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1A31" w:rsidRPr="004C08E8" w:rsidRDefault="00771A31" w:rsidP="00771A31">
      <w:pPr>
        <w:autoSpaceDE w:val="0"/>
        <w:autoSpaceDN w:val="0"/>
        <w:adjustRightInd w:val="0"/>
        <w:spacing w:after="0"/>
        <w:rPr>
          <w:rFonts w:asciiTheme="majorHAnsi" w:eastAsia="Calibri" w:hAnsiTheme="majorHAnsi" w:cstheme="majorHAnsi"/>
          <w:color w:val="000000"/>
          <w:sz w:val="24"/>
          <w:szCs w:val="24"/>
        </w:rPr>
      </w:pPr>
      <w:bookmarkStart w:id="0" w:name="_Toc161821787"/>
      <w:bookmarkStart w:id="1" w:name="_Toc164323833"/>
      <w:bookmarkStart w:id="2" w:name="_GoBack"/>
      <w:bookmarkEnd w:id="2"/>
    </w:p>
    <w:p w:rsidR="00771A31" w:rsidRPr="004C08E8" w:rsidRDefault="00771A31" w:rsidP="00771A31">
      <w:pPr>
        <w:rPr>
          <w:rFonts w:asciiTheme="majorHAnsi" w:eastAsia="Calibri" w:hAnsiTheme="majorHAnsi" w:cstheme="majorHAnsi"/>
        </w:rPr>
      </w:pPr>
      <w:r w:rsidRPr="004C08E8">
        <w:rPr>
          <w:rFonts w:asciiTheme="majorHAnsi" w:eastAsia="Calibri" w:hAnsiTheme="majorHAnsi" w:cstheme="majorHAnsi"/>
          <w:noProof/>
          <w:lang w:val="en-US"/>
        </w:rPr>
        <mc:AlternateContent>
          <mc:Choice Requires="wpg">
            <w:drawing>
              <wp:anchor distT="0" distB="0" distL="114300" distR="114300" simplePos="0" relativeHeight="251683328" behindDoc="0" locked="0" layoutInCell="1" allowOverlap="1" wp14:anchorId="55202062" wp14:editId="55202063">
                <wp:simplePos x="0" y="0"/>
                <wp:positionH relativeFrom="margin">
                  <wp:posOffset>-5080</wp:posOffset>
                </wp:positionH>
                <wp:positionV relativeFrom="paragraph">
                  <wp:posOffset>173355</wp:posOffset>
                </wp:positionV>
                <wp:extent cx="5726430" cy="2295525"/>
                <wp:effectExtent l="0" t="19050" r="26670" b="0"/>
                <wp:wrapNone/>
                <wp:docPr id="36" name="Grupo 5"/>
                <wp:cNvGraphicFramePr/>
                <a:graphic xmlns:a="http://schemas.openxmlformats.org/drawingml/2006/main">
                  <a:graphicData uri="http://schemas.microsoft.com/office/word/2010/wordprocessingGroup">
                    <wpg:wgp>
                      <wpg:cNvGrpSpPr/>
                      <wpg:grpSpPr>
                        <a:xfrm>
                          <a:off x="0" y="0"/>
                          <a:ext cx="5726430" cy="2295525"/>
                          <a:chOff x="0" y="785995"/>
                          <a:chExt cx="5727032" cy="2064530"/>
                        </a:xfrm>
                      </wpg:grpSpPr>
                      <wps:wsp>
                        <wps:cNvPr id="62" name="Rectángulo 62"/>
                        <wps:cNvSpPr/>
                        <wps:spPr>
                          <a:xfrm>
                            <a:off x="125837" y="1100732"/>
                            <a:ext cx="5401878" cy="1624660"/>
                          </a:xfrm>
                          <a:prstGeom prst="rect">
                            <a:avLst/>
                          </a:prstGeom>
                        </wps:spPr>
                        <wps:txbx>
                          <w:txbxContent>
                            <w:p w:rsidR="00D11EA8" w:rsidRPr="00103928" w:rsidRDefault="00D11EA8" w:rsidP="00980922">
                              <w:pPr>
                                <w:jc w:val="center"/>
                                <w:rPr>
                                  <w:rFonts w:ascii="Arial" w:hAnsi="Arial" w:cs="Arial"/>
                                  <w:b/>
                                  <w:sz w:val="28"/>
                                  <w:szCs w:val="28"/>
                                </w:rPr>
                              </w:pPr>
                              <w:r w:rsidRPr="00103928">
                                <w:rPr>
                                  <w:rFonts w:ascii="Arial" w:hAnsi="Arial" w:cs="Arial"/>
                                  <w:b/>
                                  <w:sz w:val="28"/>
                                  <w:szCs w:val="28"/>
                                </w:rPr>
                                <w:t xml:space="preserve">“RECONSTRUCCIÓN DEL HOSPITAL DE APOYO </w:t>
                              </w:r>
                              <w:r>
                                <w:rPr>
                                  <w:rFonts w:ascii="Arial" w:hAnsi="Arial" w:cs="Arial"/>
                                  <w:b/>
                                  <w:sz w:val="28"/>
                                  <w:szCs w:val="28"/>
                                </w:rPr>
                                <w:t>SAUL GARRIDO ROSILLO</w:t>
                              </w:r>
                              <w:r w:rsidRPr="00103928">
                                <w:rPr>
                                  <w:rFonts w:ascii="Arial" w:hAnsi="Arial" w:cs="Arial"/>
                                  <w:b/>
                                  <w:sz w:val="28"/>
                                  <w:szCs w:val="28"/>
                                </w:rPr>
                                <w:t xml:space="preserve"> II-1, DISTRITO DE </w:t>
                              </w:r>
                              <w:r>
                                <w:rPr>
                                  <w:rFonts w:ascii="Arial" w:hAnsi="Arial" w:cs="Arial"/>
                                  <w:b/>
                                  <w:sz w:val="28"/>
                                  <w:szCs w:val="28"/>
                                </w:rPr>
                                <w:t>TUMBES -</w:t>
                              </w:r>
                              <w:r w:rsidRPr="00103928">
                                <w:rPr>
                                  <w:rFonts w:ascii="Arial" w:hAnsi="Arial" w:cs="Arial"/>
                                  <w:b/>
                                  <w:sz w:val="28"/>
                                  <w:szCs w:val="28"/>
                                </w:rPr>
                                <w:t xml:space="preserve"> PROVINCIA DE </w:t>
                              </w:r>
                              <w:r>
                                <w:rPr>
                                  <w:rFonts w:ascii="Arial" w:hAnsi="Arial" w:cs="Arial"/>
                                  <w:b/>
                                  <w:sz w:val="28"/>
                                  <w:szCs w:val="28"/>
                                </w:rPr>
                                <w:t xml:space="preserve">TUMBES - </w:t>
                              </w:r>
                              <w:r w:rsidRPr="00103928">
                                <w:rPr>
                                  <w:rFonts w:ascii="Arial" w:hAnsi="Arial" w:cs="Arial"/>
                                  <w:b/>
                                  <w:sz w:val="28"/>
                                  <w:szCs w:val="28"/>
                                </w:rPr>
                                <w:t xml:space="preserve">DEPARTAMENTO DE </w:t>
                              </w:r>
                              <w:r>
                                <w:rPr>
                                  <w:rFonts w:ascii="Arial" w:hAnsi="Arial" w:cs="Arial"/>
                                  <w:b/>
                                  <w:sz w:val="28"/>
                                  <w:szCs w:val="28"/>
                                </w:rPr>
                                <w:t>TUMBES</w:t>
                              </w:r>
                              <w:r w:rsidRPr="00103928">
                                <w:rPr>
                                  <w:rFonts w:ascii="Arial" w:hAnsi="Arial" w:cs="Arial"/>
                                  <w:b/>
                                  <w:sz w:val="28"/>
                                  <w:szCs w:val="28"/>
                                </w:rPr>
                                <w:t>"</w:t>
                              </w:r>
                            </w:p>
                            <w:p w:rsidR="00D11EA8" w:rsidRPr="00980922" w:rsidRDefault="00D11EA8" w:rsidP="00771A31">
                              <w:pPr>
                                <w:pStyle w:val="NormalWeb1"/>
                                <w:spacing w:after="0"/>
                                <w:jc w:val="center"/>
                                <w:rPr>
                                  <w:rFonts w:ascii="Arial" w:eastAsia="Times New Roman" w:hAnsi="Arial" w:cs="Arial"/>
                                  <w:b/>
                                  <w:bCs/>
                                  <w:color w:val="000000"/>
                                  <w:kern w:val="24"/>
                                  <w:sz w:val="28"/>
                                  <w:szCs w:val="28"/>
                                </w:rPr>
                              </w:pPr>
                            </w:p>
                            <w:p w:rsidR="00D11EA8" w:rsidRPr="00E4166E" w:rsidRDefault="00D11EA8" w:rsidP="00862C16">
                              <w:pPr>
                                <w:pStyle w:val="NormalWeb1"/>
                                <w:spacing w:after="0"/>
                                <w:rPr>
                                  <w:rFonts w:ascii="Arial" w:eastAsia="Times New Roman" w:hAnsi="Arial" w:cs="Arial"/>
                                  <w:b/>
                                  <w:bCs/>
                                  <w:color w:val="000000"/>
                                  <w:kern w:val="24"/>
                                  <w:sz w:val="28"/>
                                  <w:szCs w:val="28"/>
                                  <w:lang w:val="es-ES"/>
                                </w:rPr>
                              </w:pPr>
                            </w:p>
                          </w:txbxContent>
                        </wps:txbx>
                        <wps:bodyPr wrap="square">
                          <a:noAutofit/>
                        </wps:bodyPr>
                      </wps:wsp>
                      <wps:wsp>
                        <wps:cNvPr id="63" name="Conector recto 63"/>
                        <wps:cNvCnPr/>
                        <wps:spPr>
                          <a:xfrm>
                            <a:off x="0" y="785995"/>
                            <a:ext cx="5727032" cy="0"/>
                          </a:xfrm>
                          <a:prstGeom prst="line">
                            <a:avLst/>
                          </a:prstGeom>
                          <a:noFill/>
                          <a:ln w="28575" cap="flat" cmpd="sng" algn="ctr">
                            <a:solidFill>
                              <a:sysClr val="windowText" lastClr="000000">
                                <a:lumMod val="95000"/>
                                <a:lumOff val="5000"/>
                              </a:sysClr>
                            </a:solidFill>
                            <a:prstDash val="solid"/>
                            <a:miter lim="800000"/>
                          </a:ln>
                          <a:effectLst/>
                        </wps:spPr>
                        <wps:bodyPr/>
                      </wps:wsp>
                      <wps:wsp>
                        <wps:cNvPr id="864" name="Rectángulo 864"/>
                        <wps:cNvSpPr/>
                        <wps:spPr>
                          <a:xfrm>
                            <a:off x="125836" y="818888"/>
                            <a:ext cx="5401878" cy="264813"/>
                          </a:xfrm>
                          <a:prstGeom prst="rect">
                            <a:avLst/>
                          </a:prstGeom>
                        </wps:spPr>
                        <wps:txbx>
                          <w:txbxContent>
                            <w:p w:rsidR="00D11EA8" w:rsidRDefault="00D11EA8" w:rsidP="00771A31">
                              <w:pPr>
                                <w:pStyle w:val="NormalWeb1"/>
                                <w:spacing w:after="0"/>
                                <w:jc w:val="center"/>
                              </w:pPr>
                              <w:r w:rsidRPr="00E4166E">
                                <w:rPr>
                                  <w:rFonts w:ascii="Arial" w:eastAsia="Arial Unicode MS" w:hAnsi="Arial" w:cs="Arial"/>
                                  <w:b/>
                                  <w:bCs/>
                                  <w:color w:val="000000"/>
                                  <w:kern w:val="24"/>
                                  <w:sz w:val="22"/>
                                  <w:szCs w:val="22"/>
                                </w:rPr>
                                <w:t>PROYECTO:</w:t>
                              </w:r>
                            </w:p>
                          </w:txbxContent>
                        </wps:txbx>
                        <wps:bodyPr wrap="square">
                          <a:noAutofit/>
                        </wps:bodyPr>
                      </wps:wsp>
                      <wps:wsp>
                        <wps:cNvPr id="865" name="Conector recto 865"/>
                        <wps:cNvCnPr/>
                        <wps:spPr>
                          <a:xfrm>
                            <a:off x="0" y="2101576"/>
                            <a:ext cx="5727032" cy="0"/>
                          </a:xfrm>
                          <a:prstGeom prst="line">
                            <a:avLst/>
                          </a:prstGeom>
                          <a:noFill/>
                          <a:ln w="9525" cap="flat" cmpd="sng" algn="ctr">
                            <a:solidFill>
                              <a:sysClr val="windowText" lastClr="000000">
                                <a:lumMod val="95000"/>
                                <a:lumOff val="5000"/>
                              </a:sysClr>
                            </a:solidFill>
                            <a:prstDash val="solid"/>
                            <a:miter lim="800000"/>
                          </a:ln>
                          <a:effectLst/>
                        </wps:spPr>
                        <wps:bodyPr/>
                      </wps:wsp>
                      <wps:wsp>
                        <wps:cNvPr id="866" name="Rectángulo 866"/>
                        <wps:cNvSpPr/>
                        <wps:spPr>
                          <a:xfrm>
                            <a:off x="228576" y="2160810"/>
                            <a:ext cx="3079439" cy="280689"/>
                          </a:xfrm>
                          <a:prstGeom prst="rect">
                            <a:avLst/>
                          </a:prstGeom>
                        </wps:spPr>
                        <wps:txbx>
                          <w:txbxContent>
                            <w:p w:rsidR="00D11EA8" w:rsidRDefault="00D11EA8" w:rsidP="00771A31">
                              <w:pPr>
                                <w:pStyle w:val="NormalWeb1"/>
                                <w:spacing w:after="0"/>
                              </w:pPr>
                            </w:p>
                          </w:txbxContent>
                        </wps:txbx>
                        <wps:bodyPr wrap="square">
                          <a:noAutofit/>
                        </wps:bodyPr>
                      </wps:wsp>
                      <wps:wsp>
                        <wps:cNvPr id="867" name="Rectángulo 867"/>
                        <wps:cNvSpPr/>
                        <wps:spPr>
                          <a:xfrm>
                            <a:off x="3115847" y="2160810"/>
                            <a:ext cx="2430400" cy="280689"/>
                          </a:xfrm>
                          <a:prstGeom prst="rect">
                            <a:avLst/>
                          </a:prstGeom>
                        </wps:spPr>
                        <wps:txbx>
                          <w:txbxContent>
                            <w:p w:rsidR="00D11EA8" w:rsidRDefault="00D11EA8" w:rsidP="00771A31">
                              <w:pPr>
                                <w:pStyle w:val="NormalWeb1"/>
                                <w:spacing w:after="0"/>
                                <w:jc w:val="right"/>
                              </w:pPr>
                            </w:p>
                          </w:txbxContent>
                        </wps:txbx>
                        <wps:bodyPr wrap="square">
                          <a:noAutofit/>
                        </wps:bodyPr>
                      </wps:wsp>
                      <wps:wsp>
                        <wps:cNvPr id="868" name="Conector recto 868"/>
                        <wps:cNvCnPr/>
                        <wps:spPr>
                          <a:xfrm>
                            <a:off x="0" y="2478248"/>
                            <a:ext cx="5727032" cy="0"/>
                          </a:xfrm>
                          <a:prstGeom prst="line">
                            <a:avLst/>
                          </a:prstGeom>
                          <a:noFill/>
                          <a:ln w="28575" cap="flat" cmpd="sng" algn="ctr">
                            <a:solidFill>
                              <a:sysClr val="windowText" lastClr="000000">
                                <a:lumMod val="95000"/>
                                <a:lumOff val="5000"/>
                              </a:sysClr>
                            </a:solidFill>
                            <a:prstDash val="solid"/>
                            <a:miter lim="800000"/>
                          </a:ln>
                          <a:effectLst/>
                        </wps:spPr>
                        <wps:bodyPr/>
                      </wps:wsp>
                      <wps:wsp>
                        <wps:cNvPr id="869" name="Rectángulo 869"/>
                        <wps:cNvSpPr/>
                        <wps:spPr>
                          <a:xfrm>
                            <a:off x="162375" y="2569836"/>
                            <a:ext cx="5400608" cy="280689"/>
                          </a:xfrm>
                          <a:prstGeom prst="rect">
                            <a:avLst/>
                          </a:prstGeom>
                        </wps:spPr>
                        <wps:txbx>
                          <w:txbxContent>
                            <w:p w:rsidR="00D11EA8" w:rsidRDefault="00D11EA8" w:rsidP="00771A31">
                              <w:pPr>
                                <w:pStyle w:val="NormalWeb1"/>
                                <w:spacing w:after="0"/>
                                <w:jc w:val="center"/>
                              </w:pPr>
                            </w:p>
                          </w:txbxContent>
                        </wps:txbx>
                        <wps:bodyPr wrap="square">
                          <a:noAutofit/>
                        </wps:bodyPr>
                      </wps:wsp>
                    </wpg:wgp>
                  </a:graphicData>
                </a:graphic>
                <wp14:sizeRelV relativeFrom="margin">
                  <wp14:pctHeight>0</wp14:pctHeight>
                </wp14:sizeRelV>
              </wp:anchor>
            </w:drawing>
          </mc:Choice>
          <mc:Fallback>
            <w:pict>
              <v:group w14:anchorId="55202062" id="Grupo 5" o:spid="_x0000_s1026" style="position:absolute;left:0;text-align:left;margin-left:-.4pt;margin-top:13.65pt;width:450.9pt;height:180.75pt;z-index:251683328;mso-position-horizontal-relative:margin;mso-height-relative:margin" coordorigin=",7859" coordsize="57270,2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">
                <v:rect id="Rectángulo 62" o:spid="_x0000_s1027" style="position:absolute;left:1258;top:11007;width:54019;height:16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textbox>
                    <w:txbxContent>
                      <w:p w:rsidR="00D11EA8" w:rsidRPr="00103928" w:rsidRDefault="00D11EA8" w:rsidP="00980922">
                        <w:pPr>
                          <w:jc w:val="center"/>
                          <w:rPr>
                            <w:rFonts w:ascii="Arial" w:hAnsi="Arial" w:cs="Arial"/>
                            <w:b/>
                            <w:sz w:val="28"/>
                            <w:szCs w:val="28"/>
                          </w:rPr>
                        </w:pPr>
                        <w:r w:rsidRPr="00103928">
                          <w:rPr>
                            <w:rFonts w:ascii="Arial" w:hAnsi="Arial" w:cs="Arial"/>
                            <w:b/>
                            <w:sz w:val="28"/>
                            <w:szCs w:val="28"/>
                          </w:rPr>
                          <w:t xml:space="preserve">“RECONSTRUCCIÓN DEL HOSPITAL DE APOYO </w:t>
                        </w:r>
                        <w:r>
                          <w:rPr>
                            <w:rFonts w:ascii="Arial" w:hAnsi="Arial" w:cs="Arial"/>
                            <w:b/>
                            <w:sz w:val="28"/>
                            <w:szCs w:val="28"/>
                          </w:rPr>
                          <w:t>SAUL GARRIDO ROSILLO</w:t>
                        </w:r>
                        <w:r w:rsidRPr="00103928">
                          <w:rPr>
                            <w:rFonts w:ascii="Arial" w:hAnsi="Arial" w:cs="Arial"/>
                            <w:b/>
                            <w:sz w:val="28"/>
                            <w:szCs w:val="28"/>
                          </w:rPr>
                          <w:t xml:space="preserve"> II-1, DISTRITO DE </w:t>
                        </w:r>
                        <w:r>
                          <w:rPr>
                            <w:rFonts w:ascii="Arial" w:hAnsi="Arial" w:cs="Arial"/>
                            <w:b/>
                            <w:sz w:val="28"/>
                            <w:szCs w:val="28"/>
                          </w:rPr>
                          <w:t>TUMBES -</w:t>
                        </w:r>
                        <w:r w:rsidRPr="00103928">
                          <w:rPr>
                            <w:rFonts w:ascii="Arial" w:hAnsi="Arial" w:cs="Arial"/>
                            <w:b/>
                            <w:sz w:val="28"/>
                            <w:szCs w:val="28"/>
                          </w:rPr>
                          <w:t xml:space="preserve"> PROVINCIA DE </w:t>
                        </w:r>
                        <w:r>
                          <w:rPr>
                            <w:rFonts w:ascii="Arial" w:hAnsi="Arial" w:cs="Arial"/>
                            <w:b/>
                            <w:sz w:val="28"/>
                            <w:szCs w:val="28"/>
                          </w:rPr>
                          <w:t xml:space="preserve">TUMBES - </w:t>
                        </w:r>
                        <w:r w:rsidRPr="00103928">
                          <w:rPr>
                            <w:rFonts w:ascii="Arial" w:hAnsi="Arial" w:cs="Arial"/>
                            <w:b/>
                            <w:sz w:val="28"/>
                            <w:szCs w:val="28"/>
                          </w:rPr>
                          <w:t xml:space="preserve">DEPARTAMENTO DE </w:t>
                        </w:r>
                        <w:r>
                          <w:rPr>
                            <w:rFonts w:ascii="Arial" w:hAnsi="Arial" w:cs="Arial"/>
                            <w:b/>
                            <w:sz w:val="28"/>
                            <w:szCs w:val="28"/>
                          </w:rPr>
                          <w:t>TUMBES</w:t>
                        </w:r>
                        <w:r w:rsidRPr="00103928">
                          <w:rPr>
                            <w:rFonts w:ascii="Arial" w:hAnsi="Arial" w:cs="Arial"/>
                            <w:b/>
                            <w:sz w:val="28"/>
                            <w:szCs w:val="28"/>
                          </w:rPr>
                          <w:t>"</w:t>
                        </w:r>
                      </w:p>
                      <w:p w:rsidR="00D11EA8" w:rsidRPr="00980922" w:rsidRDefault="00D11EA8" w:rsidP="00771A31">
                        <w:pPr>
                          <w:pStyle w:val="NormalWeb1"/>
                          <w:spacing w:after="0"/>
                          <w:jc w:val="center"/>
                          <w:rPr>
                            <w:rFonts w:ascii="Arial" w:eastAsia="Times New Roman" w:hAnsi="Arial" w:cs="Arial"/>
                            <w:b/>
                            <w:bCs/>
                            <w:color w:val="000000"/>
                            <w:kern w:val="24"/>
                            <w:sz w:val="28"/>
                            <w:szCs w:val="28"/>
                          </w:rPr>
                        </w:pPr>
                      </w:p>
                      <w:p w:rsidR="00D11EA8" w:rsidRPr="00E4166E" w:rsidRDefault="00D11EA8" w:rsidP="00862C16">
                        <w:pPr>
                          <w:pStyle w:val="NormalWeb1"/>
                          <w:spacing w:after="0"/>
                          <w:rPr>
                            <w:rFonts w:ascii="Arial" w:eastAsia="Times New Roman" w:hAnsi="Arial" w:cs="Arial"/>
                            <w:b/>
                            <w:bCs/>
                            <w:color w:val="000000"/>
                            <w:kern w:val="24"/>
                            <w:sz w:val="28"/>
                            <w:szCs w:val="28"/>
                            <w:lang w:val="es-ES"/>
                          </w:rPr>
                        </w:pPr>
                      </w:p>
                    </w:txbxContent>
                  </v:textbox>
                </v:rect>
                <v:line id="Conector recto 63" o:spid="_x0000_s1028" style="position:absolute;visibility:visible;mso-wrap-style:square" from="0,7859" to="57270,7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" strokecolor="#0d0d0d" strokeweight="2.25pt">
                  <v:stroke joinstyle="miter"/>
                </v:line>
                <v:rect id="Rectángulo 864" o:spid="_x0000_s1029" style="position:absolute;left:1258;top:8188;width:54019;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" filled="f" stroked="f">
                  <v:textbox>
                    <w:txbxContent>
                      <w:p w:rsidR="00D11EA8" w:rsidRDefault="00D11EA8" w:rsidP="00771A31">
                        <w:pPr>
                          <w:pStyle w:val="NormalWeb1"/>
                          <w:spacing w:after="0"/>
                          <w:jc w:val="center"/>
                        </w:pPr>
                        <w:r w:rsidRPr="00E4166E">
                          <w:rPr>
                            <w:rFonts w:ascii="Arial" w:eastAsia="Arial Unicode MS" w:hAnsi="Arial" w:cs="Arial"/>
                            <w:b/>
                            <w:bCs/>
                            <w:color w:val="000000"/>
                            <w:kern w:val="24"/>
                            <w:sz w:val="22"/>
                            <w:szCs w:val="22"/>
                          </w:rPr>
                          <w:t>PROYECTO:</w:t>
                        </w:r>
                      </w:p>
                    </w:txbxContent>
                  </v:textbox>
                </v:rect>
                <v:line id="Conector recto 865" o:spid="_x0000_s1030" style="position:absolute;visibility:visible;mso-wrap-style:square" from="0,21015" to="57270,2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" strokecolor="#0d0d0d">
                  <v:stroke joinstyle="miter"/>
                </v:line>
                <v:rect id="Rectángulo 866" o:spid="_x0000_s1031" style="position:absolute;left:2285;top:21608;width:30795;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" filled="f" stroked="f">
                  <v:textbox>
                    <w:txbxContent>
                      <w:p w:rsidR="00D11EA8" w:rsidRDefault="00D11EA8" w:rsidP="00771A31">
                        <w:pPr>
                          <w:pStyle w:val="NormalWeb1"/>
                          <w:spacing w:after="0"/>
                        </w:pPr>
                      </w:p>
                    </w:txbxContent>
                  </v:textbox>
                </v:rect>
                <v:rect id="Rectángulo 867" o:spid="_x0000_s1032" style="position:absolute;left:31158;top:21608;width:24304;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" filled="f" stroked="f">
                  <v:textbox>
                    <w:txbxContent>
                      <w:p w:rsidR="00D11EA8" w:rsidRDefault="00D11EA8" w:rsidP="00771A31">
                        <w:pPr>
                          <w:pStyle w:val="NormalWeb1"/>
                          <w:spacing w:after="0"/>
                          <w:jc w:val="right"/>
                        </w:pPr>
                      </w:p>
                    </w:txbxContent>
                  </v:textbox>
                </v:rect>
                <v:line id="Conector recto 868" o:spid="_x0000_s1033" style="position:absolute;visibility:visible;mso-wrap-style:square" from="0,24782" to="57270,2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" strokecolor="#0d0d0d" strokeweight="2.25pt">
                  <v:stroke joinstyle="miter"/>
                </v:line>
                <v:rect id="Rectángulo 869" o:spid="_x0000_s1034" style="position:absolute;left:1623;top:25698;width:54006;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" filled="f" stroked="f">
                  <v:textbox>
                    <w:txbxContent>
                      <w:p w:rsidR="00D11EA8" w:rsidRDefault="00D11EA8" w:rsidP="00771A31">
                        <w:pPr>
                          <w:pStyle w:val="NormalWeb1"/>
                          <w:spacing w:after="0"/>
                          <w:jc w:val="center"/>
                        </w:pPr>
                      </w:p>
                    </w:txbxContent>
                  </v:textbox>
                </v:rect>
                <w10:wrap anchorx="margin"/>
              </v:group>
            </w:pict>
          </mc:Fallback>
        </mc:AlternateContent>
      </w:r>
    </w:p>
    <w:p w:rsidR="00771A31" w:rsidRPr="004C08E8" w:rsidRDefault="00771A31" w:rsidP="00771A31">
      <w:pPr>
        <w:rPr>
          <w:rFonts w:asciiTheme="majorHAnsi" w:eastAsia="Calibri" w:hAnsiTheme="majorHAnsi" w:cstheme="majorHAnsi"/>
        </w:rPr>
      </w:pPr>
    </w:p>
    <w:p w:rsidR="00771A31" w:rsidRPr="004C08E8" w:rsidRDefault="00771A31" w:rsidP="00771A31">
      <w:pPr>
        <w:rPr>
          <w:rFonts w:asciiTheme="majorHAnsi" w:eastAsia="Calibri" w:hAnsiTheme="majorHAnsi" w:cstheme="majorHAnsi"/>
        </w:rPr>
      </w:pPr>
    </w:p>
    <w:p w:rsidR="00771A31" w:rsidRPr="004C08E8" w:rsidRDefault="00771A31" w:rsidP="00771A31">
      <w:pPr>
        <w:rPr>
          <w:rFonts w:asciiTheme="majorHAnsi" w:eastAsia="Calibri" w:hAnsiTheme="majorHAnsi" w:cstheme="majorHAnsi"/>
        </w:rPr>
      </w:pPr>
    </w:p>
    <w:p w:rsidR="00771A31" w:rsidRPr="004C08E8" w:rsidRDefault="00771A31" w:rsidP="00771A31">
      <w:pPr>
        <w:rPr>
          <w:rFonts w:asciiTheme="majorHAnsi" w:eastAsia="Calibri" w:hAnsiTheme="majorHAnsi" w:cstheme="majorHAnsi"/>
        </w:rPr>
      </w:pPr>
    </w:p>
    <w:p w:rsidR="00771A31" w:rsidRPr="004C08E8" w:rsidRDefault="00771A31" w:rsidP="00771A31">
      <w:pPr>
        <w:rPr>
          <w:rFonts w:asciiTheme="majorHAnsi" w:eastAsia="Calibri" w:hAnsiTheme="majorHAnsi" w:cstheme="majorHAnsi"/>
        </w:rPr>
      </w:pPr>
    </w:p>
    <w:p w:rsidR="00771A31" w:rsidRPr="004C08E8" w:rsidRDefault="00771A31" w:rsidP="00771A31">
      <w:pPr>
        <w:rPr>
          <w:rFonts w:asciiTheme="majorHAnsi" w:eastAsia="Calibri" w:hAnsiTheme="majorHAnsi" w:cstheme="majorHAnsi"/>
        </w:rPr>
      </w:pPr>
    </w:p>
    <w:p w:rsidR="00771A31" w:rsidRPr="004C08E8" w:rsidRDefault="00771A31" w:rsidP="00771A31">
      <w:pPr>
        <w:rPr>
          <w:rFonts w:asciiTheme="majorHAnsi" w:eastAsia="Calibri" w:hAnsiTheme="majorHAnsi" w:cstheme="majorHAnsi"/>
        </w:rPr>
      </w:pPr>
    </w:p>
    <w:p w:rsidR="00771A31" w:rsidRPr="004C08E8" w:rsidRDefault="00771A31" w:rsidP="00771A31">
      <w:pPr>
        <w:rPr>
          <w:rFonts w:asciiTheme="majorHAnsi" w:eastAsia="Calibri" w:hAnsiTheme="majorHAnsi" w:cstheme="majorHAnsi"/>
        </w:rPr>
      </w:pPr>
    </w:p>
    <w:p w:rsidR="00771A31" w:rsidRPr="004C08E8" w:rsidRDefault="00771A31" w:rsidP="00771A31">
      <w:pPr>
        <w:tabs>
          <w:tab w:val="left" w:pos="2775"/>
        </w:tabs>
        <w:rPr>
          <w:rFonts w:asciiTheme="majorHAnsi" w:eastAsia="Calibri" w:hAnsiTheme="majorHAnsi" w:cstheme="majorHAnsi"/>
          <w:sz w:val="16"/>
        </w:rPr>
      </w:pPr>
      <w:r w:rsidRPr="004C08E8">
        <w:rPr>
          <w:rFonts w:asciiTheme="majorHAnsi" w:eastAsia="Calibri" w:hAnsiTheme="majorHAnsi" w:cstheme="majorHAnsi"/>
          <w:sz w:val="16"/>
        </w:rPr>
        <w:t>ESPECIALIDAD:</w:t>
      </w:r>
    </w:p>
    <w:p w:rsidR="00771A31" w:rsidRPr="004C08E8" w:rsidRDefault="00771A31" w:rsidP="00771A31">
      <w:pPr>
        <w:tabs>
          <w:tab w:val="left" w:pos="2775"/>
        </w:tabs>
        <w:rPr>
          <w:rFonts w:asciiTheme="majorHAnsi" w:eastAsia="Calibri" w:hAnsiTheme="majorHAnsi" w:cstheme="majorHAnsi"/>
          <w:sz w:val="20"/>
        </w:rPr>
      </w:pPr>
    </w:p>
    <w:p w:rsidR="00771A31" w:rsidRPr="004C08E8" w:rsidRDefault="005C54E6" w:rsidP="00771A31">
      <w:pPr>
        <w:tabs>
          <w:tab w:val="left" w:pos="2775"/>
        </w:tabs>
        <w:rPr>
          <w:rFonts w:asciiTheme="majorHAnsi" w:eastAsia="Calibri" w:hAnsiTheme="majorHAnsi" w:cstheme="majorHAnsi"/>
          <w:b/>
          <w:sz w:val="28"/>
        </w:rPr>
      </w:pPr>
      <w:r w:rsidRPr="004C08E8">
        <w:rPr>
          <w:rFonts w:asciiTheme="majorHAnsi" w:eastAsia="Calibri" w:hAnsiTheme="majorHAnsi" w:cstheme="majorHAnsi"/>
          <w:b/>
          <w:sz w:val="28"/>
        </w:rPr>
        <w:t xml:space="preserve">TECNOLOGIA DE LA INFORMACION Y COMUNICACIÓN </w:t>
      </w:r>
    </w:p>
    <w:p w:rsidR="00771A31" w:rsidRPr="004C08E8" w:rsidRDefault="00771A31" w:rsidP="00771A31">
      <w:pPr>
        <w:tabs>
          <w:tab w:val="left" w:pos="2775"/>
        </w:tabs>
        <w:rPr>
          <w:rFonts w:asciiTheme="majorHAnsi" w:eastAsia="Calibri" w:hAnsiTheme="majorHAnsi" w:cstheme="majorHAnsi"/>
          <w:sz w:val="18"/>
        </w:rPr>
      </w:pPr>
    </w:p>
    <w:p w:rsidR="00771A31" w:rsidRPr="004C08E8" w:rsidRDefault="00771A31" w:rsidP="00771A31">
      <w:pPr>
        <w:tabs>
          <w:tab w:val="left" w:pos="2775"/>
        </w:tabs>
        <w:rPr>
          <w:rFonts w:asciiTheme="majorHAnsi" w:eastAsia="Calibri" w:hAnsiTheme="majorHAnsi" w:cstheme="majorHAnsi"/>
          <w:sz w:val="16"/>
        </w:rPr>
      </w:pPr>
      <w:r w:rsidRPr="004C08E8">
        <w:rPr>
          <w:rFonts w:asciiTheme="majorHAnsi" w:eastAsia="Calibri" w:hAnsiTheme="majorHAnsi" w:cstheme="majorHAnsi"/>
          <w:sz w:val="16"/>
        </w:rPr>
        <w:t>DESCRIPCION:</w:t>
      </w:r>
    </w:p>
    <w:p w:rsidR="00771A31" w:rsidRPr="004C08E8" w:rsidRDefault="00771A31" w:rsidP="00771A31">
      <w:pPr>
        <w:tabs>
          <w:tab w:val="left" w:pos="2775"/>
        </w:tabs>
        <w:rPr>
          <w:rFonts w:asciiTheme="majorHAnsi" w:eastAsia="Calibri" w:hAnsiTheme="majorHAnsi" w:cstheme="majorHAnsi"/>
          <w:sz w:val="20"/>
        </w:rPr>
      </w:pPr>
    </w:p>
    <w:p w:rsidR="00771A31" w:rsidRPr="004C08E8" w:rsidRDefault="00771A31" w:rsidP="00771A31">
      <w:pPr>
        <w:tabs>
          <w:tab w:val="left" w:pos="2775"/>
        </w:tabs>
        <w:rPr>
          <w:rFonts w:asciiTheme="majorHAnsi" w:eastAsia="Calibri" w:hAnsiTheme="majorHAnsi" w:cstheme="majorHAnsi"/>
          <w:b/>
          <w:sz w:val="28"/>
        </w:rPr>
      </w:pPr>
      <w:r w:rsidRPr="004C08E8">
        <w:rPr>
          <w:rFonts w:asciiTheme="majorHAnsi" w:eastAsia="Calibri" w:hAnsiTheme="majorHAnsi" w:cstheme="majorHAnsi"/>
          <w:b/>
          <w:sz w:val="28"/>
        </w:rPr>
        <w:t>MEMORIA DESCRIPTIVA</w:t>
      </w:r>
    </w:p>
    <w:p w:rsidR="00771A31" w:rsidRPr="004C08E8" w:rsidRDefault="00771A31" w:rsidP="00771A31">
      <w:pPr>
        <w:tabs>
          <w:tab w:val="left" w:pos="2775"/>
        </w:tabs>
        <w:rPr>
          <w:rFonts w:asciiTheme="majorHAnsi" w:eastAsia="Calibri" w:hAnsiTheme="majorHAnsi" w:cstheme="majorHAnsi"/>
          <w:sz w:val="20"/>
        </w:rPr>
      </w:pPr>
      <w:r w:rsidRPr="004C08E8">
        <w:rPr>
          <w:rFonts w:asciiTheme="majorHAnsi" w:eastAsia="Calibri" w:hAnsiTheme="majorHAnsi" w:cstheme="majorHAnsi"/>
          <w:noProof/>
          <w:lang w:val="en-US"/>
        </w:rPr>
        <mc:AlternateContent>
          <mc:Choice Requires="wps">
            <w:drawing>
              <wp:anchor distT="0" distB="0" distL="114300" distR="114300" simplePos="0" relativeHeight="251684352" behindDoc="0" locked="0" layoutInCell="1" allowOverlap="1" wp14:anchorId="55202064" wp14:editId="55202065">
                <wp:simplePos x="0" y="0"/>
                <wp:positionH relativeFrom="column">
                  <wp:posOffset>0</wp:posOffset>
                </wp:positionH>
                <wp:positionV relativeFrom="paragraph">
                  <wp:posOffset>257175</wp:posOffset>
                </wp:positionV>
                <wp:extent cx="5726430" cy="0"/>
                <wp:effectExtent l="0" t="19050" r="26670" b="19050"/>
                <wp:wrapNone/>
                <wp:docPr id="870" name="Conector recto 870"/>
                <wp:cNvGraphicFramePr/>
                <a:graphic xmlns:a="http://schemas.openxmlformats.org/drawingml/2006/main">
                  <a:graphicData uri="http://schemas.microsoft.com/office/word/2010/wordprocessingShape">
                    <wps:wsp>
                      <wps:cNvCnPr/>
                      <wps:spPr>
                        <a:xfrm>
                          <a:off x="0" y="0"/>
                          <a:ext cx="5726430" cy="0"/>
                        </a:xfrm>
                        <a:prstGeom prst="line">
                          <a:avLst/>
                        </a:prstGeom>
                        <a:noFill/>
                        <a:ln w="28575" cap="flat" cmpd="sng" algn="ctr">
                          <a:solidFill>
                            <a:sysClr val="windowText" lastClr="000000">
                              <a:lumMod val="95000"/>
                              <a:lumOff val="5000"/>
                            </a:sysClr>
                          </a:solidFill>
                          <a:prstDash val="solid"/>
                          <a:miter lim="800000"/>
                        </a:ln>
                        <a:effectLst/>
                      </wps:spPr>
                      <wps:bodyPr/>
                    </wps:wsp>
                  </a:graphicData>
                </a:graphic>
              </wp:anchor>
            </w:drawing>
          </mc:Choice>
          <mc:Fallback>
            <w:pict>
              <v:line w14:anchorId="5F5922A7" id="Conector recto 870" o:spid="_x0000_s1026" style="position:absolute;z-index:251684352;visibility:visible;mso-wrap-style:square;mso-wrap-distance-left:9pt;mso-wrap-distance-top:0;mso-wrap-distance-right:9pt;mso-wrap-distance-bottom:0;mso-position-horizontal:absolute;mso-position-horizontal-relative:text;mso-position-vertical:absolute;mso-position-vertical-relative:text" from="0,20.25pt" to="450.9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" strokecolor="#0d0d0d" strokeweight="2.25pt">
                <v:stroke joinstyle="miter"/>
              </v:line>
            </w:pict>
          </mc:Fallback>
        </mc:AlternateContent>
      </w:r>
      <w:r w:rsidRPr="004C08E8">
        <w:rPr>
          <w:rFonts w:asciiTheme="majorHAnsi" w:eastAsia="Calibri" w:hAnsiTheme="majorHAnsi" w:cstheme="majorHAnsi"/>
          <w:sz w:val="20"/>
        </w:rPr>
        <w:tab/>
      </w:r>
    </w:p>
    <w:p w:rsidR="00771A31" w:rsidRPr="004C08E8" w:rsidRDefault="00771A31" w:rsidP="00771A31">
      <w:pPr>
        <w:tabs>
          <w:tab w:val="left" w:pos="2775"/>
        </w:tabs>
        <w:rPr>
          <w:rFonts w:asciiTheme="majorHAnsi" w:eastAsia="Calibri" w:hAnsiTheme="majorHAnsi" w:cstheme="majorHAnsi"/>
          <w:sz w:val="20"/>
        </w:rPr>
      </w:pPr>
    </w:p>
    <w:p w:rsidR="00771A31" w:rsidRPr="004C08E8" w:rsidRDefault="00771A31" w:rsidP="00771A31">
      <w:pPr>
        <w:tabs>
          <w:tab w:val="left" w:pos="2775"/>
        </w:tabs>
        <w:rPr>
          <w:rFonts w:asciiTheme="majorHAnsi" w:eastAsia="Calibri" w:hAnsiTheme="majorHAnsi" w:cstheme="majorHAnsi"/>
          <w:sz w:val="16"/>
        </w:rPr>
      </w:pPr>
      <w:r w:rsidRPr="004C08E8">
        <w:rPr>
          <w:rFonts w:asciiTheme="majorHAnsi" w:eastAsia="Calibri" w:hAnsiTheme="majorHAnsi" w:cstheme="majorHAnsi"/>
          <w:sz w:val="16"/>
        </w:rPr>
        <w:t>ESPECIALISTA RESPONSABLE:</w:t>
      </w:r>
    </w:p>
    <w:p w:rsidR="00771A31" w:rsidRPr="004C08E8" w:rsidRDefault="00771A31" w:rsidP="00771A31">
      <w:pPr>
        <w:tabs>
          <w:tab w:val="left" w:pos="2775"/>
        </w:tabs>
        <w:rPr>
          <w:rFonts w:asciiTheme="majorHAnsi" w:eastAsia="Calibri" w:hAnsiTheme="majorHAnsi" w:cstheme="majorHAnsi"/>
          <w:sz w:val="20"/>
        </w:rPr>
      </w:pPr>
    </w:p>
    <w:p w:rsidR="00EB346C" w:rsidRPr="004C08E8" w:rsidRDefault="00EB346C" w:rsidP="00771A31">
      <w:pPr>
        <w:tabs>
          <w:tab w:val="left" w:pos="2775"/>
        </w:tabs>
        <w:rPr>
          <w:rFonts w:asciiTheme="majorHAnsi" w:eastAsia="Calibri" w:hAnsiTheme="majorHAnsi" w:cstheme="majorHAnsi"/>
          <w:b/>
          <w:sz w:val="24"/>
        </w:rPr>
      </w:pPr>
      <w:r w:rsidRPr="004C08E8">
        <w:rPr>
          <w:rFonts w:asciiTheme="majorHAnsi" w:eastAsia="Calibri" w:hAnsiTheme="majorHAnsi" w:cstheme="majorHAnsi"/>
          <w:b/>
          <w:sz w:val="24"/>
        </w:rPr>
        <w:t>Ing</w:t>
      </w:r>
      <w:r w:rsidR="00771A31" w:rsidRPr="004C08E8">
        <w:rPr>
          <w:rFonts w:asciiTheme="majorHAnsi" w:eastAsia="Calibri" w:hAnsiTheme="majorHAnsi" w:cstheme="majorHAnsi"/>
          <w:b/>
          <w:sz w:val="24"/>
        </w:rPr>
        <w:t xml:space="preserve">. </w:t>
      </w:r>
      <w:r w:rsidRPr="004C08E8">
        <w:rPr>
          <w:rFonts w:asciiTheme="majorHAnsi" w:eastAsia="Calibri" w:hAnsiTheme="majorHAnsi" w:cstheme="majorHAnsi"/>
          <w:b/>
          <w:sz w:val="24"/>
        </w:rPr>
        <w:t xml:space="preserve">CARLOS DOMINGO GUZMAN UBILLUS </w:t>
      </w:r>
    </w:p>
    <w:p w:rsidR="00771A31" w:rsidRPr="004C08E8" w:rsidRDefault="005C54E6" w:rsidP="00771A31">
      <w:pPr>
        <w:tabs>
          <w:tab w:val="left" w:pos="2775"/>
        </w:tabs>
        <w:rPr>
          <w:rFonts w:asciiTheme="majorHAnsi" w:eastAsia="Calibri" w:hAnsiTheme="majorHAnsi" w:cstheme="majorHAnsi"/>
          <w:b/>
        </w:rPr>
      </w:pPr>
      <w:r w:rsidRPr="004C08E8">
        <w:rPr>
          <w:rFonts w:asciiTheme="majorHAnsi" w:eastAsia="Calibri" w:hAnsiTheme="majorHAnsi" w:cstheme="majorHAnsi"/>
          <w:b/>
        </w:rPr>
        <w:t>CI</w:t>
      </w:r>
      <w:r w:rsidR="00771A31" w:rsidRPr="004C08E8">
        <w:rPr>
          <w:rFonts w:asciiTheme="majorHAnsi" w:eastAsia="Calibri" w:hAnsiTheme="majorHAnsi" w:cstheme="majorHAnsi"/>
          <w:b/>
        </w:rPr>
        <w:t xml:space="preserve">P </w:t>
      </w:r>
      <w:r w:rsidRPr="004C08E8">
        <w:rPr>
          <w:rFonts w:asciiTheme="majorHAnsi" w:eastAsia="Calibri" w:hAnsiTheme="majorHAnsi" w:cstheme="majorHAnsi"/>
          <w:b/>
        </w:rPr>
        <w:t>46597</w:t>
      </w:r>
    </w:p>
    <w:p w:rsidR="00771A31" w:rsidRPr="004C08E8" w:rsidRDefault="00771A31">
      <w:pPr>
        <w:rPr>
          <w:rFonts w:asciiTheme="majorHAnsi" w:hAnsiTheme="majorHAnsi" w:cstheme="majorHAnsi"/>
          <w:b/>
          <w:sz w:val="28"/>
          <w:szCs w:val="28"/>
        </w:rPr>
      </w:pPr>
    </w:p>
    <w:p w:rsidR="00771A31" w:rsidRPr="004C08E8" w:rsidRDefault="00771A31">
      <w:pPr>
        <w:rPr>
          <w:rFonts w:asciiTheme="majorHAnsi" w:hAnsiTheme="majorHAnsi" w:cstheme="majorHAnsi"/>
          <w:b/>
          <w:sz w:val="28"/>
          <w:szCs w:val="28"/>
        </w:rPr>
      </w:pPr>
      <w:r w:rsidRPr="004C08E8">
        <w:rPr>
          <w:rFonts w:asciiTheme="majorHAnsi" w:hAnsiTheme="majorHAnsi" w:cstheme="majorHAnsi"/>
          <w:b/>
          <w:sz w:val="28"/>
          <w:szCs w:val="28"/>
        </w:rPr>
        <w:br w:type="page"/>
      </w:r>
    </w:p>
    <w:p w:rsidR="004C6906" w:rsidRPr="004C08E8" w:rsidRDefault="004C6906" w:rsidP="004C6906">
      <w:pPr>
        <w:spacing w:line="276" w:lineRule="auto"/>
        <w:jc w:val="center"/>
        <w:rPr>
          <w:rFonts w:asciiTheme="majorHAnsi" w:hAnsiTheme="majorHAnsi" w:cstheme="majorHAnsi"/>
          <w:b/>
          <w:sz w:val="24"/>
        </w:rPr>
      </w:pPr>
      <w:r w:rsidRPr="004C08E8">
        <w:rPr>
          <w:rFonts w:asciiTheme="majorHAnsi" w:hAnsiTheme="majorHAnsi" w:cstheme="majorHAnsi"/>
          <w:b/>
          <w:sz w:val="24"/>
        </w:rPr>
        <w:lastRenderedPageBreak/>
        <w:t>NUEVO HOSPITAL DE APOYO SAUL GARRIDO ROSILLO II-1</w:t>
      </w:r>
    </w:p>
    <w:p w:rsidR="00EB346C" w:rsidRPr="004C08E8" w:rsidRDefault="00A74A1D" w:rsidP="00A74A1D">
      <w:pPr>
        <w:spacing w:line="288" w:lineRule="auto"/>
        <w:ind w:left="426"/>
        <w:jc w:val="center"/>
        <w:rPr>
          <w:rFonts w:asciiTheme="majorHAnsi" w:hAnsiTheme="majorHAnsi" w:cstheme="majorHAnsi"/>
          <w:b/>
          <w:sz w:val="24"/>
          <w:szCs w:val="24"/>
        </w:rPr>
      </w:pPr>
      <w:r w:rsidRPr="004C08E8">
        <w:rPr>
          <w:rFonts w:asciiTheme="majorHAnsi" w:hAnsiTheme="majorHAnsi" w:cstheme="majorHAnsi"/>
          <w:b/>
          <w:sz w:val="24"/>
          <w:szCs w:val="24"/>
        </w:rPr>
        <w:t xml:space="preserve">MEMORIA DESCRIPTIVA </w:t>
      </w:r>
    </w:p>
    <w:p w:rsidR="00A74A1D" w:rsidRPr="004C08E8" w:rsidRDefault="00EB346C" w:rsidP="00A74A1D">
      <w:pPr>
        <w:spacing w:line="288" w:lineRule="auto"/>
        <w:ind w:left="426"/>
        <w:jc w:val="center"/>
        <w:rPr>
          <w:rFonts w:asciiTheme="majorHAnsi" w:hAnsiTheme="majorHAnsi" w:cstheme="majorHAnsi"/>
          <w:b/>
          <w:sz w:val="24"/>
          <w:szCs w:val="24"/>
        </w:rPr>
      </w:pPr>
      <w:r w:rsidRPr="004C08E8">
        <w:rPr>
          <w:rFonts w:asciiTheme="majorHAnsi" w:hAnsiTheme="majorHAnsi" w:cstheme="majorHAnsi"/>
          <w:b/>
          <w:sz w:val="24"/>
          <w:szCs w:val="24"/>
        </w:rPr>
        <w:t>TECNOLOGIA DE INFORMACION Y COMUNICACION</w:t>
      </w:r>
    </w:p>
    <w:sdt>
      <w:sdtPr>
        <w:rPr>
          <w:rFonts w:asciiTheme="majorHAnsi" w:eastAsiaTheme="minorHAnsi" w:hAnsiTheme="majorHAnsi" w:cstheme="majorHAnsi"/>
          <w:b/>
          <w:i/>
          <w:iCs/>
          <w:noProof/>
          <w:color w:val="auto"/>
          <w:sz w:val="20"/>
          <w:szCs w:val="20"/>
          <w:lang w:val="es-ES" w:eastAsia="en-US"/>
        </w:rPr>
        <w:id w:val="-1655670878"/>
        <w:docPartObj>
          <w:docPartGallery w:val="Table of Contents"/>
          <w:docPartUnique/>
        </w:docPartObj>
      </w:sdtPr>
      <w:sdtEndPr>
        <w:rPr>
          <w:rFonts w:eastAsiaTheme="minorEastAsia"/>
          <w:bCs/>
          <w:lang w:eastAsia="es-PE"/>
        </w:rPr>
      </w:sdtEndPr>
      <w:sdtContent>
        <w:p w:rsidR="002A6097" w:rsidRPr="00D11EA8" w:rsidRDefault="002A6097" w:rsidP="00FA02B1">
          <w:pPr>
            <w:pStyle w:val="TtuloTDC"/>
            <w:ind w:left="708" w:hanging="708"/>
            <w:rPr>
              <w:rFonts w:asciiTheme="majorHAnsi" w:hAnsiTheme="majorHAnsi" w:cstheme="majorHAnsi"/>
              <w:sz w:val="20"/>
              <w:szCs w:val="20"/>
            </w:rPr>
          </w:pPr>
          <w:r w:rsidRPr="00D11EA8">
            <w:rPr>
              <w:rFonts w:asciiTheme="majorHAnsi" w:hAnsiTheme="majorHAnsi" w:cstheme="majorHAnsi"/>
              <w:sz w:val="20"/>
              <w:szCs w:val="20"/>
              <w:lang w:val="es-ES"/>
            </w:rPr>
            <w:t>Contenido</w:t>
          </w:r>
        </w:p>
        <w:p w:rsidR="00D11EA8" w:rsidRPr="00D11EA8" w:rsidRDefault="002A6097">
          <w:pPr>
            <w:pStyle w:val="TDC1"/>
            <w:rPr>
              <w:rFonts w:asciiTheme="majorHAnsi" w:hAnsiTheme="majorHAnsi" w:cstheme="majorHAnsi"/>
              <w:b w:val="0"/>
              <w:i w:val="0"/>
              <w:iCs w:val="0"/>
            </w:rPr>
          </w:pPr>
          <w:r w:rsidRPr="00D11EA8">
            <w:rPr>
              <w:rFonts w:asciiTheme="majorHAnsi" w:hAnsiTheme="majorHAnsi" w:cstheme="majorHAnsi"/>
              <w:b w:val="0"/>
              <w:i w:val="0"/>
            </w:rPr>
            <w:fldChar w:fldCharType="begin"/>
          </w:r>
          <w:r w:rsidRPr="00D11EA8">
            <w:rPr>
              <w:rFonts w:asciiTheme="majorHAnsi" w:hAnsiTheme="majorHAnsi" w:cstheme="majorHAnsi"/>
              <w:b w:val="0"/>
              <w:i w:val="0"/>
            </w:rPr>
            <w:instrText xml:space="preserve"> TOC \o "1-3" \h \z \u </w:instrText>
          </w:r>
          <w:r w:rsidRPr="00D11EA8">
            <w:rPr>
              <w:rFonts w:asciiTheme="majorHAnsi" w:hAnsiTheme="majorHAnsi" w:cstheme="majorHAnsi"/>
              <w:b w:val="0"/>
              <w:i w:val="0"/>
            </w:rPr>
            <w:fldChar w:fldCharType="separate"/>
          </w:r>
          <w:hyperlink w:anchor="_Toc91628492" w:history="1">
            <w:r w:rsidR="00D11EA8" w:rsidRPr="00D11EA8">
              <w:rPr>
                <w:rStyle w:val="Hipervnculo"/>
                <w:rFonts w:asciiTheme="majorHAnsi" w:hAnsiTheme="majorHAnsi" w:cstheme="majorHAnsi"/>
                <w:b w:val="0"/>
              </w:rPr>
              <w:t>1. ANTECEDENTES DEL PROYECTO</w:t>
            </w:r>
            <w:r w:rsidR="00D11EA8" w:rsidRPr="00D11EA8">
              <w:rPr>
                <w:rFonts w:asciiTheme="majorHAnsi" w:hAnsiTheme="majorHAnsi" w:cstheme="majorHAnsi"/>
                <w:b w:val="0"/>
                <w:webHidden/>
              </w:rPr>
              <w:tab/>
            </w:r>
            <w:r w:rsidR="00D11EA8" w:rsidRPr="00D11EA8">
              <w:rPr>
                <w:rFonts w:asciiTheme="majorHAnsi" w:hAnsiTheme="majorHAnsi" w:cstheme="majorHAnsi"/>
                <w:b w:val="0"/>
                <w:webHidden/>
              </w:rPr>
              <w:fldChar w:fldCharType="begin"/>
            </w:r>
            <w:r w:rsidR="00D11EA8" w:rsidRPr="00D11EA8">
              <w:rPr>
                <w:rFonts w:asciiTheme="majorHAnsi" w:hAnsiTheme="majorHAnsi" w:cstheme="majorHAnsi"/>
                <w:b w:val="0"/>
                <w:webHidden/>
              </w:rPr>
              <w:instrText xml:space="preserve"> PAGEREF _Toc91628492 \h </w:instrText>
            </w:r>
            <w:r w:rsidR="00D11EA8" w:rsidRPr="00D11EA8">
              <w:rPr>
                <w:rFonts w:asciiTheme="majorHAnsi" w:hAnsiTheme="majorHAnsi" w:cstheme="majorHAnsi"/>
                <w:b w:val="0"/>
                <w:webHidden/>
              </w:rPr>
            </w:r>
            <w:r w:rsidR="00D11EA8" w:rsidRPr="00D11EA8">
              <w:rPr>
                <w:rFonts w:asciiTheme="majorHAnsi" w:hAnsiTheme="majorHAnsi" w:cstheme="majorHAnsi"/>
                <w:b w:val="0"/>
                <w:webHidden/>
              </w:rPr>
              <w:fldChar w:fldCharType="separate"/>
            </w:r>
            <w:r w:rsidR="00B73761">
              <w:rPr>
                <w:rFonts w:asciiTheme="majorHAnsi" w:hAnsiTheme="majorHAnsi" w:cstheme="majorHAnsi"/>
                <w:b w:val="0"/>
                <w:webHidden/>
              </w:rPr>
              <w:t>6</w:t>
            </w:r>
            <w:r w:rsidR="00D11EA8" w:rsidRPr="00D11EA8">
              <w:rPr>
                <w:rFonts w:asciiTheme="majorHAnsi" w:hAnsiTheme="majorHAnsi" w:cstheme="majorHAnsi"/>
                <w:b w:val="0"/>
                <w:webHidden/>
              </w:rPr>
              <w:fldChar w:fldCharType="end"/>
            </w:r>
          </w:hyperlink>
        </w:p>
        <w:p w:rsidR="00D11EA8" w:rsidRPr="00D11EA8" w:rsidRDefault="00A7716B">
          <w:pPr>
            <w:pStyle w:val="TDC1"/>
            <w:rPr>
              <w:rFonts w:asciiTheme="majorHAnsi" w:hAnsiTheme="majorHAnsi" w:cstheme="majorHAnsi"/>
              <w:b w:val="0"/>
              <w:i w:val="0"/>
              <w:iCs w:val="0"/>
            </w:rPr>
          </w:pPr>
          <w:hyperlink w:anchor="_Toc91628493" w:history="1">
            <w:r w:rsidR="00D11EA8" w:rsidRPr="00D11EA8">
              <w:rPr>
                <w:rStyle w:val="Hipervnculo"/>
                <w:rFonts w:asciiTheme="majorHAnsi" w:hAnsiTheme="majorHAnsi" w:cstheme="majorHAnsi"/>
                <w:b w:val="0"/>
              </w:rPr>
              <w:t>2. MARCO NORMATIVO</w:t>
            </w:r>
            <w:r w:rsidR="00D11EA8" w:rsidRPr="00D11EA8">
              <w:rPr>
                <w:rFonts w:asciiTheme="majorHAnsi" w:hAnsiTheme="majorHAnsi" w:cstheme="majorHAnsi"/>
                <w:b w:val="0"/>
                <w:webHidden/>
              </w:rPr>
              <w:tab/>
            </w:r>
            <w:r w:rsidR="00D11EA8" w:rsidRPr="00D11EA8">
              <w:rPr>
                <w:rFonts w:asciiTheme="majorHAnsi" w:hAnsiTheme="majorHAnsi" w:cstheme="majorHAnsi"/>
                <w:b w:val="0"/>
                <w:webHidden/>
              </w:rPr>
              <w:fldChar w:fldCharType="begin"/>
            </w:r>
            <w:r w:rsidR="00D11EA8" w:rsidRPr="00D11EA8">
              <w:rPr>
                <w:rFonts w:asciiTheme="majorHAnsi" w:hAnsiTheme="majorHAnsi" w:cstheme="majorHAnsi"/>
                <w:b w:val="0"/>
                <w:webHidden/>
              </w:rPr>
              <w:instrText xml:space="preserve"> PAGEREF _Toc91628493 \h </w:instrText>
            </w:r>
            <w:r w:rsidR="00D11EA8" w:rsidRPr="00D11EA8">
              <w:rPr>
                <w:rFonts w:asciiTheme="majorHAnsi" w:hAnsiTheme="majorHAnsi" w:cstheme="majorHAnsi"/>
                <w:b w:val="0"/>
                <w:webHidden/>
              </w:rPr>
            </w:r>
            <w:r w:rsidR="00D11EA8" w:rsidRPr="00D11EA8">
              <w:rPr>
                <w:rFonts w:asciiTheme="majorHAnsi" w:hAnsiTheme="majorHAnsi" w:cstheme="majorHAnsi"/>
                <w:b w:val="0"/>
                <w:webHidden/>
              </w:rPr>
              <w:fldChar w:fldCharType="separate"/>
            </w:r>
            <w:r w:rsidR="00B73761">
              <w:rPr>
                <w:rFonts w:asciiTheme="majorHAnsi" w:hAnsiTheme="majorHAnsi" w:cstheme="majorHAnsi"/>
                <w:b w:val="0"/>
                <w:webHidden/>
              </w:rPr>
              <w:t>6</w:t>
            </w:r>
            <w:r w:rsidR="00D11EA8" w:rsidRPr="00D11EA8">
              <w:rPr>
                <w:rFonts w:asciiTheme="majorHAnsi" w:hAnsiTheme="majorHAnsi" w:cstheme="majorHAnsi"/>
                <w:b w:val="0"/>
                <w:webHidden/>
              </w:rPr>
              <w:fldChar w:fldCharType="end"/>
            </w:r>
          </w:hyperlink>
        </w:p>
        <w:p w:rsidR="00D11EA8" w:rsidRPr="00D11EA8" w:rsidRDefault="00A7716B">
          <w:pPr>
            <w:pStyle w:val="TDC1"/>
            <w:rPr>
              <w:rFonts w:asciiTheme="majorHAnsi" w:hAnsiTheme="majorHAnsi" w:cstheme="majorHAnsi"/>
              <w:b w:val="0"/>
              <w:i w:val="0"/>
              <w:iCs w:val="0"/>
            </w:rPr>
          </w:pPr>
          <w:hyperlink w:anchor="_Toc91628494" w:history="1">
            <w:r w:rsidR="00D11EA8" w:rsidRPr="00D11EA8">
              <w:rPr>
                <w:rStyle w:val="Hipervnculo"/>
                <w:rFonts w:asciiTheme="majorHAnsi" w:hAnsiTheme="majorHAnsi" w:cstheme="majorHAnsi"/>
                <w:b w:val="0"/>
              </w:rPr>
              <w:t>3. DESCRIPCION DEL TERRENO</w:t>
            </w:r>
            <w:r w:rsidR="00D11EA8" w:rsidRPr="00D11EA8">
              <w:rPr>
                <w:rFonts w:asciiTheme="majorHAnsi" w:hAnsiTheme="majorHAnsi" w:cstheme="majorHAnsi"/>
                <w:b w:val="0"/>
                <w:webHidden/>
              </w:rPr>
              <w:tab/>
            </w:r>
            <w:r w:rsidR="00D11EA8" w:rsidRPr="00D11EA8">
              <w:rPr>
                <w:rFonts w:asciiTheme="majorHAnsi" w:hAnsiTheme="majorHAnsi" w:cstheme="majorHAnsi"/>
                <w:b w:val="0"/>
                <w:webHidden/>
              </w:rPr>
              <w:fldChar w:fldCharType="begin"/>
            </w:r>
            <w:r w:rsidR="00D11EA8" w:rsidRPr="00D11EA8">
              <w:rPr>
                <w:rFonts w:asciiTheme="majorHAnsi" w:hAnsiTheme="majorHAnsi" w:cstheme="majorHAnsi"/>
                <w:b w:val="0"/>
                <w:webHidden/>
              </w:rPr>
              <w:instrText xml:space="preserve"> PAGEREF _Toc91628494 \h </w:instrText>
            </w:r>
            <w:r w:rsidR="00D11EA8" w:rsidRPr="00D11EA8">
              <w:rPr>
                <w:rFonts w:asciiTheme="majorHAnsi" w:hAnsiTheme="majorHAnsi" w:cstheme="majorHAnsi"/>
                <w:b w:val="0"/>
                <w:webHidden/>
              </w:rPr>
            </w:r>
            <w:r w:rsidR="00D11EA8" w:rsidRPr="00D11EA8">
              <w:rPr>
                <w:rFonts w:asciiTheme="majorHAnsi" w:hAnsiTheme="majorHAnsi" w:cstheme="majorHAnsi"/>
                <w:b w:val="0"/>
                <w:webHidden/>
              </w:rPr>
              <w:fldChar w:fldCharType="separate"/>
            </w:r>
            <w:r w:rsidR="00B73761">
              <w:rPr>
                <w:rFonts w:asciiTheme="majorHAnsi" w:hAnsiTheme="majorHAnsi" w:cstheme="majorHAnsi"/>
                <w:b w:val="0"/>
                <w:webHidden/>
              </w:rPr>
              <w:t>7</w:t>
            </w:r>
            <w:r w:rsidR="00D11EA8" w:rsidRPr="00D11EA8">
              <w:rPr>
                <w:rFonts w:asciiTheme="majorHAnsi" w:hAnsiTheme="majorHAnsi" w:cstheme="majorHAnsi"/>
                <w:b w:val="0"/>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495" w:history="1">
            <w:r w:rsidR="00D11EA8" w:rsidRPr="00D11EA8">
              <w:rPr>
                <w:rStyle w:val="Hipervnculo"/>
                <w:rFonts w:asciiTheme="majorHAnsi" w:hAnsiTheme="majorHAnsi" w:cstheme="majorHAnsi"/>
              </w:rPr>
              <w:t>3.1. LOCALIZACION Y UBICACIÓN DEL TERRENO</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_Toc91628495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7</w:t>
            </w:r>
            <w:r w:rsidR="00D11EA8" w:rsidRPr="00D11EA8">
              <w:rPr>
                <w:rFonts w:asciiTheme="majorHAnsi" w:hAnsiTheme="majorHAnsi" w:cstheme="majorHAnsi"/>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496" w:history="1">
            <w:r w:rsidR="00D11EA8" w:rsidRPr="00D11EA8">
              <w:rPr>
                <w:rStyle w:val="Hipervnculo"/>
                <w:rFonts w:asciiTheme="majorHAnsi" w:hAnsiTheme="majorHAnsi" w:cstheme="majorHAnsi"/>
              </w:rPr>
              <w:t>3.2. ACCESIBILIDAD Y LOCALIZACIÓN</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_Toc91628496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8</w:t>
            </w:r>
            <w:r w:rsidR="00D11EA8" w:rsidRPr="00D11EA8">
              <w:rPr>
                <w:rFonts w:asciiTheme="majorHAnsi" w:hAnsiTheme="majorHAnsi" w:cstheme="majorHAnsi"/>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497" w:history="1">
            <w:r w:rsidR="00D11EA8" w:rsidRPr="00D11EA8">
              <w:rPr>
                <w:rStyle w:val="Hipervnculo"/>
                <w:rFonts w:asciiTheme="majorHAnsi" w:hAnsiTheme="majorHAnsi" w:cstheme="majorHAnsi"/>
              </w:rPr>
              <w:t>3.3. FACTORES CLIMÁTICOS</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_Toc91628497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10</w:t>
            </w:r>
            <w:r w:rsidR="00D11EA8" w:rsidRPr="00D11EA8">
              <w:rPr>
                <w:rFonts w:asciiTheme="majorHAnsi" w:hAnsiTheme="majorHAnsi" w:cstheme="majorHAnsi"/>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498" w:history="1">
            <w:r w:rsidR="00D11EA8" w:rsidRPr="00D11EA8">
              <w:rPr>
                <w:rStyle w:val="Hipervnculo"/>
                <w:rFonts w:asciiTheme="majorHAnsi" w:hAnsiTheme="majorHAnsi" w:cstheme="majorHAnsi"/>
              </w:rPr>
              <w:t>3.4. CRITERIOS DE DISEÑO ARQUITECTONICO</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_Toc91628498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11</w:t>
            </w:r>
            <w:r w:rsidR="00D11EA8" w:rsidRPr="00D11EA8">
              <w:rPr>
                <w:rFonts w:asciiTheme="majorHAnsi" w:hAnsiTheme="majorHAnsi" w:cstheme="majorHAnsi"/>
                <w:webHidden/>
              </w:rPr>
              <w:fldChar w:fldCharType="end"/>
            </w:r>
          </w:hyperlink>
        </w:p>
        <w:p w:rsidR="00D11EA8" w:rsidRPr="00D11EA8" w:rsidRDefault="00A7716B">
          <w:pPr>
            <w:pStyle w:val="TDC1"/>
            <w:rPr>
              <w:rFonts w:asciiTheme="majorHAnsi" w:hAnsiTheme="majorHAnsi" w:cstheme="majorHAnsi"/>
              <w:b w:val="0"/>
              <w:i w:val="0"/>
              <w:iCs w:val="0"/>
            </w:rPr>
          </w:pPr>
          <w:hyperlink w:anchor="_Toc91628499" w:history="1">
            <w:r w:rsidR="00D11EA8" w:rsidRPr="00D11EA8">
              <w:rPr>
                <w:rStyle w:val="Hipervnculo"/>
                <w:rFonts w:asciiTheme="majorHAnsi" w:hAnsiTheme="majorHAnsi" w:cstheme="majorHAnsi"/>
                <w:b w:val="0"/>
              </w:rPr>
              <w:t>5.  ALCANCE</w:t>
            </w:r>
            <w:r w:rsidR="00D11EA8" w:rsidRPr="00D11EA8">
              <w:rPr>
                <w:rFonts w:asciiTheme="majorHAnsi" w:hAnsiTheme="majorHAnsi" w:cstheme="majorHAnsi"/>
                <w:b w:val="0"/>
                <w:webHidden/>
              </w:rPr>
              <w:tab/>
            </w:r>
            <w:r w:rsidR="00D11EA8" w:rsidRPr="00D11EA8">
              <w:rPr>
                <w:rFonts w:asciiTheme="majorHAnsi" w:hAnsiTheme="majorHAnsi" w:cstheme="majorHAnsi"/>
                <w:b w:val="0"/>
                <w:webHidden/>
              </w:rPr>
              <w:fldChar w:fldCharType="begin"/>
            </w:r>
            <w:r w:rsidR="00D11EA8" w:rsidRPr="00D11EA8">
              <w:rPr>
                <w:rFonts w:asciiTheme="majorHAnsi" w:hAnsiTheme="majorHAnsi" w:cstheme="majorHAnsi"/>
                <w:b w:val="0"/>
                <w:webHidden/>
              </w:rPr>
              <w:instrText xml:space="preserve"> PAGEREF _Toc91628499 \h </w:instrText>
            </w:r>
            <w:r w:rsidR="00D11EA8" w:rsidRPr="00D11EA8">
              <w:rPr>
                <w:rFonts w:asciiTheme="majorHAnsi" w:hAnsiTheme="majorHAnsi" w:cstheme="majorHAnsi"/>
                <w:b w:val="0"/>
                <w:webHidden/>
              </w:rPr>
            </w:r>
            <w:r w:rsidR="00D11EA8" w:rsidRPr="00D11EA8">
              <w:rPr>
                <w:rFonts w:asciiTheme="majorHAnsi" w:hAnsiTheme="majorHAnsi" w:cstheme="majorHAnsi"/>
                <w:b w:val="0"/>
                <w:webHidden/>
              </w:rPr>
              <w:fldChar w:fldCharType="separate"/>
            </w:r>
            <w:r w:rsidR="00B73761">
              <w:rPr>
                <w:rFonts w:asciiTheme="majorHAnsi" w:hAnsiTheme="majorHAnsi" w:cstheme="majorHAnsi"/>
                <w:b w:val="0"/>
                <w:webHidden/>
              </w:rPr>
              <w:t>13</w:t>
            </w:r>
            <w:r w:rsidR="00D11EA8" w:rsidRPr="00D11EA8">
              <w:rPr>
                <w:rFonts w:asciiTheme="majorHAnsi" w:hAnsiTheme="majorHAnsi" w:cstheme="majorHAnsi"/>
                <w:b w:val="0"/>
                <w:webHidden/>
              </w:rPr>
              <w:fldChar w:fldCharType="end"/>
            </w:r>
          </w:hyperlink>
        </w:p>
        <w:p w:rsidR="00D11EA8" w:rsidRPr="00D11EA8" w:rsidRDefault="00A7716B">
          <w:pPr>
            <w:pStyle w:val="TDC1"/>
            <w:rPr>
              <w:rFonts w:asciiTheme="majorHAnsi" w:hAnsiTheme="majorHAnsi" w:cstheme="majorHAnsi"/>
              <w:b w:val="0"/>
              <w:i w:val="0"/>
              <w:iCs w:val="0"/>
            </w:rPr>
          </w:pPr>
          <w:hyperlink w:anchor="_Toc91628500" w:history="1">
            <w:r w:rsidR="00D11EA8" w:rsidRPr="00D11EA8">
              <w:rPr>
                <w:rStyle w:val="Hipervnculo"/>
                <w:rFonts w:asciiTheme="majorHAnsi" w:hAnsiTheme="majorHAnsi" w:cstheme="majorHAnsi"/>
                <w:b w:val="0"/>
              </w:rPr>
              <w:t>6.</w:t>
            </w:r>
            <w:r w:rsidR="00D11EA8" w:rsidRPr="00D11EA8">
              <w:rPr>
                <w:rFonts w:asciiTheme="majorHAnsi" w:hAnsiTheme="majorHAnsi" w:cstheme="majorHAnsi"/>
                <w:b w:val="0"/>
                <w:i w:val="0"/>
                <w:iCs w:val="0"/>
              </w:rPr>
              <w:tab/>
            </w:r>
            <w:r w:rsidR="00D11EA8" w:rsidRPr="00D11EA8">
              <w:rPr>
                <w:rStyle w:val="Hipervnculo"/>
                <w:rFonts w:asciiTheme="majorHAnsi" w:hAnsiTheme="majorHAnsi" w:cstheme="majorHAnsi"/>
                <w:b w:val="0"/>
              </w:rPr>
              <w:t>SISTEMAS A IMPLEMENTAR</w:t>
            </w:r>
            <w:r w:rsidR="00D11EA8" w:rsidRPr="00D11EA8">
              <w:rPr>
                <w:rFonts w:asciiTheme="majorHAnsi" w:hAnsiTheme="majorHAnsi" w:cstheme="majorHAnsi"/>
                <w:b w:val="0"/>
                <w:webHidden/>
              </w:rPr>
              <w:tab/>
            </w:r>
            <w:r w:rsidR="00D11EA8" w:rsidRPr="00D11EA8">
              <w:rPr>
                <w:rFonts w:asciiTheme="majorHAnsi" w:hAnsiTheme="majorHAnsi" w:cstheme="majorHAnsi"/>
                <w:b w:val="0"/>
                <w:webHidden/>
              </w:rPr>
              <w:fldChar w:fldCharType="begin"/>
            </w:r>
            <w:r w:rsidR="00D11EA8" w:rsidRPr="00D11EA8">
              <w:rPr>
                <w:rFonts w:asciiTheme="majorHAnsi" w:hAnsiTheme="majorHAnsi" w:cstheme="majorHAnsi"/>
                <w:b w:val="0"/>
                <w:webHidden/>
              </w:rPr>
              <w:instrText xml:space="preserve"> PAGEREF _Toc91628500 \h </w:instrText>
            </w:r>
            <w:r w:rsidR="00D11EA8" w:rsidRPr="00D11EA8">
              <w:rPr>
                <w:rFonts w:asciiTheme="majorHAnsi" w:hAnsiTheme="majorHAnsi" w:cstheme="majorHAnsi"/>
                <w:b w:val="0"/>
                <w:webHidden/>
              </w:rPr>
            </w:r>
            <w:r w:rsidR="00D11EA8" w:rsidRPr="00D11EA8">
              <w:rPr>
                <w:rFonts w:asciiTheme="majorHAnsi" w:hAnsiTheme="majorHAnsi" w:cstheme="majorHAnsi"/>
                <w:b w:val="0"/>
                <w:webHidden/>
              </w:rPr>
              <w:fldChar w:fldCharType="separate"/>
            </w:r>
            <w:r w:rsidR="00B73761">
              <w:rPr>
                <w:rFonts w:asciiTheme="majorHAnsi" w:hAnsiTheme="majorHAnsi" w:cstheme="majorHAnsi"/>
                <w:b w:val="0"/>
                <w:webHidden/>
              </w:rPr>
              <w:t>14</w:t>
            </w:r>
            <w:r w:rsidR="00D11EA8" w:rsidRPr="00D11EA8">
              <w:rPr>
                <w:rFonts w:asciiTheme="majorHAnsi" w:hAnsiTheme="majorHAnsi" w:cstheme="majorHAnsi"/>
                <w:b w:val="0"/>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501" w:history="1">
            <w:r w:rsidR="00D11EA8" w:rsidRPr="00D11EA8">
              <w:rPr>
                <w:rStyle w:val="Hipervnculo"/>
                <w:rFonts w:asciiTheme="majorHAnsi" w:hAnsiTheme="majorHAnsi" w:cstheme="majorHAnsi"/>
              </w:rPr>
              <w:t>6.1.</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SISTEMA DE CABLEADO ESTRUCTURADO</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_Toc91628501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14</w:t>
            </w:r>
            <w:r w:rsidR="00D11EA8" w:rsidRPr="00D11EA8">
              <w:rPr>
                <w:rFonts w:asciiTheme="majorHAnsi" w:hAnsiTheme="majorHAnsi" w:cstheme="majorHAnsi"/>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02" w:history="1">
            <w:r w:rsidR="00D11EA8" w:rsidRPr="00D11EA8">
              <w:rPr>
                <w:rStyle w:val="Hipervnculo"/>
                <w:rFonts w:asciiTheme="majorHAnsi" w:eastAsiaTheme="minorEastAsia" w:hAnsiTheme="majorHAnsi" w:cstheme="majorHAnsi"/>
                <w:noProof/>
              </w:rPr>
              <w:t>6.1.1.</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Descripción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_Toc91628502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14</w:t>
            </w:r>
            <w:r w:rsidR="00D11EA8" w:rsidRPr="00D11EA8">
              <w:rPr>
                <w:rFonts w:asciiTheme="majorHAnsi" w:hAnsiTheme="majorHAnsi" w:cstheme="majorHAnsi"/>
                <w:noProof/>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503" w:history="1">
            <w:r w:rsidR="00D11EA8" w:rsidRPr="00D11EA8">
              <w:rPr>
                <w:rStyle w:val="Hipervnculo"/>
                <w:rFonts w:asciiTheme="majorHAnsi" w:hAnsiTheme="majorHAnsi" w:cstheme="majorHAnsi"/>
              </w:rPr>
              <w:t>6.2.</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SISTEMA DE TELEFONÍA IP</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_Toc91628503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15</w:t>
            </w:r>
            <w:r w:rsidR="00D11EA8" w:rsidRPr="00D11EA8">
              <w:rPr>
                <w:rFonts w:asciiTheme="majorHAnsi" w:hAnsiTheme="majorHAnsi" w:cstheme="majorHAnsi"/>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04" w:history="1">
            <w:r w:rsidR="00D11EA8" w:rsidRPr="00D11EA8">
              <w:rPr>
                <w:rStyle w:val="Hipervnculo"/>
                <w:rFonts w:asciiTheme="majorHAnsi" w:eastAsiaTheme="minorEastAsia" w:hAnsiTheme="majorHAnsi" w:cstheme="majorHAnsi"/>
                <w:noProof/>
              </w:rPr>
              <w:t>6.2.1.</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Descripción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_Toc91628504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15</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05" w:history="1">
            <w:r w:rsidR="00D11EA8" w:rsidRPr="00D11EA8">
              <w:rPr>
                <w:rStyle w:val="Hipervnculo"/>
                <w:rFonts w:asciiTheme="majorHAnsi" w:eastAsiaTheme="minorEastAsia" w:hAnsiTheme="majorHAnsi" w:cstheme="majorHAnsi"/>
                <w:noProof/>
              </w:rPr>
              <w:t>6.2.2.</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Tecnología de desarrollo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_Toc91628505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15</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06" w:history="1">
            <w:r w:rsidR="00D11EA8" w:rsidRPr="00D11EA8">
              <w:rPr>
                <w:rStyle w:val="Hipervnculo"/>
                <w:rFonts w:asciiTheme="majorHAnsi" w:eastAsiaTheme="minorEastAsia" w:hAnsiTheme="majorHAnsi" w:cstheme="majorHAnsi"/>
                <w:noProof/>
              </w:rPr>
              <w:t>6.2.3.</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Principio de funcionamiento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_Toc91628506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15</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07" w:history="1">
            <w:r w:rsidR="00D11EA8" w:rsidRPr="00D11EA8">
              <w:rPr>
                <w:rStyle w:val="Hipervnculo"/>
                <w:rFonts w:asciiTheme="majorHAnsi" w:eastAsiaTheme="minorEastAsia" w:hAnsiTheme="majorHAnsi" w:cstheme="majorHAnsi"/>
                <w:noProof/>
              </w:rPr>
              <w:t>6.2.4.</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Configuración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_Toc91628507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16</w:t>
            </w:r>
            <w:r w:rsidR="00D11EA8" w:rsidRPr="00D11EA8">
              <w:rPr>
                <w:rFonts w:asciiTheme="majorHAnsi" w:hAnsiTheme="majorHAnsi" w:cstheme="majorHAnsi"/>
                <w:noProof/>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508" w:history="1">
            <w:r w:rsidR="00D11EA8" w:rsidRPr="00D11EA8">
              <w:rPr>
                <w:rStyle w:val="Hipervnculo"/>
                <w:rFonts w:asciiTheme="majorHAnsi" w:hAnsiTheme="majorHAnsi" w:cstheme="majorHAnsi"/>
              </w:rPr>
              <w:t>6.3.</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SISTEMA DE LLAMADA DE ENFERMERA</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_Toc91628508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17</w:t>
            </w:r>
            <w:r w:rsidR="00D11EA8" w:rsidRPr="00D11EA8">
              <w:rPr>
                <w:rFonts w:asciiTheme="majorHAnsi" w:hAnsiTheme="majorHAnsi" w:cstheme="majorHAnsi"/>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09" w:history="1">
            <w:r w:rsidR="00D11EA8" w:rsidRPr="00D11EA8">
              <w:rPr>
                <w:rStyle w:val="Hipervnculo"/>
                <w:rFonts w:asciiTheme="majorHAnsi" w:eastAsiaTheme="minorEastAsia" w:hAnsiTheme="majorHAnsi" w:cstheme="majorHAnsi"/>
                <w:noProof/>
              </w:rPr>
              <w:t>6.3.1.</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Descripción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_Toc91628509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17</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10" w:history="1">
            <w:r w:rsidR="00D11EA8" w:rsidRPr="00D11EA8">
              <w:rPr>
                <w:rStyle w:val="Hipervnculo"/>
                <w:rFonts w:asciiTheme="majorHAnsi" w:eastAsiaTheme="minorEastAsia" w:hAnsiTheme="majorHAnsi" w:cstheme="majorHAnsi"/>
                <w:noProof/>
              </w:rPr>
              <w:t>6.3.2.</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Tecnología de desarrollo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_Toc91628510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17</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11" w:history="1">
            <w:r w:rsidR="00D11EA8" w:rsidRPr="00D11EA8">
              <w:rPr>
                <w:rStyle w:val="Hipervnculo"/>
                <w:rFonts w:asciiTheme="majorHAnsi" w:eastAsiaTheme="minorEastAsia" w:hAnsiTheme="majorHAnsi" w:cstheme="majorHAnsi"/>
                <w:noProof/>
              </w:rPr>
              <w:t>6.3.3.</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Principio de funcionamiento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_Toc91628511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17</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12" w:history="1">
            <w:r w:rsidR="00D11EA8" w:rsidRPr="00D11EA8">
              <w:rPr>
                <w:rStyle w:val="Hipervnculo"/>
                <w:rFonts w:asciiTheme="majorHAnsi" w:eastAsiaTheme="minorEastAsia" w:hAnsiTheme="majorHAnsi" w:cstheme="majorHAnsi"/>
                <w:noProof/>
              </w:rPr>
              <w:t>6.3.4.</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Configuración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_Toc91628512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18</w:t>
            </w:r>
            <w:r w:rsidR="00D11EA8" w:rsidRPr="00D11EA8">
              <w:rPr>
                <w:rFonts w:asciiTheme="majorHAnsi" w:hAnsiTheme="majorHAnsi" w:cstheme="majorHAnsi"/>
                <w:noProof/>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513" w:history="1">
            <w:r w:rsidR="00D11EA8" w:rsidRPr="00D11EA8">
              <w:rPr>
                <w:rStyle w:val="Hipervnculo"/>
                <w:rFonts w:asciiTheme="majorHAnsi" w:hAnsiTheme="majorHAnsi" w:cstheme="majorHAnsi"/>
              </w:rPr>
              <w:t>6.4.</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SISTEMA DE SONIDO AMBIENTAL Y PERIFONEO.</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_Toc91628513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20</w:t>
            </w:r>
            <w:r w:rsidR="00D11EA8" w:rsidRPr="00D11EA8">
              <w:rPr>
                <w:rFonts w:asciiTheme="majorHAnsi" w:hAnsiTheme="majorHAnsi" w:cstheme="majorHAnsi"/>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14" w:history="1">
            <w:r w:rsidR="00D11EA8" w:rsidRPr="00D11EA8">
              <w:rPr>
                <w:rStyle w:val="Hipervnculo"/>
                <w:rFonts w:asciiTheme="majorHAnsi" w:eastAsiaTheme="minorEastAsia" w:hAnsiTheme="majorHAnsi" w:cstheme="majorHAnsi"/>
                <w:noProof/>
              </w:rPr>
              <w:t>6.4.1.</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Descripción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_Toc91628514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20</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15" w:history="1">
            <w:r w:rsidR="00D11EA8" w:rsidRPr="00D11EA8">
              <w:rPr>
                <w:rStyle w:val="Hipervnculo"/>
                <w:rFonts w:asciiTheme="majorHAnsi" w:eastAsiaTheme="minorEastAsia" w:hAnsiTheme="majorHAnsi" w:cstheme="majorHAnsi"/>
                <w:noProof/>
              </w:rPr>
              <w:t>6.4.2.</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Tecnología de desarrollo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_Toc91628515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20</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16" w:history="1">
            <w:r w:rsidR="00D11EA8" w:rsidRPr="00D11EA8">
              <w:rPr>
                <w:rStyle w:val="Hipervnculo"/>
                <w:rFonts w:asciiTheme="majorHAnsi" w:eastAsiaTheme="minorEastAsia" w:hAnsiTheme="majorHAnsi" w:cstheme="majorHAnsi"/>
                <w:noProof/>
              </w:rPr>
              <w:t>6.4.3.</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Principio de funcionamiento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_Toc91628516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20</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17" w:history="1">
            <w:r w:rsidR="00D11EA8" w:rsidRPr="00D11EA8">
              <w:rPr>
                <w:rStyle w:val="Hipervnculo"/>
                <w:rFonts w:asciiTheme="majorHAnsi" w:eastAsiaTheme="minorEastAsia" w:hAnsiTheme="majorHAnsi" w:cstheme="majorHAnsi"/>
                <w:noProof/>
              </w:rPr>
              <w:t>6.4.4.</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Configuración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_Toc91628517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21</w:t>
            </w:r>
            <w:r w:rsidR="00D11EA8" w:rsidRPr="00D11EA8">
              <w:rPr>
                <w:rFonts w:asciiTheme="majorHAnsi" w:hAnsiTheme="majorHAnsi" w:cstheme="majorHAnsi"/>
                <w:noProof/>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518" w:history="1">
            <w:r w:rsidR="00D11EA8" w:rsidRPr="00D11EA8">
              <w:rPr>
                <w:rStyle w:val="Hipervnculo"/>
                <w:rFonts w:asciiTheme="majorHAnsi" w:hAnsiTheme="majorHAnsi" w:cstheme="majorHAnsi"/>
              </w:rPr>
              <w:t>6.5.</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SISTEMA DE RELOJES SINCRONIZADOS.</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_Toc91628518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22</w:t>
            </w:r>
            <w:r w:rsidR="00D11EA8" w:rsidRPr="00D11EA8">
              <w:rPr>
                <w:rFonts w:asciiTheme="majorHAnsi" w:hAnsiTheme="majorHAnsi" w:cstheme="majorHAnsi"/>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19" w:history="1">
            <w:r w:rsidR="00D11EA8" w:rsidRPr="00D11EA8">
              <w:rPr>
                <w:rStyle w:val="Hipervnculo"/>
                <w:rFonts w:asciiTheme="majorHAnsi" w:eastAsiaTheme="minorEastAsia" w:hAnsiTheme="majorHAnsi" w:cstheme="majorHAnsi"/>
                <w:noProof/>
              </w:rPr>
              <w:t>6.5.1.</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Descripción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_Toc91628519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22</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20" w:history="1">
            <w:r w:rsidR="00D11EA8" w:rsidRPr="00D11EA8">
              <w:rPr>
                <w:rStyle w:val="Hipervnculo"/>
                <w:rFonts w:asciiTheme="majorHAnsi" w:eastAsiaTheme="minorEastAsia" w:hAnsiTheme="majorHAnsi" w:cstheme="majorHAnsi"/>
                <w:noProof/>
              </w:rPr>
              <w:t>6.5.2.</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Tecnología de desarrollo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_Toc91628520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22</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21" w:history="1">
            <w:r w:rsidR="00D11EA8" w:rsidRPr="00D11EA8">
              <w:rPr>
                <w:rStyle w:val="Hipervnculo"/>
                <w:rFonts w:asciiTheme="majorHAnsi" w:eastAsiaTheme="minorEastAsia" w:hAnsiTheme="majorHAnsi" w:cstheme="majorHAnsi"/>
                <w:noProof/>
              </w:rPr>
              <w:t>6.5.3.</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Principio de funcionamiento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_Toc91628521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22</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22" w:history="1">
            <w:r w:rsidR="00D11EA8" w:rsidRPr="00D11EA8">
              <w:rPr>
                <w:rStyle w:val="Hipervnculo"/>
                <w:rFonts w:asciiTheme="majorHAnsi" w:eastAsiaTheme="minorEastAsia" w:hAnsiTheme="majorHAnsi" w:cstheme="majorHAnsi"/>
                <w:noProof/>
              </w:rPr>
              <w:t>6.5.4.</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Configuración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_Toc91628522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22</w:t>
            </w:r>
            <w:r w:rsidR="00D11EA8" w:rsidRPr="00D11EA8">
              <w:rPr>
                <w:rFonts w:asciiTheme="majorHAnsi" w:hAnsiTheme="majorHAnsi" w:cstheme="majorHAnsi"/>
                <w:noProof/>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523" w:history="1">
            <w:r w:rsidR="00D11EA8" w:rsidRPr="00D11EA8">
              <w:rPr>
                <w:rStyle w:val="Hipervnculo"/>
                <w:rFonts w:asciiTheme="majorHAnsi" w:hAnsiTheme="majorHAnsi" w:cstheme="majorHAnsi"/>
              </w:rPr>
              <w:t>6.6.</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SISTEMA DE TELEVISIÓN.</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_Toc91628523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24</w:t>
            </w:r>
            <w:r w:rsidR="00D11EA8" w:rsidRPr="00D11EA8">
              <w:rPr>
                <w:rFonts w:asciiTheme="majorHAnsi" w:hAnsiTheme="majorHAnsi" w:cstheme="majorHAnsi"/>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24" w:history="1">
            <w:r w:rsidR="00D11EA8" w:rsidRPr="00D11EA8">
              <w:rPr>
                <w:rStyle w:val="Hipervnculo"/>
                <w:rFonts w:asciiTheme="majorHAnsi" w:eastAsiaTheme="minorEastAsia" w:hAnsiTheme="majorHAnsi" w:cstheme="majorHAnsi"/>
                <w:noProof/>
              </w:rPr>
              <w:t>6.6.1.</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Descripción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_Toc91628524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24</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25" w:history="1">
            <w:r w:rsidR="00D11EA8" w:rsidRPr="00D11EA8">
              <w:rPr>
                <w:rStyle w:val="Hipervnculo"/>
                <w:rFonts w:asciiTheme="majorHAnsi" w:eastAsiaTheme="minorEastAsia" w:hAnsiTheme="majorHAnsi" w:cstheme="majorHAnsi"/>
                <w:noProof/>
              </w:rPr>
              <w:t>6.6.2.</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Tecnología de desarrollo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_Toc91628525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24</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26" w:history="1">
            <w:r w:rsidR="00D11EA8" w:rsidRPr="00D11EA8">
              <w:rPr>
                <w:rStyle w:val="Hipervnculo"/>
                <w:rFonts w:asciiTheme="majorHAnsi" w:eastAsiaTheme="minorEastAsia" w:hAnsiTheme="majorHAnsi" w:cstheme="majorHAnsi"/>
                <w:noProof/>
              </w:rPr>
              <w:t>6.6.3.</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Principio de funcionamiento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_Toc91628526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24</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27" w:history="1">
            <w:r w:rsidR="00D11EA8" w:rsidRPr="00D11EA8">
              <w:rPr>
                <w:rStyle w:val="Hipervnculo"/>
                <w:rFonts w:asciiTheme="majorHAnsi" w:eastAsiaTheme="minorEastAsia" w:hAnsiTheme="majorHAnsi" w:cstheme="majorHAnsi"/>
                <w:noProof/>
              </w:rPr>
              <w:t>6.6.4.</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Configuración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_Toc91628527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24</w:t>
            </w:r>
            <w:r w:rsidR="00D11EA8" w:rsidRPr="00D11EA8">
              <w:rPr>
                <w:rFonts w:asciiTheme="majorHAnsi" w:hAnsiTheme="majorHAnsi" w:cstheme="majorHAnsi"/>
                <w:noProof/>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528" w:history="1">
            <w:r w:rsidR="00D11EA8" w:rsidRPr="00D11EA8">
              <w:rPr>
                <w:rStyle w:val="Hipervnculo"/>
                <w:rFonts w:asciiTheme="majorHAnsi" w:hAnsiTheme="majorHAnsi" w:cstheme="majorHAnsi"/>
                <w:caps/>
              </w:rPr>
              <w:t>6.7.</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SISTEMA DE CONTROL DE CITAS (Colas)</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_Toc91628528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25</w:t>
            </w:r>
            <w:r w:rsidR="00D11EA8" w:rsidRPr="00D11EA8">
              <w:rPr>
                <w:rFonts w:asciiTheme="majorHAnsi" w:hAnsiTheme="majorHAnsi" w:cstheme="majorHAnsi"/>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29" w:history="1">
            <w:r w:rsidR="00D11EA8" w:rsidRPr="00D11EA8">
              <w:rPr>
                <w:rStyle w:val="Hipervnculo"/>
                <w:rFonts w:asciiTheme="majorHAnsi" w:eastAsiaTheme="minorEastAsia" w:hAnsiTheme="majorHAnsi" w:cstheme="majorHAnsi"/>
                <w:noProof/>
              </w:rPr>
              <w:t>6.7.1.</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Descripción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_Toc91628529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25</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30" w:history="1">
            <w:r w:rsidR="00D11EA8" w:rsidRPr="00D11EA8">
              <w:rPr>
                <w:rStyle w:val="Hipervnculo"/>
                <w:rFonts w:asciiTheme="majorHAnsi" w:eastAsiaTheme="minorEastAsia" w:hAnsiTheme="majorHAnsi" w:cstheme="majorHAnsi"/>
                <w:noProof/>
              </w:rPr>
              <w:t>6.7.2.</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Tecnología de Desarrollo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_Toc91628530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25</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31" w:history="1">
            <w:r w:rsidR="00D11EA8" w:rsidRPr="00D11EA8">
              <w:rPr>
                <w:rStyle w:val="Hipervnculo"/>
                <w:rFonts w:asciiTheme="majorHAnsi" w:eastAsiaTheme="minorEastAsia" w:hAnsiTheme="majorHAnsi" w:cstheme="majorHAnsi"/>
                <w:noProof/>
              </w:rPr>
              <w:t>6.7.3.</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Principio de Funcionamiento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_Toc91628531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25</w:t>
            </w:r>
            <w:r w:rsidR="00D11EA8" w:rsidRPr="00D11EA8">
              <w:rPr>
                <w:rFonts w:asciiTheme="majorHAnsi" w:hAnsiTheme="majorHAnsi" w:cstheme="majorHAnsi"/>
                <w:noProof/>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532" w:history="1">
            <w:r w:rsidR="00D11EA8" w:rsidRPr="00D11EA8">
              <w:rPr>
                <w:rStyle w:val="Hipervnculo"/>
                <w:rFonts w:asciiTheme="majorHAnsi" w:hAnsiTheme="majorHAnsi" w:cstheme="majorHAnsi"/>
              </w:rPr>
              <w:t>6.8.</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SISTEMA DE VIDEO VIGILANCIA</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_Toc91628532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26</w:t>
            </w:r>
            <w:r w:rsidR="00D11EA8" w:rsidRPr="00D11EA8">
              <w:rPr>
                <w:rFonts w:asciiTheme="majorHAnsi" w:hAnsiTheme="majorHAnsi" w:cstheme="majorHAnsi"/>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33" w:history="1">
            <w:r w:rsidR="00D11EA8" w:rsidRPr="00D11EA8">
              <w:rPr>
                <w:rStyle w:val="Hipervnculo"/>
                <w:rFonts w:asciiTheme="majorHAnsi" w:eastAsiaTheme="minorEastAsia" w:hAnsiTheme="majorHAnsi" w:cstheme="majorHAnsi"/>
                <w:noProof/>
              </w:rPr>
              <w:t>6.8.1.</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Descripción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_Toc91628533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26</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34" w:history="1">
            <w:r w:rsidR="00D11EA8" w:rsidRPr="00D11EA8">
              <w:rPr>
                <w:rStyle w:val="Hipervnculo"/>
                <w:rFonts w:asciiTheme="majorHAnsi" w:eastAsiaTheme="minorEastAsia" w:hAnsiTheme="majorHAnsi" w:cstheme="majorHAnsi"/>
                <w:noProof/>
              </w:rPr>
              <w:t>6.8.2.</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Tecnología de desarrollo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_Toc91628534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26</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35" w:history="1">
            <w:r w:rsidR="00D11EA8" w:rsidRPr="00D11EA8">
              <w:rPr>
                <w:rStyle w:val="Hipervnculo"/>
                <w:rFonts w:asciiTheme="majorHAnsi" w:eastAsiaTheme="minorEastAsia" w:hAnsiTheme="majorHAnsi" w:cstheme="majorHAnsi"/>
                <w:noProof/>
              </w:rPr>
              <w:t>6.8.3.</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Principio de funcionamiento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_Toc91628535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26</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36" w:history="1">
            <w:r w:rsidR="00D11EA8" w:rsidRPr="00D11EA8">
              <w:rPr>
                <w:rStyle w:val="Hipervnculo"/>
                <w:rFonts w:asciiTheme="majorHAnsi" w:eastAsiaTheme="minorEastAsia" w:hAnsiTheme="majorHAnsi" w:cstheme="majorHAnsi"/>
                <w:noProof/>
              </w:rPr>
              <w:t>6.8.4.</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Configuración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_Toc91628536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27</w:t>
            </w:r>
            <w:r w:rsidR="00D11EA8" w:rsidRPr="00D11EA8">
              <w:rPr>
                <w:rFonts w:asciiTheme="majorHAnsi" w:hAnsiTheme="majorHAnsi" w:cstheme="majorHAnsi"/>
                <w:noProof/>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537" w:history="1">
            <w:r w:rsidR="00D11EA8" w:rsidRPr="00D11EA8">
              <w:rPr>
                <w:rStyle w:val="Hipervnculo"/>
                <w:rFonts w:asciiTheme="majorHAnsi" w:hAnsiTheme="majorHAnsi" w:cstheme="majorHAnsi"/>
              </w:rPr>
              <w:t>6.9.</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SISTEMA DE CONTROL DE ACCESOS Y SEGURIDAD.</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_Toc91628537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29</w:t>
            </w:r>
            <w:r w:rsidR="00D11EA8" w:rsidRPr="00D11EA8">
              <w:rPr>
                <w:rFonts w:asciiTheme="majorHAnsi" w:hAnsiTheme="majorHAnsi" w:cstheme="majorHAnsi"/>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38" w:history="1">
            <w:r w:rsidR="00D11EA8" w:rsidRPr="00D11EA8">
              <w:rPr>
                <w:rStyle w:val="Hipervnculo"/>
                <w:rFonts w:asciiTheme="majorHAnsi" w:eastAsiaTheme="minorEastAsia" w:hAnsiTheme="majorHAnsi" w:cstheme="majorHAnsi"/>
                <w:noProof/>
              </w:rPr>
              <w:t>6.9.1.</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Descripción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_Toc91628538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29</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39" w:history="1">
            <w:r w:rsidR="00D11EA8" w:rsidRPr="00D11EA8">
              <w:rPr>
                <w:rStyle w:val="Hipervnculo"/>
                <w:rFonts w:asciiTheme="majorHAnsi" w:eastAsiaTheme="minorEastAsia" w:hAnsiTheme="majorHAnsi" w:cstheme="majorHAnsi"/>
                <w:noProof/>
              </w:rPr>
              <w:t>6.9.2.</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Tecnología de desarrollo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_Toc91628539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29</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40" w:history="1">
            <w:r w:rsidR="00D11EA8" w:rsidRPr="00D11EA8">
              <w:rPr>
                <w:rStyle w:val="Hipervnculo"/>
                <w:rFonts w:asciiTheme="majorHAnsi" w:eastAsiaTheme="minorEastAsia" w:hAnsiTheme="majorHAnsi" w:cstheme="majorHAnsi"/>
                <w:noProof/>
              </w:rPr>
              <w:t>6.9.3.</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Principio de funcionamiento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_Toc91628540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29</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41" w:history="1">
            <w:r w:rsidR="00D11EA8" w:rsidRPr="00D11EA8">
              <w:rPr>
                <w:rStyle w:val="Hipervnculo"/>
                <w:rFonts w:asciiTheme="majorHAnsi" w:eastAsiaTheme="minorEastAsia" w:hAnsiTheme="majorHAnsi" w:cstheme="majorHAnsi"/>
                <w:noProof/>
              </w:rPr>
              <w:t>6.9.4.</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Configuración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_Toc91628541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29</w:t>
            </w:r>
            <w:r w:rsidR="00D11EA8" w:rsidRPr="00D11EA8">
              <w:rPr>
                <w:rFonts w:asciiTheme="majorHAnsi" w:hAnsiTheme="majorHAnsi" w:cstheme="majorHAnsi"/>
                <w:noProof/>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542" w:history="1">
            <w:r w:rsidR="00D11EA8" w:rsidRPr="00D11EA8">
              <w:rPr>
                <w:rStyle w:val="Hipervnculo"/>
                <w:rFonts w:asciiTheme="majorHAnsi" w:hAnsiTheme="majorHAnsi" w:cstheme="majorHAnsi"/>
              </w:rPr>
              <w:t>6.10.</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SISTEMA DE TELE-PRESENCIA.</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_Toc91628542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30</w:t>
            </w:r>
            <w:r w:rsidR="00D11EA8" w:rsidRPr="00D11EA8">
              <w:rPr>
                <w:rFonts w:asciiTheme="majorHAnsi" w:hAnsiTheme="majorHAnsi" w:cstheme="majorHAnsi"/>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43" w:history="1">
            <w:r w:rsidR="00D11EA8" w:rsidRPr="00D11EA8">
              <w:rPr>
                <w:rStyle w:val="Hipervnculo"/>
                <w:rFonts w:asciiTheme="majorHAnsi" w:eastAsiaTheme="minorEastAsia" w:hAnsiTheme="majorHAnsi" w:cstheme="majorHAnsi"/>
                <w:noProof/>
              </w:rPr>
              <w:t>6.10.1.</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Descripción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_Toc91628543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30</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44" w:history="1">
            <w:r w:rsidR="00D11EA8" w:rsidRPr="00D11EA8">
              <w:rPr>
                <w:rStyle w:val="Hipervnculo"/>
                <w:rFonts w:asciiTheme="majorHAnsi" w:eastAsiaTheme="minorEastAsia" w:hAnsiTheme="majorHAnsi" w:cstheme="majorHAnsi"/>
                <w:noProof/>
              </w:rPr>
              <w:t>6.10.2.</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Tecnología de desarrollo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_Toc91628544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30</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45" w:history="1">
            <w:r w:rsidR="00D11EA8" w:rsidRPr="00D11EA8">
              <w:rPr>
                <w:rStyle w:val="Hipervnculo"/>
                <w:rFonts w:asciiTheme="majorHAnsi" w:eastAsiaTheme="minorEastAsia" w:hAnsiTheme="majorHAnsi" w:cstheme="majorHAnsi"/>
                <w:noProof/>
              </w:rPr>
              <w:t>6.10.3.</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Principio de funcionamiento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_Toc91628545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31</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46" w:history="1">
            <w:r w:rsidR="00D11EA8" w:rsidRPr="00D11EA8">
              <w:rPr>
                <w:rStyle w:val="Hipervnculo"/>
                <w:rFonts w:asciiTheme="majorHAnsi" w:eastAsiaTheme="minorEastAsia" w:hAnsiTheme="majorHAnsi" w:cstheme="majorHAnsi"/>
                <w:noProof/>
              </w:rPr>
              <w:t>6.10.4.</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Configuración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_Toc91628546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31</w:t>
            </w:r>
            <w:r w:rsidR="00D11EA8" w:rsidRPr="00D11EA8">
              <w:rPr>
                <w:rFonts w:asciiTheme="majorHAnsi" w:hAnsiTheme="majorHAnsi" w:cstheme="majorHAnsi"/>
                <w:noProof/>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547" w:history="1">
            <w:r w:rsidR="00D11EA8" w:rsidRPr="00D11EA8">
              <w:rPr>
                <w:rStyle w:val="Hipervnculo"/>
                <w:rFonts w:asciiTheme="majorHAnsi" w:hAnsiTheme="majorHAnsi" w:cstheme="majorHAnsi"/>
              </w:rPr>
              <w:t>6.11.</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SISTEMA DE COMUNICACIÓN POR RADIO VHF/HF.</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_Toc91628547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32</w:t>
            </w:r>
            <w:r w:rsidR="00D11EA8" w:rsidRPr="00D11EA8">
              <w:rPr>
                <w:rFonts w:asciiTheme="majorHAnsi" w:hAnsiTheme="majorHAnsi" w:cstheme="majorHAnsi"/>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48" w:history="1">
            <w:r w:rsidR="00D11EA8" w:rsidRPr="00D11EA8">
              <w:rPr>
                <w:rStyle w:val="Hipervnculo"/>
                <w:rFonts w:asciiTheme="majorHAnsi" w:eastAsiaTheme="minorEastAsia" w:hAnsiTheme="majorHAnsi" w:cstheme="majorHAnsi"/>
                <w:noProof/>
              </w:rPr>
              <w:t>6.11.1.</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Descripción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_Toc91628548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32</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49" w:history="1">
            <w:r w:rsidR="00D11EA8" w:rsidRPr="00D11EA8">
              <w:rPr>
                <w:rStyle w:val="Hipervnculo"/>
                <w:rFonts w:asciiTheme="majorHAnsi" w:eastAsiaTheme="minorEastAsia" w:hAnsiTheme="majorHAnsi" w:cstheme="majorHAnsi"/>
                <w:noProof/>
              </w:rPr>
              <w:t>6.11.2.</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Tecnología de desarrollo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_Toc91628549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32</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50" w:history="1">
            <w:r w:rsidR="00D11EA8" w:rsidRPr="00D11EA8">
              <w:rPr>
                <w:rStyle w:val="Hipervnculo"/>
                <w:rFonts w:asciiTheme="majorHAnsi" w:eastAsiaTheme="minorEastAsia" w:hAnsiTheme="majorHAnsi" w:cstheme="majorHAnsi"/>
                <w:noProof/>
              </w:rPr>
              <w:t>6.11.3.</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Principio de funcionamiento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_Toc91628550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32</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51" w:history="1">
            <w:r w:rsidR="00D11EA8" w:rsidRPr="00D11EA8">
              <w:rPr>
                <w:rStyle w:val="Hipervnculo"/>
                <w:rFonts w:asciiTheme="majorHAnsi" w:eastAsiaTheme="minorEastAsia" w:hAnsiTheme="majorHAnsi" w:cstheme="majorHAnsi"/>
                <w:noProof/>
              </w:rPr>
              <w:t>6.11.4.</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Configuración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_Toc91628551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33</w:t>
            </w:r>
            <w:r w:rsidR="00D11EA8" w:rsidRPr="00D11EA8">
              <w:rPr>
                <w:rFonts w:asciiTheme="majorHAnsi" w:hAnsiTheme="majorHAnsi" w:cstheme="majorHAnsi"/>
                <w:noProof/>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552" w:history="1">
            <w:r w:rsidR="00D11EA8" w:rsidRPr="00D11EA8">
              <w:rPr>
                <w:rStyle w:val="Hipervnculo"/>
                <w:rFonts w:asciiTheme="majorHAnsi" w:hAnsiTheme="majorHAnsi" w:cstheme="majorHAnsi"/>
              </w:rPr>
              <w:t>6.12.</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SISTEMA DE DETECCIÓN Y ALARMA DE INCENDIOS.</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_Toc91628552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33</w:t>
            </w:r>
            <w:r w:rsidR="00D11EA8" w:rsidRPr="00D11EA8">
              <w:rPr>
                <w:rFonts w:asciiTheme="majorHAnsi" w:hAnsiTheme="majorHAnsi" w:cstheme="majorHAnsi"/>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53" w:history="1">
            <w:r w:rsidR="00D11EA8" w:rsidRPr="00D11EA8">
              <w:rPr>
                <w:rStyle w:val="Hipervnculo"/>
                <w:rFonts w:asciiTheme="majorHAnsi" w:eastAsiaTheme="minorEastAsia" w:hAnsiTheme="majorHAnsi" w:cstheme="majorHAnsi"/>
                <w:noProof/>
              </w:rPr>
              <w:t>6.12.1.</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Descripción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_Toc91628553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33</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54" w:history="1">
            <w:r w:rsidR="00D11EA8" w:rsidRPr="00D11EA8">
              <w:rPr>
                <w:rStyle w:val="Hipervnculo"/>
                <w:rFonts w:asciiTheme="majorHAnsi" w:eastAsiaTheme="minorEastAsia" w:hAnsiTheme="majorHAnsi" w:cstheme="majorHAnsi"/>
                <w:noProof/>
              </w:rPr>
              <w:t>6.12.2.</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Tecnología de desarrollo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_Toc91628554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34</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55" w:history="1">
            <w:r w:rsidR="00D11EA8" w:rsidRPr="00D11EA8">
              <w:rPr>
                <w:rStyle w:val="Hipervnculo"/>
                <w:rFonts w:asciiTheme="majorHAnsi" w:eastAsiaTheme="minorEastAsia" w:hAnsiTheme="majorHAnsi" w:cstheme="majorHAnsi"/>
                <w:noProof/>
              </w:rPr>
              <w:t>6.12.3.</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Principio de funcionamiento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_Toc91628555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34</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56" w:history="1">
            <w:r w:rsidR="00D11EA8" w:rsidRPr="00D11EA8">
              <w:rPr>
                <w:rStyle w:val="Hipervnculo"/>
                <w:rFonts w:asciiTheme="majorHAnsi" w:eastAsiaTheme="minorEastAsia" w:hAnsiTheme="majorHAnsi" w:cstheme="majorHAnsi"/>
                <w:noProof/>
              </w:rPr>
              <w:t>6.12.4.</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Configuración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_Toc91628556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34</w:t>
            </w:r>
            <w:r w:rsidR="00D11EA8" w:rsidRPr="00D11EA8">
              <w:rPr>
                <w:rFonts w:asciiTheme="majorHAnsi" w:hAnsiTheme="majorHAnsi" w:cstheme="majorHAnsi"/>
                <w:noProof/>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557" w:history="1">
            <w:r w:rsidR="00D11EA8" w:rsidRPr="00D11EA8">
              <w:rPr>
                <w:rStyle w:val="Hipervnculo"/>
                <w:rFonts w:asciiTheme="majorHAnsi" w:hAnsiTheme="majorHAnsi" w:cstheme="majorHAnsi"/>
              </w:rPr>
              <w:t>6.13.</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SISTEMA DE PROCESAMIENTO CENTRALIZADO</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_Toc91628557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36</w:t>
            </w:r>
            <w:r w:rsidR="00D11EA8" w:rsidRPr="00D11EA8">
              <w:rPr>
                <w:rFonts w:asciiTheme="majorHAnsi" w:hAnsiTheme="majorHAnsi" w:cstheme="majorHAnsi"/>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58" w:history="1">
            <w:r w:rsidR="00D11EA8" w:rsidRPr="00D11EA8">
              <w:rPr>
                <w:rStyle w:val="Hipervnculo"/>
                <w:rFonts w:asciiTheme="majorHAnsi" w:eastAsiaTheme="minorEastAsia" w:hAnsiTheme="majorHAnsi" w:cstheme="majorHAnsi"/>
                <w:noProof/>
              </w:rPr>
              <w:t>6.13.1.</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Descripción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_Toc91628558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36</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59" w:history="1">
            <w:r w:rsidR="00D11EA8" w:rsidRPr="00D11EA8">
              <w:rPr>
                <w:rStyle w:val="Hipervnculo"/>
                <w:rFonts w:asciiTheme="majorHAnsi" w:eastAsiaTheme="minorEastAsia" w:hAnsiTheme="majorHAnsi" w:cstheme="majorHAnsi"/>
                <w:noProof/>
              </w:rPr>
              <w:t>6.13.2.</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Tecnología de desarrollo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_Toc91628559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36</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60" w:history="1">
            <w:r w:rsidR="00D11EA8" w:rsidRPr="00D11EA8">
              <w:rPr>
                <w:rStyle w:val="Hipervnculo"/>
                <w:rFonts w:asciiTheme="majorHAnsi" w:eastAsiaTheme="minorEastAsia" w:hAnsiTheme="majorHAnsi" w:cstheme="majorHAnsi"/>
                <w:noProof/>
              </w:rPr>
              <w:t>6.13.3.</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Principio de funcionamiento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_Toc91628560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37</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61" w:history="1">
            <w:r w:rsidR="00D11EA8" w:rsidRPr="00D11EA8">
              <w:rPr>
                <w:rStyle w:val="Hipervnculo"/>
                <w:rFonts w:asciiTheme="majorHAnsi" w:eastAsiaTheme="minorEastAsia" w:hAnsiTheme="majorHAnsi" w:cstheme="majorHAnsi"/>
                <w:noProof/>
              </w:rPr>
              <w:t>6.13.4.</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Configuración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_Toc91628561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37</w:t>
            </w:r>
            <w:r w:rsidR="00D11EA8" w:rsidRPr="00D11EA8">
              <w:rPr>
                <w:rFonts w:asciiTheme="majorHAnsi" w:hAnsiTheme="majorHAnsi" w:cstheme="majorHAnsi"/>
                <w:noProof/>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562" w:history="1">
            <w:r w:rsidR="00D11EA8" w:rsidRPr="00D11EA8">
              <w:rPr>
                <w:rStyle w:val="Hipervnculo"/>
                <w:rFonts w:asciiTheme="majorHAnsi" w:hAnsiTheme="majorHAnsi" w:cstheme="majorHAnsi"/>
              </w:rPr>
              <w:t>6.14.</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SISTEMA DE ALMACENAMIENTO CENTRALIZADO</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_Toc91628562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38</w:t>
            </w:r>
            <w:r w:rsidR="00D11EA8" w:rsidRPr="00D11EA8">
              <w:rPr>
                <w:rFonts w:asciiTheme="majorHAnsi" w:hAnsiTheme="majorHAnsi" w:cstheme="majorHAnsi"/>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63" w:history="1">
            <w:r w:rsidR="00D11EA8" w:rsidRPr="00D11EA8">
              <w:rPr>
                <w:rStyle w:val="Hipervnculo"/>
                <w:rFonts w:asciiTheme="majorHAnsi" w:eastAsiaTheme="minorEastAsia" w:hAnsiTheme="majorHAnsi" w:cstheme="majorHAnsi"/>
                <w:noProof/>
              </w:rPr>
              <w:t>6.14.1.</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Descripción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_Toc91628563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38</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64" w:history="1">
            <w:r w:rsidR="00D11EA8" w:rsidRPr="00D11EA8">
              <w:rPr>
                <w:rStyle w:val="Hipervnculo"/>
                <w:rFonts w:asciiTheme="majorHAnsi" w:eastAsiaTheme="minorEastAsia" w:hAnsiTheme="majorHAnsi" w:cstheme="majorHAnsi"/>
                <w:noProof/>
              </w:rPr>
              <w:t>6.14.2.</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Tecnología de desarrollo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_Toc91628564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39</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65" w:history="1">
            <w:r w:rsidR="00D11EA8" w:rsidRPr="00D11EA8">
              <w:rPr>
                <w:rStyle w:val="Hipervnculo"/>
                <w:rFonts w:asciiTheme="majorHAnsi" w:eastAsiaTheme="minorEastAsia" w:hAnsiTheme="majorHAnsi" w:cstheme="majorHAnsi"/>
                <w:noProof/>
              </w:rPr>
              <w:t>6.14.3.</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Principio de funcionamiento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_Toc91628565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39</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66" w:history="1">
            <w:r w:rsidR="00D11EA8" w:rsidRPr="00D11EA8">
              <w:rPr>
                <w:rStyle w:val="Hipervnculo"/>
                <w:rFonts w:asciiTheme="majorHAnsi" w:eastAsiaTheme="minorEastAsia" w:hAnsiTheme="majorHAnsi" w:cstheme="majorHAnsi"/>
                <w:noProof/>
              </w:rPr>
              <w:t>6.14.4.</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Configuración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_Toc91628566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39</w:t>
            </w:r>
            <w:r w:rsidR="00D11EA8" w:rsidRPr="00D11EA8">
              <w:rPr>
                <w:rFonts w:asciiTheme="majorHAnsi" w:hAnsiTheme="majorHAnsi" w:cstheme="majorHAnsi"/>
                <w:noProof/>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567" w:history="1">
            <w:r w:rsidR="00D11EA8" w:rsidRPr="00D11EA8">
              <w:rPr>
                <w:rStyle w:val="Hipervnculo"/>
                <w:rFonts w:asciiTheme="majorHAnsi" w:hAnsiTheme="majorHAnsi" w:cstheme="majorHAnsi"/>
              </w:rPr>
              <w:t>6.15.</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SISTEMA DE CONECTIVIDAD Y SEGURIDAD INFORMÁTICA</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_Toc91628567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40</w:t>
            </w:r>
            <w:r w:rsidR="00D11EA8" w:rsidRPr="00D11EA8">
              <w:rPr>
                <w:rFonts w:asciiTheme="majorHAnsi" w:hAnsiTheme="majorHAnsi" w:cstheme="majorHAnsi"/>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68" w:history="1">
            <w:r w:rsidR="00D11EA8" w:rsidRPr="00D11EA8">
              <w:rPr>
                <w:rStyle w:val="Hipervnculo"/>
                <w:rFonts w:asciiTheme="majorHAnsi" w:eastAsiaTheme="minorEastAsia" w:hAnsiTheme="majorHAnsi" w:cstheme="majorHAnsi"/>
                <w:noProof/>
              </w:rPr>
              <w:t>6.15.1.</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Descripción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_Toc91628568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40</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69" w:history="1">
            <w:r w:rsidR="00D11EA8" w:rsidRPr="00D11EA8">
              <w:rPr>
                <w:rStyle w:val="Hipervnculo"/>
                <w:rFonts w:asciiTheme="majorHAnsi" w:eastAsiaTheme="minorEastAsia" w:hAnsiTheme="majorHAnsi" w:cstheme="majorHAnsi"/>
                <w:noProof/>
              </w:rPr>
              <w:t>6.15.2.</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Tecnología de desarrollo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_Toc91628569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40</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70" w:history="1">
            <w:r w:rsidR="00D11EA8" w:rsidRPr="00D11EA8">
              <w:rPr>
                <w:rStyle w:val="Hipervnculo"/>
                <w:rFonts w:asciiTheme="majorHAnsi" w:eastAsiaTheme="minorEastAsia" w:hAnsiTheme="majorHAnsi" w:cstheme="majorHAnsi"/>
                <w:noProof/>
              </w:rPr>
              <w:t>6.15.3.</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Principio de funcionamiento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_Toc91628570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40</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71" w:history="1">
            <w:r w:rsidR="00D11EA8" w:rsidRPr="00D11EA8">
              <w:rPr>
                <w:rStyle w:val="Hipervnculo"/>
                <w:rFonts w:asciiTheme="majorHAnsi" w:eastAsiaTheme="minorEastAsia" w:hAnsiTheme="majorHAnsi" w:cstheme="majorHAnsi"/>
                <w:noProof/>
              </w:rPr>
              <w:t>6.15.4.</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Configuración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_Toc91628571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41</w:t>
            </w:r>
            <w:r w:rsidR="00D11EA8" w:rsidRPr="00D11EA8">
              <w:rPr>
                <w:rFonts w:asciiTheme="majorHAnsi" w:hAnsiTheme="majorHAnsi" w:cstheme="majorHAnsi"/>
                <w:noProof/>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572" w:history="1">
            <w:r w:rsidR="00D11EA8" w:rsidRPr="00D11EA8">
              <w:rPr>
                <w:rStyle w:val="Hipervnculo"/>
                <w:rFonts w:asciiTheme="majorHAnsi" w:hAnsiTheme="majorHAnsi" w:cstheme="majorHAnsi"/>
              </w:rPr>
              <w:t>6.16.</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SISTEMA DE MANTENIMIENTO Y AHORRO ENERGÉTICO</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_Toc91628572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42</w:t>
            </w:r>
            <w:r w:rsidR="00D11EA8" w:rsidRPr="00D11EA8">
              <w:rPr>
                <w:rFonts w:asciiTheme="majorHAnsi" w:hAnsiTheme="majorHAnsi" w:cstheme="majorHAnsi"/>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73" w:history="1">
            <w:r w:rsidR="00D11EA8" w:rsidRPr="00D11EA8">
              <w:rPr>
                <w:rStyle w:val="Hipervnculo"/>
                <w:rFonts w:asciiTheme="majorHAnsi" w:eastAsiaTheme="minorEastAsia" w:hAnsiTheme="majorHAnsi" w:cstheme="majorHAnsi"/>
                <w:noProof/>
              </w:rPr>
              <w:t>6.16.1.</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Descripción.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_Toc91628573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42</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74" w:history="1">
            <w:r w:rsidR="00D11EA8" w:rsidRPr="00D11EA8">
              <w:rPr>
                <w:rStyle w:val="Hipervnculo"/>
                <w:rFonts w:asciiTheme="majorHAnsi" w:eastAsiaTheme="minorEastAsia" w:hAnsiTheme="majorHAnsi" w:cstheme="majorHAnsi"/>
                <w:noProof/>
              </w:rPr>
              <w:t>6.16.2.</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Tecnología de desarrollo.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_Toc91628574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42</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75" w:history="1">
            <w:r w:rsidR="00D11EA8" w:rsidRPr="00D11EA8">
              <w:rPr>
                <w:rStyle w:val="Hipervnculo"/>
                <w:rFonts w:asciiTheme="majorHAnsi" w:eastAsiaTheme="minorEastAsia" w:hAnsiTheme="majorHAnsi" w:cstheme="majorHAnsi"/>
                <w:noProof/>
              </w:rPr>
              <w:t>6.16.3.</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Principio de funcionamiento.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_Toc91628575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44</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76" w:history="1">
            <w:r w:rsidR="00D11EA8" w:rsidRPr="00D11EA8">
              <w:rPr>
                <w:rStyle w:val="Hipervnculo"/>
                <w:rFonts w:asciiTheme="majorHAnsi" w:eastAsiaTheme="minorEastAsia" w:hAnsiTheme="majorHAnsi" w:cstheme="majorHAnsi"/>
                <w:noProof/>
              </w:rPr>
              <w:t>6.16.4.</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Configuración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_Toc91628576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45</w:t>
            </w:r>
            <w:r w:rsidR="00D11EA8" w:rsidRPr="00D11EA8">
              <w:rPr>
                <w:rFonts w:asciiTheme="majorHAnsi" w:hAnsiTheme="majorHAnsi" w:cstheme="majorHAnsi"/>
                <w:noProof/>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577" w:history="1">
            <w:r w:rsidR="00D11EA8" w:rsidRPr="00D11EA8">
              <w:rPr>
                <w:rStyle w:val="Hipervnculo"/>
                <w:rFonts w:asciiTheme="majorHAnsi" w:hAnsiTheme="majorHAnsi" w:cstheme="majorHAnsi"/>
              </w:rPr>
              <w:t>6.17.</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SISTEMA DE INFORMACION HOSPITALARIA</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_Toc91628577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45</w:t>
            </w:r>
            <w:r w:rsidR="00D11EA8" w:rsidRPr="00D11EA8">
              <w:rPr>
                <w:rFonts w:asciiTheme="majorHAnsi" w:hAnsiTheme="majorHAnsi" w:cstheme="majorHAnsi"/>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78" w:history="1">
            <w:r w:rsidR="00D11EA8" w:rsidRPr="00D11EA8">
              <w:rPr>
                <w:rStyle w:val="Hipervnculo"/>
                <w:rFonts w:asciiTheme="majorHAnsi" w:eastAsiaTheme="minorEastAsia" w:hAnsiTheme="majorHAnsi" w:cstheme="majorHAnsi"/>
                <w:noProof/>
              </w:rPr>
              <w:t>6.17.1.</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Descripción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_Toc91628578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45</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79" w:history="1">
            <w:r w:rsidR="00D11EA8" w:rsidRPr="00D11EA8">
              <w:rPr>
                <w:rStyle w:val="Hipervnculo"/>
                <w:rFonts w:asciiTheme="majorHAnsi" w:eastAsiaTheme="minorEastAsia" w:hAnsiTheme="majorHAnsi" w:cstheme="majorHAnsi"/>
                <w:noProof/>
              </w:rPr>
              <w:t>6.17.2.</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Tecnología de desarrollo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_Toc91628579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46</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80" w:history="1">
            <w:r w:rsidR="00D11EA8" w:rsidRPr="00D11EA8">
              <w:rPr>
                <w:rStyle w:val="Hipervnculo"/>
                <w:rFonts w:asciiTheme="majorHAnsi" w:eastAsiaTheme="minorEastAsia" w:hAnsiTheme="majorHAnsi" w:cstheme="majorHAnsi"/>
                <w:noProof/>
              </w:rPr>
              <w:t>6.17.3.</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Principio de funcionamiento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_Toc91628580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46</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81" w:history="1">
            <w:r w:rsidR="00D11EA8" w:rsidRPr="00D11EA8">
              <w:rPr>
                <w:rStyle w:val="Hipervnculo"/>
                <w:rFonts w:asciiTheme="majorHAnsi" w:eastAsiaTheme="minorEastAsia" w:hAnsiTheme="majorHAnsi" w:cstheme="majorHAnsi"/>
                <w:noProof/>
              </w:rPr>
              <w:t>6.17.4.</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Configuración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_Toc91628581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47</w:t>
            </w:r>
            <w:r w:rsidR="00D11EA8" w:rsidRPr="00D11EA8">
              <w:rPr>
                <w:rFonts w:asciiTheme="majorHAnsi" w:hAnsiTheme="majorHAnsi" w:cstheme="majorHAnsi"/>
                <w:noProof/>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582" w:history="1">
            <w:r w:rsidR="00D11EA8" w:rsidRPr="00D11EA8">
              <w:rPr>
                <w:rStyle w:val="Hipervnculo"/>
                <w:rFonts w:asciiTheme="majorHAnsi" w:hAnsiTheme="majorHAnsi" w:cstheme="majorHAnsi"/>
              </w:rPr>
              <w:t>6.18.</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SISTEMA DE GESTIÓN DE IMÁGENES</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_Toc91628582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48</w:t>
            </w:r>
            <w:r w:rsidR="00D11EA8" w:rsidRPr="00D11EA8">
              <w:rPr>
                <w:rFonts w:asciiTheme="majorHAnsi" w:hAnsiTheme="majorHAnsi" w:cstheme="majorHAnsi"/>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83" w:history="1">
            <w:r w:rsidR="00D11EA8" w:rsidRPr="00D11EA8">
              <w:rPr>
                <w:rStyle w:val="Hipervnculo"/>
                <w:rFonts w:asciiTheme="majorHAnsi" w:eastAsiaTheme="minorEastAsia" w:hAnsiTheme="majorHAnsi" w:cstheme="majorHAnsi"/>
                <w:noProof/>
              </w:rPr>
              <w:t>6.18.1.</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Descripción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_Toc91628583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48</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84" w:history="1">
            <w:r w:rsidR="00D11EA8" w:rsidRPr="00D11EA8">
              <w:rPr>
                <w:rStyle w:val="Hipervnculo"/>
                <w:rFonts w:asciiTheme="majorHAnsi" w:eastAsiaTheme="minorEastAsia" w:hAnsiTheme="majorHAnsi" w:cstheme="majorHAnsi"/>
                <w:noProof/>
              </w:rPr>
              <w:t>6.18.2.</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Tecnología de desarrollo.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_Toc91628584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48</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85" w:history="1">
            <w:r w:rsidR="00D11EA8" w:rsidRPr="00D11EA8">
              <w:rPr>
                <w:rStyle w:val="Hipervnculo"/>
                <w:rFonts w:asciiTheme="majorHAnsi" w:eastAsiaTheme="minorEastAsia" w:hAnsiTheme="majorHAnsi" w:cstheme="majorHAnsi"/>
                <w:noProof/>
              </w:rPr>
              <w:t>6.18.3.</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Principio de funcionamiento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_Toc91628585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48</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86" w:history="1">
            <w:r w:rsidR="00D11EA8" w:rsidRPr="00D11EA8">
              <w:rPr>
                <w:rStyle w:val="Hipervnculo"/>
                <w:rFonts w:asciiTheme="majorHAnsi" w:eastAsiaTheme="minorEastAsia" w:hAnsiTheme="majorHAnsi" w:cstheme="majorHAnsi"/>
                <w:noProof/>
              </w:rPr>
              <w:t>6.18.4.</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Configuración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_Toc91628586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49</w:t>
            </w:r>
            <w:r w:rsidR="00D11EA8" w:rsidRPr="00D11EA8">
              <w:rPr>
                <w:rFonts w:asciiTheme="majorHAnsi" w:hAnsiTheme="majorHAnsi" w:cstheme="majorHAnsi"/>
                <w:noProof/>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587" w:history="1">
            <w:r w:rsidR="00D11EA8" w:rsidRPr="00D11EA8">
              <w:rPr>
                <w:rStyle w:val="Hipervnculo"/>
                <w:rFonts w:asciiTheme="majorHAnsi" w:hAnsiTheme="majorHAnsi" w:cstheme="majorHAnsi"/>
              </w:rPr>
              <w:t>6.19.</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EQUIPAMIENTO OFIMÁTICOS</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_Toc91628587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50</w:t>
            </w:r>
            <w:r w:rsidR="00D11EA8" w:rsidRPr="00D11EA8">
              <w:rPr>
                <w:rFonts w:asciiTheme="majorHAnsi" w:hAnsiTheme="majorHAnsi" w:cstheme="majorHAnsi"/>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88" w:history="1">
            <w:r w:rsidR="00D11EA8" w:rsidRPr="00D11EA8">
              <w:rPr>
                <w:rStyle w:val="Hipervnculo"/>
                <w:rFonts w:asciiTheme="majorHAnsi" w:eastAsiaTheme="minorEastAsia" w:hAnsiTheme="majorHAnsi" w:cstheme="majorHAnsi"/>
                <w:noProof/>
              </w:rPr>
              <w:t>6.19.1.</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Descripción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_Toc91628588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50</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89" w:history="1">
            <w:r w:rsidR="00D11EA8" w:rsidRPr="00D11EA8">
              <w:rPr>
                <w:rStyle w:val="Hipervnculo"/>
                <w:rFonts w:asciiTheme="majorHAnsi" w:eastAsiaTheme="minorEastAsia" w:hAnsiTheme="majorHAnsi" w:cstheme="majorHAnsi"/>
                <w:noProof/>
              </w:rPr>
              <w:t>6.19.2.</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Tecnología de desarrollo.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_Toc91628589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50</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90" w:history="1">
            <w:r w:rsidR="00D11EA8" w:rsidRPr="00D11EA8">
              <w:rPr>
                <w:rStyle w:val="Hipervnculo"/>
                <w:rFonts w:asciiTheme="majorHAnsi" w:eastAsiaTheme="minorEastAsia" w:hAnsiTheme="majorHAnsi" w:cstheme="majorHAnsi"/>
                <w:noProof/>
              </w:rPr>
              <w:t>6.19.3.</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Principio de funcionamiento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_Toc91628590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51</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591" w:history="1">
            <w:r w:rsidR="00D11EA8" w:rsidRPr="00D11EA8">
              <w:rPr>
                <w:rStyle w:val="Hipervnculo"/>
                <w:rFonts w:asciiTheme="majorHAnsi" w:eastAsiaTheme="minorEastAsia" w:hAnsiTheme="majorHAnsi" w:cstheme="majorHAnsi"/>
                <w:noProof/>
              </w:rPr>
              <w:t>6.19.4.</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Configuración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_Toc91628591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51</w:t>
            </w:r>
            <w:r w:rsidR="00D11EA8" w:rsidRPr="00D11EA8">
              <w:rPr>
                <w:rFonts w:asciiTheme="majorHAnsi" w:hAnsiTheme="majorHAnsi" w:cstheme="majorHAnsi"/>
                <w:noProof/>
                <w:webHidden/>
              </w:rPr>
              <w:fldChar w:fldCharType="end"/>
            </w:r>
          </w:hyperlink>
        </w:p>
        <w:p w:rsidR="00D11EA8" w:rsidRPr="00D11EA8" w:rsidRDefault="00A7716B">
          <w:pPr>
            <w:pStyle w:val="TDC1"/>
            <w:rPr>
              <w:rFonts w:asciiTheme="majorHAnsi" w:hAnsiTheme="majorHAnsi" w:cstheme="majorHAnsi"/>
              <w:b w:val="0"/>
              <w:i w:val="0"/>
              <w:iCs w:val="0"/>
            </w:rPr>
          </w:pPr>
          <w:hyperlink w:anchor="_Toc91628592" w:history="1">
            <w:r w:rsidR="00D11EA8" w:rsidRPr="00D11EA8">
              <w:rPr>
                <w:rStyle w:val="Hipervnculo"/>
                <w:rFonts w:asciiTheme="majorHAnsi" w:hAnsiTheme="majorHAnsi" w:cstheme="majorHAnsi"/>
                <w:b w:val="0"/>
              </w:rPr>
              <w:t>7.</w:t>
            </w:r>
            <w:r w:rsidR="00D11EA8" w:rsidRPr="00D11EA8">
              <w:rPr>
                <w:rFonts w:asciiTheme="majorHAnsi" w:hAnsiTheme="majorHAnsi" w:cstheme="majorHAnsi"/>
                <w:b w:val="0"/>
                <w:i w:val="0"/>
                <w:iCs w:val="0"/>
              </w:rPr>
              <w:tab/>
            </w:r>
            <w:r w:rsidR="00D11EA8" w:rsidRPr="00D11EA8">
              <w:rPr>
                <w:rStyle w:val="Hipervnculo"/>
                <w:rFonts w:asciiTheme="majorHAnsi" w:hAnsiTheme="majorHAnsi" w:cstheme="majorHAnsi"/>
                <w:b w:val="0"/>
              </w:rPr>
              <w:t>INSTALACIONES ELECTRICAS PARA COMUNICACIONES</w:t>
            </w:r>
            <w:r w:rsidR="00D11EA8" w:rsidRPr="00D11EA8">
              <w:rPr>
                <w:rFonts w:asciiTheme="majorHAnsi" w:hAnsiTheme="majorHAnsi" w:cstheme="majorHAnsi"/>
                <w:b w:val="0"/>
                <w:webHidden/>
              </w:rPr>
              <w:tab/>
            </w:r>
            <w:r w:rsidR="00D11EA8" w:rsidRPr="00D11EA8">
              <w:rPr>
                <w:rFonts w:asciiTheme="majorHAnsi" w:hAnsiTheme="majorHAnsi" w:cstheme="majorHAnsi"/>
                <w:b w:val="0"/>
                <w:webHidden/>
              </w:rPr>
              <w:fldChar w:fldCharType="begin"/>
            </w:r>
            <w:r w:rsidR="00D11EA8" w:rsidRPr="00D11EA8">
              <w:rPr>
                <w:rFonts w:asciiTheme="majorHAnsi" w:hAnsiTheme="majorHAnsi" w:cstheme="majorHAnsi"/>
                <w:b w:val="0"/>
                <w:webHidden/>
              </w:rPr>
              <w:instrText xml:space="preserve"> PAGEREF _Toc91628592 \h </w:instrText>
            </w:r>
            <w:r w:rsidR="00D11EA8" w:rsidRPr="00D11EA8">
              <w:rPr>
                <w:rFonts w:asciiTheme="majorHAnsi" w:hAnsiTheme="majorHAnsi" w:cstheme="majorHAnsi"/>
                <w:b w:val="0"/>
                <w:webHidden/>
              </w:rPr>
            </w:r>
            <w:r w:rsidR="00D11EA8" w:rsidRPr="00D11EA8">
              <w:rPr>
                <w:rFonts w:asciiTheme="majorHAnsi" w:hAnsiTheme="majorHAnsi" w:cstheme="majorHAnsi"/>
                <w:b w:val="0"/>
                <w:webHidden/>
              </w:rPr>
              <w:fldChar w:fldCharType="separate"/>
            </w:r>
            <w:r w:rsidR="00B73761">
              <w:rPr>
                <w:rFonts w:asciiTheme="majorHAnsi" w:hAnsiTheme="majorHAnsi" w:cstheme="majorHAnsi"/>
                <w:b w:val="0"/>
                <w:webHidden/>
              </w:rPr>
              <w:t>51</w:t>
            </w:r>
            <w:r w:rsidR="00D11EA8" w:rsidRPr="00D11EA8">
              <w:rPr>
                <w:rFonts w:asciiTheme="majorHAnsi" w:hAnsiTheme="majorHAnsi" w:cstheme="majorHAnsi"/>
                <w:b w:val="0"/>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593" w:history="1">
            <w:r w:rsidR="00D11EA8" w:rsidRPr="00D11EA8">
              <w:rPr>
                <w:rStyle w:val="Hipervnculo"/>
                <w:rFonts w:asciiTheme="majorHAnsi" w:hAnsiTheme="majorHAnsi" w:cstheme="majorHAnsi"/>
              </w:rPr>
              <w:t>7.1.</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Sistema de Alimentación ininterrumpida (SAI)</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_Toc91628593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51</w:t>
            </w:r>
            <w:r w:rsidR="00D11EA8" w:rsidRPr="00D11EA8">
              <w:rPr>
                <w:rFonts w:asciiTheme="majorHAnsi" w:hAnsiTheme="majorHAnsi" w:cstheme="majorHAnsi"/>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594" w:history="1">
            <w:r w:rsidR="00D11EA8" w:rsidRPr="00D11EA8">
              <w:rPr>
                <w:rStyle w:val="Hipervnculo"/>
                <w:rFonts w:asciiTheme="majorHAnsi" w:eastAsia="Arial Unicode MS" w:hAnsiTheme="majorHAnsi" w:cstheme="majorHAnsi"/>
              </w:rPr>
              <w:t>7.2.</w:t>
            </w:r>
            <w:r w:rsidR="00D11EA8" w:rsidRPr="00D11EA8">
              <w:rPr>
                <w:rFonts w:asciiTheme="majorHAnsi" w:hAnsiTheme="majorHAnsi" w:cstheme="majorHAnsi"/>
                <w:i w:val="0"/>
                <w:smallCaps w:val="0"/>
                <w:lang w:eastAsia="es-PE"/>
              </w:rPr>
              <w:tab/>
            </w:r>
            <w:r w:rsidR="00D11EA8" w:rsidRPr="00D11EA8">
              <w:rPr>
                <w:rStyle w:val="Hipervnculo"/>
                <w:rFonts w:asciiTheme="majorHAnsi" w:eastAsia="Arial Unicode MS" w:hAnsiTheme="majorHAnsi" w:cstheme="majorHAnsi"/>
              </w:rPr>
              <w:t>Sistema de Puesta a Tierra de los Elementos</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_Toc91628594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52</w:t>
            </w:r>
            <w:r w:rsidR="00D11EA8" w:rsidRPr="00D11EA8">
              <w:rPr>
                <w:rFonts w:asciiTheme="majorHAnsi" w:hAnsiTheme="majorHAnsi" w:cstheme="majorHAnsi"/>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95" w:history="1">
            <w:r w:rsidR="00D11EA8" w:rsidRPr="00D11EA8">
              <w:rPr>
                <w:rStyle w:val="Hipervnculo"/>
                <w:rFonts w:asciiTheme="majorHAnsi" w:eastAsia="Arial Unicode MS" w:hAnsiTheme="majorHAnsi" w:cstheme="majorHAnsi"/>
                <w:noProof/>
              </w:rPr>
              <w:t>7.2.1.</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Arial Unicode MS" w:hAnsiTheme="majorHAnsi" w:cstheme="majorHAnsi"/>
                <w:noProof/>
              </w:rPr>
              <w:t>Sistema de Puesta a Tierra para Telecomunicaciones</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_Toc91628595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54</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96" w:history="1">
            <w:r w:rsidR="00D11EA8" w:rsidRPr="00D11EA8">
              <w:rPr>
                <w:rStyle w:val="Hipervnculo"/>
                <w:rFonts w:asciiTheme="majorHAnsi" w:eastAsiaTheme="minorEastAsia" w:hAnsiTheme="majorHAnsi" w:cstheme="majorHAnsi"/>
                <w:noProof/>
              </w:rPr>
              <w:t>7.2.2.</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Barra Colectora Primaria de Tierra para Telecomunicaciones</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_Toc91628596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54</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97" w:history="1">
            <w:r w:rsidR="00D11EA8" w:rsidRPr="00D11EA8">
              <w:rPr>
                <w:rStyle w:val="Hipervnculo"/>
                <w:rFonts w:asciiTheme="majorHAnsi" w:eastAsiaTheme="minorEastAsia" w:hAnsiTheme="majorHAnsi" w:cstheme="majorHAnsi"/>
                <w:noProof/>
              </w:rPr>
              <w:t>7.2.3.</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Barra Colectora Secundaria de Tierra para Telecomunicaciones</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_Toc91628597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54</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98" w:history="1">
            <w:r w:rsidR="00D11EA8" w:rsidRPr="00D11EA8">
              <w:rPr>
                <w:rStyle w:val="Hipervnculo"/>
                <w:rFonts w:asciiTheme="majorHAnsi" w:eastAsia="Arial Unicode MS" w:hAnsiTheme="majorHAnsi" w:cstheme="majorHAnsi"/>
                <w:noProof/>
              </w:rPr>
              <w:t>7.2.4.</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Arial Unicode MS" w:hAnsiTheme="majorHAnsi" w:cstheme="majorHAnsi"/>
                <w:noProof/>
              </w:rPr>
              <w:t>Cableado del sistema de tierra para telecomunicaciones</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_Toc91628598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54</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599" w:history="1">
            <w:r w:rsidR="00D11EA8" w:rsidRPr="00D11EA8">
              <w:rPr>
                <w:rStyle w:val="Hipervnculo"/>
                <w:rFonts w:asciiTheme="majorHAnsi" w:eastAsia="Arial Unicode MS" w:hAnsiTheme="majorHAnsi" w:cstheme="majorHAnsi"/>
                <w:noProof/>
              </w:rPr>
              <w:t>7.2.5.</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Arial Unicode MS" w:hAnsiTheme="majorHAnsi" w:cstheme="majorHAnsi"/>
                <w:noProof/>
              </w:rPr>
              <w:t>Aterramiento de canalizaciones metálicas</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_Toc91628599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55</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600" w:history="1">
            <w:r w:rsidR="00D11EA8" w:rsidRPr="00D11EA8">
              <w:rPr>
                <w:rStyle w:val="Hipervnculo"/>
                <w:rFonts w:asciiTheme="majorHAnsi" w:eastAsia="Arial Unicode MS" w:hAnsiTheme="majorHAnsi" w:cstheme="majorHAnsi"/>
                <w:noProof/>
              </w:rPr>
              <w:t>7.2.6.</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Arial Unicode MS" w:hAnsiTheme="majorHAnsi" w:cstheme="majorHAnsi"/>
                <w:noProof/>
              </w:rPr>
              <w:t>Conectividad con sistema único de tierra del centro de salud</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_Toc91628600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55</w:t>
            </w:r>
            <w:r w:rsidR="00D11EA8" w:rsidRPr="00D11EA8">
              <w:rPr>
                <w:rFonts w:asciiTheme="majorHAnsi" w:hAnsiTheme="majorHAnsi" w:cstheme="majorHAnsi"/>
                <w:noProof/>
                <w:webHidden/>
              </w:rPr>
              <w:fldChar w:fldCharType="end"/>
            </w:r>
          </w:hyperlink>
        </w:p>
        <w:p w:rsidR="00D11EA8" w:rsidRPr="00D11EA8" w:rsidRDefault="00A7716B">
          <w:pPr>
            <w:pStyle w:val="TDC1"/>
            <w:rPr>
              <w:rFonts w:asciiTheme="majorHAnsi" w:hAnsiTheme="majorHAnsi" w:cstheme="majorHAnsi"/>
              <w:b w:val="0"/>
              <w:i w:val="0"/>
              <w:iCs w:val="0"/>
            </w:rPr>
          </w:pPr>
          <w:hyperlink w:anchor="_Toc91628601" w:history="1">
            <w:r w:rsidR="00D11EA8" w:rsidRPr="00D11EA8">
              <w:rPr>
                <w:rStyle w:val="Hipervnculo"/>
                <w:rFonts w:asciiTheme="majorHAnsi" w:hAnsiTheme="majorHAnsi" w:cstheme="majorHAnsi"/>
                <w:b w:val="0"/>
              </w:rPr>
              <w:t>8.</w:t>
            </w:r>
            <w:r w:rsidR="00D11EA8" w:rsidRPr="00D11EA8">
              <w:rPr>
                <w:rFonts w:asciiTheme="majorHAnsi" w:hAnsiTheme="majorHAnsi" w:cstheme="majorHAnsi"/>
                <w:b w:val="0"/>
                <w:i w:val="0"/>
                <w:iCs w:val="0"/>
              </w:rPr>
              <w:tab/>
            </w:r>
            <w:r w:rsidR="00D11EA8" w:rsidRPr="00D11EA8">
              <w:rPr>
                <w:rStyle w:val="Hipervnculo"/>
                <w:rFonts w:asciiTheme="majorHAnsi" w:hAnsiTheme="majorHAnsi" w:cstheme="majorHAnsi"/>
                <w:b w:val="0"/>
              </w:rPr>
              <w:t>DESCRIPCIÓN DE LOS AMBIENTES PARA COMUNICACIONES</w:t>
            </w:r>
            <w:r w:rsidR="00D11EA8" w:rsidRPr="00D11EA8">
              <w:rPr>
                <w:rFonts w:asciiTheme="majorHAnsi" w:hAnsiTheme="majorHAnsi" w:cstheme="majorHAnsi"/>
                <w:b w:val="0"/>
                <w:webHidden/>
              </w:rPr>
              <w:tab/>
            </w:r>
            <w:r w:rsidR="00D11EA8" w:rsidRPr="00D11EA8">
              <w:rPr>
                <w:rFonts w:asciiTheme="majorHAnsi" w:hAnsiTheme="majorHAnsi" w:cstheme="majorHAnsi"/>
                <w:b w:val="0"/>
                <w:webHidden/>
              </w:rPr>
              <w:fldChar w:fldCharType="begin"/>
            </w:r>
            <w:r w:rsidR="00D11EA8" w:rsidRPr="00D11EA8">
              <w:rPr>
                <w:rFonts w:asciiTheme="majorHAnsi" w:hAnsiTheme="majorHAnsi" w:cstheme="majorHAnsi"/>
                <w:b w:val="0"/>
                <w:webHidden/>
              </w:rPr>
              <w:instrText xml:space="preserve"> PAGEREF _Toc91628601 \h </w:instrText>
            </w:r>
            <w:r w:rsidR="00D11EA8" w:rsidRPr="00D11EA8">
              <w:rPr>
                <w:rFonts w:asciiTheme="majorHAnsi" w:hAnsiTheme="majorHAnsi" w:cstheme="majorHAnsi"/>
                <w:b w:val="0"/>
                <w:webHidden/>
              </w:rPr>
            </w:r>
            <w:r w:rsidR="00D11EA8" w:rsidRPr="00D11EA8">
              <w:rPr>
                <w:rFonts w:asciiTheme="majorHAnsi" w:hAnsiTheme="majorHAnsi" w:cstheme="majorHAnsi"/>
                <w:b w:val="0"/>
                <w:webHidden/>
              </w:rPr>
              <w:fldChar w:fldCharType="separate"/>
            </w:r>
            <w:r w:rsidR="00B73761">
              <w:rPr>
                <w:rFonts w:asciiTheme="majorHAnsi" w:hAnsiTheme="majorHAnsi" w:cstheme="majorHAnsi"/>
                <w:b w:val="0"/>
                <w:webHidden/>
              </w:rPr>
              <w:t>55</w:t>
            </w:r>
            <w:r w:rsidR="00D11EA8" w:rsidRPr="00D11EA8">
              <w:rPr>
                <w:rFonts w:asciiTheme="majorHAnsi" w:hAnsiTheme="majorHAnsi" w:cstheme="majorHAnsi"/>
                <w:b w:val="0"/>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602" w:history="1">
            <w:r w:rsidR="00D11EA8" w:rsidRPr="00D11EA8">
              <w:rPr>
                <w:rStyle w:val="Hipervnculo"/>
                <w:rFonts w:asciiTheme="majorHAnsi" w:hAnsiTheme="majorHAnsi" w:cstheme="majorHAnsi"/>
              </w:rPr>
              <w:t>8.1.</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CUARTO DE INGRESO DE SERVICIOS DE TELECOMUNICACIONES</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_Toc91628602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55</w:t>
            </w:r>
            <w:r w:rsidR="00D11EA8" w:rsidRPr="00D11EA8">
              <w:rPr>
                <w:rFonts w:asciiTheme="majorHAnsi" w:hAnsiTheme="majorHAnsi" w:cstheme="majorHAnsi"/>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603" w:history="1">
            <w:r w:rsidR="00D11EA8" w:rsidRPr="00D11EA8">
              <w:rPr>
                <w:rStyle w:val="Hipervnculo"/>
                <w:rFonts w:asciiTheme="majorHAnsi" w:hAnsiTheme="majorHAnsi" w:cstheme="majorHAnsi"/>
              </w:rPr>
              <w:t>8.2.</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CENTRO DE DATOS</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_Toc91628603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56</w:t>
            </w:r>
            <w:r w:rsidR="00D11EA8" w:rsidRPr="00D11EA8">
              <w:rPr>
                <w:rFonts w:asciiTheme="majorHAnsi" w:hAnsiTheme="majorHAnsi" w:cstheme="majorHAnsi"/>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604" w:history="1">
            <w:r w:rsidR="00D11EA8" w:rsidRPr="00D11EA8">
              <w:rPr>
                <w:rStyle w:val="Hipervnculo"/>
                <w:rFonts w:asciiTheme="majorHAnsi" w:hAnsiTheme="majorHAnsi" w:cstheme="majorHAnsi"/>
              </w:rPr>
              <w:t>8.3.</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SALA DE TELECOMUNICACIONES</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_Toc91628604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58</w:t>
            </w:r>
            <w:r w:rsidR="00D11EA8" w:rsidRPr="00D11EA8">
              <w:rPr>
                <w:rFonts w:asciiTheme="majorHAnsi" w:hAnsiTheme="majorHAnsi" w:cstheme="majorHAnsi"/>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605" w:history="1">
            <w:r w:rsidR="00D11EA8" w:rsidRPr="00D11EA8">
              <w:rPr>
                <w:rStyle w:val="Hipervnculo"/>
                <w:rFonts w:asciiTheme="majorHAnsi" w:hAnsiTheme="majorHAnsi" w:cstheme="majorHAnsi"/>
              </w:rPr>
              <w:t>8.4.</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ESPACIOS COMPLEMENTARIOS</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_Toc91628605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59</w:t>
            </w:r>
            <w:r w:rsidR="00D11EA8" w:rsidRPr="00D11EA8">
              <w:rPr>
                <w:rFonts w:asciiTheme="majorHAnsi" w:hAnsiTheme="majorHAnsi" w:cstheme="majorHAnsi"/>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606" w:history="1">
            <w:r w:rsidR="00D11EA8" w:rsidRPr="00D11EA8">
              <w:rPr>
                <w:rStyle w:val="Hipervnculo"/>
                <w:rFonts w:asciiTheme="majorHAnsi" w:eastAsiaTheme="minorEastAsia" w:hAnsiTheme="majorHAnsi" w:cstheme="majorHAnsi"/>
                <w:noProof/>
              </w:rPr>
              <w:t>8.4.1.</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Central de Comunicaciones</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_Toc91628606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59</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607" w:history="1">
            <w:r w:rsidR="00D11EA8" w:rsidRPr="00D11EA8">
              <w:rPr>
                <w:rStyle w:val="Hipervnculo"/>
                <w:rFonts w:asciiTheme="majorHAnsi" w:eastAsiaTheme="minorEastAsia" w:hAnsiTheme="majorHAnsi" w:cstheme="majorHAnsi"/>
                <w:noProof/>
              </w:rPr>
              <w:t>8.4.2.</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Sala de Administración de Centro de Datos</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_Toc91628607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59</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608" w:history="1">
            <w:r w:rsidR="00D11EA8" w:rsidRPr="00D11EA8">
              <w:rPr>
                <w:rStyle w:val="Hipervnculo"/>
                <w:rFonts w:asciiTheme="majorHAnsi" w:eastAsiaTheme="minorEastAsia" w:hAnsiTheme="majorHAnsi" w:cstheme="majorHAnsi"/>
                <w:noProof/>
              </w:rPr>
              <w:t>8.4.3.</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Central de Vigilancia y Seguridad</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_Toc91628608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59</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609" w:history="1">
            <w:r w:rsidR="00D11EA8" w:rsidRPr="00D11EA8">
              <w:rPr>
                <w:rStyle w:val="Hipervnculo"/>
                <w:rFonts w:asciiTheme="majorHAnsi" w:eastAsiaTheme="minorEastAsia" w:hAnsiTheme="majorHAnsi" w:cstheme="majorHAnsi"/>
                <w:noProof/>
              </w:rPr>
              <w:t>8.4.4.</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Centro de Cómputo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_Toc91628609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59</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610" w:history="1">
            <w:r w:rsidR="00D11EA8" w:rsidRPr="00D11EA8">
              <w:rPr>
                <w:rStyle w:val="Hipervnculo"/>
                <w:rFonts w:asciiTheme="majorHAnsi" w:eastAsiaTheme="minorEastAsia" w:hAnsiTheme="majorHAnsi" w:cstheme="majorHAnsi"/>
                <w:noProof/>
              </w:rPr>
              <w:t>8.4.5.</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Sala de Control Eléctrico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_Toc91628610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59</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611" w:history="1">
            <w:r w:rsidR="00D11EA8" w:rsidRPr="00D11EA8">
              <w:rPr>
                <w:rStyle w:val="Hipervnculo"/>
                <w:rFonts w:asciiTheme="majorHAnsi" w:eastAsiaTheme="minorEastAsia" w:hAnsiTheme="majorHAnsi" w:cstheme="majorHAnsi"/>
                <w:noProof/>
              </w:rPr>
              <w:t>8.4.6.</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Soporte Informático</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_Toc91628611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60</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612" w:history="1">
            <w:r w:rsidR="00D11EA8" w:rsidRPr="00D11EA8">
              <w:rPr>
                <w:rStyle w:val="Hipervnculo"/>
                <w:rFonts w:asciiTheme="majorHAnsi" w:eastAsiaTheme="minorEastAsia" w:hAnsiTheme="majorHAnsi" w:cstheme="majorHAnsi"/>
                <w:noProof/>
              </w:rPr>
              <w:t>8.4.7.</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Oficina de informática</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_Toc91628612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60</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613" w:history="1">
            <w:r w:rsidR="00D11EA8" w:rsidRPr="00D11EA8">
              <w:rPr>
                <w:rStyle w:val="Hipervnculo"/>
                <w:rFonts w:asciiTheme="majorHAnsi" w:eastAsiaTheme="minorEastAsia" w:hAnsiTheme="majorHAnsi" w:cstheme="majorHAnsi"/>
                <w:noProof/>
              </w:rPr>
              <w:t>8.4.8.</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Oficina de estadística</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_Toc91628613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60</w:t>
            </w:r>
            <w:r w:rsidR="00D11EA8" w:rsidRPr="00D11EA8">
              <w:rPr>
                <w:rFonts w:asciiTheme="majorHAnsi" w:hAnsiTheme="majorHAnsi" w:cstheme="majorHAnsi"/>
                <w:noProof/>
                <w:webHidden/>
              </w:rPr>
              <w:fldChar w:fldCharType="end"/>
            </w:r>
          </w:hyperlink>
        </w:p>
        <w:p w:rsidR="00D11EA8" w:rsidRPr="00D11EA8" w:rsidRDefault="00A7716B">
          <w:pPr>
            <w:pStyle w:val="TDC3"/>
            <w:tabs>
              <w:tab w:val="left" w:pos="1200"/>
              <w:tab w:val="right" w:leader="dot" w:pos="8494"/>
            </w:tabs>
            <w:rPr>
              <w:rFonts w:asciiTheme="majorHAnsi" w:eastAsiaTheme="minorEastAsia" w:hAnsiTheme="majorHAnsi" w:cstheme="majorHAnsi"/>
              <w:i w:val="0"/>
              <w:iCs w:val="0"/>
              <w:noProof/>
              <w:lang w:eastAsia="es-PE"/>
            </w:rPr>
          </w:pPr>
          <w:hyperlink w:anchor="_Toc91628614" w:history="1">
            <w:r w:rsidR="00D11EA8" w:rsidRPr="00D11EA8">
              <w:rPr>
                <w:rStyle w:val="Hipervnculo"/>
                <w:rFonts w:asciiTheme="majorHAnsi" w:eastAsiaTheme="minorEastAsia" w:hAnsiTheme="majorHAnsi" w:cstheme="majorHAnsi"/>
                <w:noProof/>
              </w:rPr>
              <w:t>8.4.9.</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lang w:val="es-ES_tradnl"/>
              </w:rPr>
              <w:t>Jefatura de unidad (UPS gestión de la información):</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_Toc91628614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60</w:t>
            </w:r>
            <w:r w:rsidR="00D11EA8" w:rsidRPr="00D11EA8">
              <w:rPr>
                <w:rFonts w:asciiTheme="majorHAnsi" w:hAnsiTheme="majorHAnsi" w:cstheme="majorHAnsi"/>
                <w:noProof/>
                <w:webHidden/>
              </w:rPr>
              <w:fldChar w:fldCharType="end"/>
            </w:r>
          </w:hyperlink>
        </w:p>
        <w:p w:rsidR="00D11EA8" w:rsidRPr="00D11EA8" w:rsidRDefault="00A7716B">
          <w:pPr>
            <w:pStyle w:val="TDC1"/>
            <w:rPr>
              <w:rFonts w:asciiTheme="majorHAnsi" w:hAnsiTheme="majorHAnsi" w:cstheme="majorHAnsi"/>
              <w:b w:val="0"/>
              <w:i w:val="0"/>
              <w:iCs w:val="0"/>
            </w:rPr>
          </w:pPr>
          <w:hyperlink w:anchor="_Toc91628615" w:history="1">
            <w:r w:rsidR="00D11EA8" w:rsidRPr="00D11EA8">
              <w:rPr>
                <w:rStyle w:val="Hipervnculo"/>
                <w:rFonts w:asciiTheme="majorHAnsi" w:hAnsiTheme="majorHAnsi" w:cstheme="majorHAnsi"/>
                <w:b w:val="0"/>
              </w:rPr>
              <w:t>9.</w:t>
            </w:r>
            <w:r w:rsidR="00D11EA8" w:rsidRPr="00D11EA8">
              <w:rPr>
                <w:rFonts w:asciiTheme="majorHAnsi" w:hAnsiTheme="majorHAnsi" w:cstheme="majorHAnsi"/>
                <w:b w:val="0"/>
                <w:i w:val="0"/>
                <w:iCs w:val="0"/>
              </w:rPr>
              <w:tab/>
            </w:r>
            <w:r w:rsidR="00D11EA8" w:rsidRPr="00D11EA8">
              <w:rPr>
                <w:rStyle w:val="Hipervnculo"/>
                <w:rFonts w:asciiTheme="majorHAnsi" w:hAnsiTheme="majorHAnsi" w:cstheme="majorHAnsi"/>
                <w:b w:val="0"/>
              </w:rPr>
              <w:t>CANALIZACIÓN DE INSTALACIONES DE COMUNICACIONES</w:t>
            </w:r>
            <w:r w:rsidR="00D11EA8" w:rsidRPr="00D11EA8">
              <w:rPr>
                <w:rFonts w:asciiTheme="majorHAnsi" w:hAnsiTheme="majorHAnsi" w:cstheme="majorHAnsi"/>
                <w:b w:val="0"/>
                <w:webHidden/>
              </w:rPr>
              <w:tab/>
            </w:r>
            <w:r w:rsidR="00D11EA8" w:rsidRPr="00D11EA8">
              <w:rPr>
                <w:rFonts w:asciiTheme="majorHAnsi" w:hAnsiTheme="majorHAnsi" w:cstheme="majorHAnsi"/>
                <w:b w:val="0"/>
                <w:webHidden/>
              </w:rPr>
              <w:fldChar w:fldCharType="begin"/>
            </w:r>
            <w:r w:rsidR="00D11EA8" w:rsidRPr="00D11EA8">
              <w:rPr>
                <w:rFonts w:asciiTheme="majorHAnsi" w:hAnsiTheme="majorHAnsi" w:cstheme="majorHAnsi"/>
                <w:b w:val="0"/>
                <w:webHidden/>
              </w:rPr>
              <w:instrText xml:space="preserve"> PAGEREF _Toc91628615 \h </w:instrText>
            </w:r>
            <w:r w:rsidR="00D11EA8" w:rsidRPr="00D11EA8">
              <w:rPr>
                <w:rFonts w:asciiTheme="majorHAnsi" w:hAnsiTheme="majorHAnsi" w:cstheme="majorHAnsi"/>
                <w:b w:val="0"/>
                <w:webHidden/>
              </w:rPr>
            </w:r>
            <w:r w:rsidR="00D11EA8" w:rsidRPr="00D11EA8">
              <w:rPr>
                <w:rFonts w:asciiTheme="majorHAnsi" w:hAnsiTheme="majorHAnsi" w:cstheme="majorHAnsi"/>
                <w:b w:val="0"/>
                <w:webHidden/>
              </w:rPr>
              <w:fldChar w:fldCharType="separate"/>
            </w:r>
            <w:r w:rsidR="00B73761">
              <w:rPr>
                <w:rFonts w:asciiTheme="majorHAnsi" w:hAnsiTheme="majorHAnsi" w:cstheme="majorHAnsi"/>
                <w:b w:val="0"/>
                <w:webHidden/>
              </w:rPr>
              <w:t>60</w:t>
            </w:r>
            <w:r w:rsidR="00D11EA8" w:rsidRPr="00D11EA8">
              <w:rPr>
                <w:rFonts w:asciiTheme="majorHAnsi" w:hAnsiTheme="majorHAnsi" w:cstheme="majorHAnsi"/>
                <w:b w:val="0"/>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616" w:history="1">
            <w:r w:rsidR="00D11EA8" w:rsidRPr="00D11EA8">
              <w:rPr>
                <w:rStyle w:val="Hipervnculo"/>
                <w:rFonts w:asciiTheme="majorHAnsi" w:hAnsiTheme="majorHAnsi" w:cstheme="majorHAnsi"/>
              </w:rPr>
              <w:t>9.1.</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Canalización de ingreso de servicios</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_Toc91628616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60</w:t>
            </w:r>
            <w:r w:rsidR="00D11EA8" w:rsidRPr="00D11EA8">
              <w:rPr>
                <w:rFonts w:asciiTheme="majorHAnsi" w:hAnsiTheme="majorHAnsi" w:cstheme="majorHAnsi"/>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617" w:history="1">
            <w:r w:rsidR="00D11EA8" w:rsidRPr="00D11EA8">
              <w:rPr>
                <w:rStyle w:val="Hipervnculo"/>
                <w:rFonts w:asciiTheme="majorHAnsi" w:hAnsiTheme="majorHAnsi" w:cstheme="majorHAnsi"/>
                <w:caps/>
              </w:rPr>
              <w:t>9.2.</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Canalización de enlaces</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_Toc91628617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61</w:t>
            </w:r>
            <w:r w:rsidR="00D11EA8" w:rsidRPr="00D11EA8">
              <w:rPr>
                <w:rFonts w:asciiTheme="majorHAnsi" w:hAnsiTheme="majorHAnsi" w:cstheme="majorHAnsi"/>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618" w:history="1">
            <w:r w:rsidR="00D11EA8" w:rsidRPr="00D11EA8">
              <w:rPr>
                <w:rStyle w:val="Hipervnculo"/>
                <w:rFonts w:asciiTheme="majorHAnsi" w:hAnsiTheme="majorHAnsi" w:cstheme="majorHAnsi"/>
                <w:caps/>
              </w:rPr>
              <w:t>9.3.</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Confección de zanjas</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_Toc91628618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61</w:t>
            </w:r>
            <w:r w:rsidR="00D11EA8" w:rsidRPr="00D11EA8">
              <w:rPr>
                <w:rFonts w:asciiTheme="majorHAnsi" w:hAnsiTheme="majorHAnsi" w:cstheme="majorHAnsi"/>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619" w:history="1">
            <w:r w:rsidR="00D11EA8" w:rsidRPr="00D11EA8">
              <w:rPr>
                <w:rStyle w:val="Hipervnculo"/>
                <w:rFonts w:asciiTheme="majorHAnsi" w:hAnsiTheme="majorHAnsi" w:cstheme="majorHAnsi"/>
                <w:caps/>
              </w:rPr>
              <w:t>9.4.</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Canalización Troncal</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_Toc91628619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62</w:t>
            </w:r>
            <w:r w:rsidR="00D11EA8" w:rsidRPr="00D11EA8">
              <w:rPr>
                <w:rFonts w:asciiTheme="majorHAnsi" w:hAnsiTheme="majorHAnsi" w:cstheme="majorHAnsi"/>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620" w:history="1">
            <w:r w:rsidR="00D11EA8" w:rsidRPr="00D11EA8">
              <w:rPr>
                <w:rStyle w:val="Hipervnculo"/>
                <w:rFonts w:asciiTheme="majorHAnsi" w:hAnsiTheme="majorHAnsi" w:cstheme="majorHAnsi"/>
                <w:caps/>
              </w:rPr>
              <w:t>9.5.</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Canalización Horizontal</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_Toc91628620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62</w:t>
            </w:r>
            <w:r w:rsidR="00D11EA8" w:rsidRPr="00D11EA8">
              <w:rPr>
                <w:rFonts w:asciiTheme="majorHAnsi" w:hAnsiTheme="majorHAnsi" w:cstheme="majorHAnsi"/>
                <w:webHidden/>
              </w:rPr>
              <w:fldChar w:fldCharType="end"/>
            </w:r>
          </w:hyperlink>
        </w:p>
        <w:p w:rsidR="00D11EA8" w:rsidRPr="00D11EA8" w:rsidRDefault="00A7716B">
          <w:pPr>
            <w:pStyle w:val="TDC1"/>
            <w:rPr>
              <w:rFonts w:asciiTheme="majorHAnsi" w:hAnsiTheme="majorHAnsi" w:cstheme="majorHAnsi"/>
              <w:b w:val="0"/>
              <w:i w:val="0"/>
              <w:iCs w:val="0"/>
            </w:rPr>
          </w:pPr>
          <w:hyperlink w:anchor="_Toc91628621" w:history="1">
            <w:r w:rsidR="00D11EA8" w:rsidRPr="00D11EA8">
              <w:rPr>
                <w:rStyle w:val="Hipervnculo"/>
                <w:rFonts w:asciiTheme="majorHAnsi" w:hAnsiTheme="majorHAnsi" w:cstheme="majorHAnsi"/>
                <w:b w:val="0"/>
              </w:rPr>
              <w:t>10.</w:t>
            </w:r>
            <w:r w:rsidR="00D11EA8" w:rsidRPr="00D11EA8">
              <w:rPr>
                <w:rFonts w:asciiTheme="majorHAnsi" w:hAnsiTheme="majorHAnsi" w:cstheme="majorHAnsi"/>
                <w:b w:val="0"/>
                <w:i w:val="0"/>
                <w:iCs w:val="0"/>
              </w:rPr>
              <w:tab/>
            </w:r>
            <w:r w:rsidR="00D11EA8" w:rsidRPr="00D11EA8">
              <w:rPr>
                <w:rStyle w:val="Hipervnculo"/>
                <w:rFonts w:asciiTheme="majorHAnsi" w:hAnsiTheme="majorHAnsi" w:cstheme="majorHAnsi"/>
                <w:b w:val="0"/>
              </w:rPr>
              <w:t>CABLEADO DE INSTALACIONES DE COMUNICACIONES</w:t>
            </w:r>
            <w:r w:rsidR="00D11EA8" w:rsidRPr="00D11EA8">
              <w:rPr>
                <w:rFonts w:asciiTheme="majorHAnsi" w:hAnsiTheme="majorHAnsi" w:cstheme="majorHAnsi"/>
                <w:b w:val="0"/>
                <w:webHidden/>
              </w:rPr>
              <w:tab/>
            </w:r>
            <w:r w:rsidR="00D11EA8" w:rsidRPr="00D11EA8">
              <w:rPr>
                <w:rFonts w:asciiTheme="majorHAnsi" w:hAnsiTheme="majorHAnsi" w:cstheme="majorHAnsi"/>
                <w:b w:val="0"/>
                <w:webHidden/>
              </w:rPr>
              <w:fldChar w:fldCharType="begin"/>
            </w:r>
            <w:r w:rsidR="00D11EA8" w:rsidRPr="00D11EA8">
              <w:rPr>
                <w:rFonts w:asciiTheme="majorHAnsi" w:hAnsiTheme="majorHAnsi" w:cstheme="majorHAnsi"/>
                <w:b w:val="0"/>
                <w:webHidden/>
              </w:rPr>
              <w:instrText xml:space="preserve"> PAGEREF _Toc91628621 \h </w:instrText>
            </w:r>
            <w:r w:rsidR="00D11EA8" w:rsidRPr="00D11EA8">
              <w:rPr>
                <w:rFonts w:asciiTheme="majorHAnsi" w:hAnsiTheme="majorHAnsi" w:cstheme="majorHAnsi"/>
                <w:b w:val="0"/>
                <w:webHidden/>
              </w:rPr>
            </w:r>
            <w:r w:rsidR="00D11EA8" w:rsidRPr="00D11EA8">
              <w:rPr>
                <w:rFonts w:asciiTheme="majorHAnsi" w:hAnsiTheme="majorHAnsi" w:cstheme="majorHAnsi"/>
                <w:b w:val="0"/>
                <w:webHidden/>
              </w:rPr>
              <w:fldChar w:fldCharType="separate"/>
            </w:r>
            <w:r w:rsidR="00B73761">
              <w:rPr>
                <w:rFonts w:asciiTheme="majorHAnsi" w:hAnsiTheme="majorHAnsi" w:cstheme="majorHAnsi"/>
                <w:b w:val="0"/>
                <w:webHidden/>
              </w:rPr>
              <w:t>63</w:t>
            </w:r>
            <w:r w:rsidR="00D11EA8" w:rsidRPr="00D11EA8">
              <w:rPr>
                <w:rFonts w:asciiTheme="majorHAnsi" w:hAnsiTheme="majorHAnsi" w:cstheme="majorHAnsi"/>
                <w:b w:val="0"/>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622" w:history="1">
            <w:r w:rsidR="00D11EA8" w:rsidRPr="00D11EA8">
              <w:rPr>
                <w:rStyle w:val="Hipervnculo"/>
                <w:rFonts w:asciiTheme="majorHAnsi" w:hAnsiTheme="majorHAnsi" w:cstheme="majorHAnsi"/>
                <w:caps/>
              </w:rPr>
              <w:t>10.1.</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DISTRIBUIDOR PRINCIPAL</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_Toc91628622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63</w:t>
            </w:r>
            <w:r w:rsidR="00D11EA8" w:rsidRPr="00D11EA8">
              <w:rPr>
                <w:rFonts w:asciiTheme="majorHAnsi" w:hAnsiTheme="majorHAnsi" w:cstheme="majorHAnsi"/>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623" w:history="1">
            <w:r w:rsidR="00D11EA8" w:rsidRPr="00D11EA8">
              <w:rPr>
                <w:rStyle w:val="Hipervnculo"/>
                <w:rFonts w:asciiTheme="majorHAnsi" w:hAnsiTheme="majorHAnsi" w:cstheme="majorHAnsi"/>
                <w:caps/>
              </w:rPr>
              <w:t>10.2.</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RED TRONCAL</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_Toc91628623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64</w:t>
            </w:r>
            <w:r w:rsidR="00D11EA8" w:rsidRPr="00D11EA8">
              <w:rPr>
                <w:rFonts w:asciiTheme="majorHAnsi" w:hAnsiTheme="majorHAnsi" w:cstheme="majorHAnsi"/>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624" w:history="1">
            <w:r w:rsidR="00D11EA8" w:rsidRPr="00D11EA8">
              <w:rPr>
                <w:rStyle w:val="Hipervnculo"/>
                <w:rFonts w:asciiTheme="majorHAnsi" w:hAnsiTheme="majorHAnsi" w:cstheme="majorHAnsi"/>
              </w:rPr>
              <w:t>10.3.</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DISTRIBUIDOR HORIZONTAL</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_Toc91628624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65</w:t>
            </w:r>
            <w:r w:rsidR="00D11EA8" w:rsidRPr="00D11EA8">
              <w:rPr>
                <w:rFonts w:asciiTheme="majorHAnsi" w:hAnsiTheme="majorHAnsi" w:cstheme="majorHAnsi"/>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625" w:history="1">
            <w:r w:rsidR="00D11EA8" w:rsidRPr="00D11EA8">
              <w:rPr>
                <w:rStyle w:val="Hipervnculo"/>
                <w:rFonts w:asciiTheme="majorHAnsi" w:hAnsiTheme="majorHAnsi" w:cstheme="majorHAnsi"/>
                <w:caps/>
              </w:rPr>
              <w:t>10.4.</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RED HORIZONTAL</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_Toc91628625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65</w:t>
            </w:r>
            <w:r w:rsidR="00D11EA8" w:rsidRPr="00D11EA8">
              <w:rPr>
                <w:rFonts w:asciiTheme="majorHAnsi" w:hAnsiTheme="majorHAnsi" w:cstheme="majorHAnsi"/>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626" w:history="1">
            <w:r w:rsidR="00D11EA8" w:rsidRPr="00D11EA8">
              <w:rPr>
                <w:rStyle w:val="Hipervnculo"/>
                <w:rFonts w:asciiTheme="majorHAnsi" w:hAnsiTheme="majorHAnsi" w:cstheme="majorHAnsi"/>
              </w:rPr>
              <w:t>10.5.</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ÁREA DE TRABAJO</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_Toc91628626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66</w:t>
            </w:r>
            <w:r w:rsidR="00D11EA8" w:rsidRPr="00D11EA8">
              <w:rPr>
                <w:rFonts w:asciiTheme="majorHAnsi" w:hAnsiTheme="majorHAnsi" w:cstheme="majorHAnsi"/>
                <w:webHidden/>
              </w:rPr>
              <w:fldChar w:fldCharType="end"/>
            </w:r>
          </w:hyperlink>
        </w:p>
        <w:p w:rsidR="00D11EA8" w:rsidRPr="00D11EA8" w:rsidRDefault="00A7716B">
          <w:pPr>
            <w:pStyle w:val="TDC1"/>
            <w:rPr>
              <w:rFonts w:asciiTheme="majorHAnsi" w:hAnsiTheme="majorHAnsi" w:cstheme="majorHAnsi"/>
              <w:b w:val="0"/>
              <w:i w:val="0"/>
              <w:iCs w:val="0"/>
            </w:rPr>
          </w:pPr>
          <w:hyperlink w:anchor="_Toc91628627" w:history="1">
            <w:r w:rsidR="00D11EA8" w:rsidRPr="00D11EA8">
              <w:rPr>
                <w:rStyle w:val="Hipervnculo"/>
                <w:rFonts w:asciiTheme="majorHAnsi" w:hAnsiTheme="majorHAnsi" w:cstheme="majorHAnsi"/>
                <w:b w:val="0"/>
              </w:rPr>
              <w:t>11.</w:t>
            </w:r>
            <w:r w:rsidR="00D11EA8" w:rsidRPr="00D11EA8">
              <w:rPr>
                <w:rFonts w:asciiTheme="majorHAnsi" w:hAnsiTheme="majorHAnsi" w:cstheme="majorHAnsi"/>
                <w:b w:val="0"/>
                <w:i w:val="0"/>
                <w:iCs w:val="0"/>
              </w:rPr>
              <w:tab/>
            </w:r>
            <w:r w:rsidR="00D11EA8" w:rsidRPr="00D11EA8">
              <w:rPr>
                <w:rStyle w:val="Hipervnculo"/>
                <w:rFonts w:asciiTheme="majorHAnsi" w:hAnsiTheme="majorHAnsi" w:cstheme="majorHAnsi"/>
                <w:b w:val="0"/>
              </w:rPr>
              <w:t>GESTIÓN Y ADMINISTRACIÓN DEL SISTEMA</w:t>
            </w:r>
            <w:r w:rsidR="00D11EA8" w:rsidRPr="00D11EA8">
              <w:rPr>
                <w:rFonts w:asciiTheme="majorHAnsi" w:hAnsiTheme="majorHAnsi" w:cstheme="majorHAnsi"/>
                <w:b w:val="0"/>
                <w:webHidden/>
              </w:rPr>
              <w:tab/>
            </w:r>
            <w:r w:rsidR="00D11EA8" w:rsidRPr="00D11EA8">
              <w:rPr>
                <w:rFonts w:asciiTheme="majorHAnsi" w:hAnsiTheme="majorHAnsi" w:cstheme="majorHAnsi"/>
                <w:b w:val="0"/>
                <w:webHidden/>
              </w:rPr>
              <w:fldChar w:fldCharType="begin"/>
            </w:r>
            <w:r w:rsidR="00D11EA8" w:rsidRPr="00D11EA8">
              <w:rPr>
                <w:rFonts w:asciiTheme="majorHAnsi" w:hAnsiTheme="majorHAnsi" w:cstheme="majorHAnsi"/>
                <w:b w:val="0"/>
                <w:webHidden/>
              </w:rPr>
              <w:instrText xml:space="preserve"> PAGEREF _Toc91628627 \h </w:instrText>
            </w:r>
            <w:r w:rsidR="00D11EA8" w:rsidRPr="00D11EA8">
              <w:rPr>
                <w:rFonts w:asciiTheme="majorHAnsi" w:hAnsiTheme="majorHAnsi" w:cstheme="majorHAnsi"/>
                <w:b w:val="0"/>
                <w:webHidden/>
              </w:rPr>
            </w:r>
            <w:r w:rsidR="00D11EA8" w:rsidRPr="00D11EA8">
              <w:rPr>
                <w:rFonts w:asciiTheme="majorHAnsi" w:hAnsiTheme="majorHAnsi" w:cstheme="majorHAnsi"/>
                <w:b w:val="0"/>
                <w:webHidden/>
              </w:rPr>
              <w:fldChar w:fldCharType="separate"/>
            </w:r>
            <w:r w:rsidR="00B73761">
              <w:rPr>
                <w:rFonts w:asciiTheme="majorHAnsi" w:hAnsiTheme="majorHAnsi" w:cstheme="majorHAnsi"/>
                <w:b w:val="0"/>
                <w:webHidden/>
              </w:rPr>
              <w:t>68</w:t>
            </w:r>
            <w:r w:rsidR="00D11EA8" w:rsidRPr="00D11EA8">
              <w:rPr>
                <w:rFonts w:asciiTheme="majorHAnsi" w:hAnsiTheme="majorHAnsi" w:cstheme="majorHAnsi"/>
                <w:b w:val="0"/>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628" w:history="1">
            <w:r w:rsidR="00D11EA8" w:rsidRPr="00D11EA8">
              <w:rPr>
                <w:rStyle w:val="Hipervnculo"/>
                <w:rFonts w:asciiTheme="majorHAnsi" w:hAnsiTheme="majorHAnsi" w:cstheme="majorHAnsi"/>
              </w:rPr>
              <w:t>11.1.</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Identificación de Gabinetes de Comunicación</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_Toc91628628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68</w:t>
            </w:r>
            <w:r w:rsidR="00D11EA8" w:rsidRPr="00D11EA8">
              <w:rPr>
                <w:rFonts w:asciiTheme="majorHAnsi" w:hAnsiTheme="majorHAnsi" w:cstheme="majorHAnsi"/>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629" w:history="1">
            <w:r w:rsidR="00D11EA8" w:rsidRPr="00D11EA8">
              <w:rPr>
                <w:rStyle w:val="Hipervnculo"/>
                <w:rFonts w:asciiTheme="majorHAnsi" w:hAnsiTheme="majorHAnsi" w:cstheme="majorHAnsi"/>
                <w:caps/>
              </w:rPr>
              <w:t>11.2.</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Identificación del Cableado Backbone</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_Toc91628629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69</w:t>
            </w:r>
            <w:r w:rsidR="00D11EA8" w:rsidRPr="00D11EA8">
              <w:rPr>
                <w:rFonts w:asciiTheme="majorHAnsi" w:hAnsiTheme="majorHAnsi" w:cstheme="majorHAnsi"/>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630" w:history="1">
            <w:r w:rsidR="00D11EA8" w:rsidRPr="00D11EA8">
              <w:rPr>
                <w:rStyle w:val="Hipervnculo"/>
                <w:rFonts w:asciiTheme="majorHAnsi" w:hAnsiTheme="majorHAnsi" w:cstheme="majorHAnsi"/>
              </w:rPr>
              <w:t>11.3.</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Administración del cableado</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_Toc91628630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69</w:t>
            </w:r>
            <w:r w:rsidR="00D11EA8" w:rsidRPr="00D11EA8">
              <w:rPr>
                <w:rFonts w:asciiTheme="majorHAnsi" w:hAnsiTheme="majorHAnsi" w:cstheme="majorHAnsi"/>
                <w:webHidden/>
              </w:rPr>
              <w:fldChar w:fldCharType="end"/>
            </w:r>
          </w:hyperlink>
        </w:p>
        <w:p w:rsidR="00D11EA8" w:rsidRPr="00D11EA8" w:rsidRDefault="00A7716B">
          <w:pPr>
            <w:pStyle w:val="TDC1"/>
            <w:rPr>
              <w:rFonts w:asciiTheme="majorHAnsi" w:hAnsiTheme="majorHAnsi" w:cstheme="majorHAnsi"/>
              <w:b w:val="0"/>
              <w:i w:val="0"/>
              <w:iCs w:val="0"/>
            </w:rPr>
          </w:pPr>
          <w:hyperlink w:anchor="_Toc91628631" w:history="1">
            <w:r w:rsidR="00D11EA8" w:rsidRPr="00D11EA8">
              <w:rPr>
                <w:rStyle w:val="Hipervnculo"/>
                <w:rFonts w:asciiTheme="majorHAnsi" w:hAnsiTheme="majorHAnsi" w:cstheme="majorHAnsi"/>
                <w:b w:val="0"/>
              </w:rPr>
              <w:t>12.</w:t>
            </w:r>
            <w:r w:rsidR="00D11EA8" w:rsidRPr="00D11EA8">
              <w:rPr>
                <w:rFonts w:asciiTheme="majorHAnsi" w:hAnsiTheme="majorHAnsi" w:cstheme="majorHAnsi"/>
                <w:b w:val="0"/>
                <w:i w:val="0"/>
                <w:iCs w:val="0"/>
              </w:rPr>
              <w:tab/>
            </w:r>
            <w:r w:rsidR="00D11EA8" w:rsidRPr="00D11EA8">
              <w:rPr>
                <w:rStyle w:val="Hipervnculo"/>
                <w:rFonts w:asciiTheme="majorHAnsi" w:hAnsiTheme="majorHAnsi" w:cstheme="majorHAnsi"/>
                <w:b w:val="0"/>
              </w:rPr>
              <w:t>CERTIFICACIÓN</w:t>
            </w:r>
            <w:r w:rsidR="00D11EA8" w:rsidRPr="00D11EA8">
              <w:rPr>
                <w:rFonts w:asciiTheme="majorHAnsi" w:hAnsiTheme="majorHAnsi" w:cstheme="majorHAnsi"/>
                <w:b w:val="0"/>
                <w:webHidden/>
              </w:rPr>
              <w:tab/>
            </w:r>
            <w:r w:rsidR="00D11EA8" w:rsidRPr="00D11EA8">
              <w:rPr>
                <w:rFonts w:asciiTheme="majorHAnsi" w:hAnsiTheme="majorHAnsi" w:cstheme="majorHAnsi"/>
                <w:b w:val="0"/>
                <w:webHidden/>
              </w:rPr>
              <w:fldChar w:fldCharType="begin"/>
            </w:r>
            <w:r w:rsidR="00D11EA8" w:rsidRPr="00D11EA8">
              <w:rPr>
                <w:rFonts w:asciiTheme="majorHAnsi" w:hAnsiTheme="majorHAnsi" w:cstheme="majorHAnsi"/>
                <w:b w:val="0"/>
                <w:webHidden/>
              </w:rPr>
              <w:instrText xml:space="preserve"> PAGEREF _Toc91628631 \h </w:instrText>
            </w:r>
            <w:r w:rsidR="00D11EA8" w:rsidRPr="00D11EA8">
              <w:rPr>
                <w:rFonts w:asciiTheme="majorHAnsi" w:hAnsiTheme="majorHAnsi" w:cstheme="majorHAnsi"/>
                <w:b w:val="0"/>
                <w:webHidden/>
              </w:rPr>
            </w:r>
            <w:r w:rsidR="00D11EA8" w:rsidRPr="00D11EA8">
              <w:rPr>
                <w:rFonts w:asciiTheme="majorHAnsi" w:hAnsiTheme="majorHAnsi" w:cstheme="majorHAnsi"/>
                <w:b w:val="0"/>
                <w:webHidden/>
              </w:rPr>
              <w:fldChar w:fldCharType="separate"/>
            </w:r>
            <w:r w:rsidR="00B73761">
              <w:rPr>
                <w:rFonts w:asciiTheme="majorHAnsi" w:hAnsiTheme="majorHAnsi" w:cstheme="majorHAnsi"/>
                <w:b w:val="0"/>
                <w:webHidden/>
              </w:rPr>
              <w:t>72</w:t>
            </w:r>
            <w:r w:rsidR="00D11EA8" w:rsidRPr="00D11EA8">
              <w:rPr>
                <w:rFonts w:asciiTheme="majorHAnsi" w:hAnsiTheme="majorHAnsi" w:cstheme="majorHAnsi"/>
                <w:b w:val="0"/>
                <w:webHidden/>
              </w:rPr>
              <w:fldChar w:fldCharType="end"/>
            </w:r>
          </w:hyperlink>
        </w:p>
        <w:p w:rsidR="00D11EA8" w:rsidRPr="00D11EA8" w:rsidRDefault="00A7716B">
          <w:pPr>
            <w:pStyle w:val="TDC1"/>
            <w:rPr>
              <w:rFonts w:asciiTheme="majorHAnsi" w:hAnsiTheme="majorHAnsi" w:cstheme="majorHAnsi"/>
              <w:b w:val="0"/>
              <w:i w:val="0"/>
              <w:iCs w:val="0"/>
            </w:rPr>
          </w:pPr>
          <w:hyperlink w:anchor="_Toc91628632" w:history="1">
            <w:r w:rsidR="00D11EA8" w:rsidRPr="00D11EA8">
              <w:rPr>
                <w:rStyle w:val="Hipervnculo"/>
                <w:rFonts w:asciiTheme="majorHAnsi" w:hAnsiTheme="majorHAnsi" w:cstheme="majorHAnsi"/>
                <w:b w:val="0"/>
              </w:rPr>
              <w:t>13.</w:t>
            </w:r>
            <w:r w:rsidR="00D11EA8" w:rsidRPr="00D11EA8">
              <w:rPr>
                <w:rFonts w:asciiTheme="majorHAnsi" w:hAnsiTheme="majorHAnsi" w:cstheme="majorHAnsi"/>
                <w:b w:val="0"/>
                <w:i w:val="0"/>
                <w:iCs w:val="0"/>
              </w:rPr>
              <w:tab/>
            </w:r>
            <w:r w:rsidR="00D11EA8" w:rsidRPr="00D11EA8">
              <w:rPr>
                <w:rStyle w:val="Hipervnculo"/>
                <w:rFonts w:asciiTheme="majorHAnsi" w:hAnsiTheme="majorHAnsi" w:cstheme="majorHAnsi"/>
                <w:b w:val="0"/>
              </w:rPr>
              <w:t>GARANTÍAS</w:t>
            </w:r>
            <w:r w:rsidR="00D11EA8" w:rsidRPr="00D11EA8">
              <w:rPr>
                <w:rFonts w:asciiTheme="majorHAnsi" w:hAnsiTheme="majorHAnsi" w:cstheme="majorHAnsi"/>
                <w:b w:val="0"/>
                <w:webHidden/>
              </w:rPr>
              <w:tab/>
            </w:r>
            <w:r w:rsidR="00D11EA8" w:rsidRPr="00D11EA8">
              <w:rPr>
                <w:rFonts w:asciiTheme="majorHAnsi" w:hAnsiTheme="majorHAnsi" w:cstheme="majorHAnsi"/>
                <w:b w:val="0"/>
                <w:webHidden/>
              </w:rPr>
              <w:fldChar w:fldCharType="begin"/>
            </w:r>
            <w:r w:rsidR="00D11EA8" w:rsidRPr="00D11EA8">
              <w:rPr>
                <w:rFonts w:asciiTheme="majorHAnsi" w:hAnsiTheme="majorHAnsi" w:cstheme="majorHAnsi"/>
                <w:b w:val="0"/>
                <w:webHidden/>
              </w:rPr>
              <w:instrText xml:space="preserve"> PAGEREF _Toc91628632 \h </w:instrText>
            </w:r>
            <w:r w:rsidR="00D11EA8" w:rsidRPr="00D11EA8">
              <w:rPr>
                <w:rFonts w:asciiTheme="majorHAnsi" w:hAnsiTheme="majorHAnsi" w:cstheme="majorHAnsi"/>
                <w:b w:val="0"/>
                <w:webHidden/>
              </w:rPr>
            </w:r>
            <w:r w:rsidR="00D11EA8" w:rsidRPr="00D11EA8">
              <w:rPr>
                <w:rFonts w:asciiTheme="majorHAnsi" w:hAnsiTheme="majorHAnsi" w:cstheme="majorHAnsi"/>
                <w:b w:val="0"/>
                <w:webHidden/>
              </w:rPr>
              <w:fldChar w:fldCharType="separate"/>
            </w:r>
            <w:r w:rsidR="00B73761">
              <w:rPr>
                <w:rFonts w:asciiTheme="majorHAnsi" w:hAnsiTheme="majorHAnsi" w:cstheme="majorHAnsi"/>
                <w:b w:val="0"/>
                <w:webHidden/>
              </w:rPr>
              <w:t>73</w:t>
            </w:r>
            <w:r w:rsidR="00D11EA8" w:rsidRPr="00D11EA8">
              <w:rPr>
                <w:rFonts w:asciiTheme="majorHAnsi" w:hAnsiTheme="majorHAnsi" w:cstheme="majorHAnsi"/>
                <w:b w:val="0"/>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633" w:history="1">
            <w:r w:rsidR="00D11EA8" w:rsidRPr="00D11EA8">
              <w:rPr>
                <w:rStyle w:val="Hipervnculo"/>
                <w:rFonts w:asciiTheme="majorHAnsi" w:hAnsiTheme="majorHAnsi" w:cstheme="majorHAnsi"/>
                <w:caps/>
              </w:rPr>
              <w:t>13.1.</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Del cableado estructurado</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_Toc91628633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73</w:t>
            </w:r>
            <w:r w:rsidR="00D11EA8" w:rsidRPr="00D11EA8">
              <w:rPr>
                <w:rFonts w:asciiTheme="majorHAnsi" w:hAnsiTheme="majorHAnsi" w:cstheme="majorHAnsi"/>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634" w:history="1">
            <w:r w:rsidR="00D11EA8" w:rsidRPr="00D11EA8">
              <w:rPr>
                <w:rStyle w:val="Hipervnculo"/>
                <w:rFonts w:asciiTheme="majorHAnsi" w:hAnsiTheme="majorHAnsi" w:cstheme="majorHAnsi"/>
              </w:rPr>
              <w:t>13.2.</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Del equipamiento informático.</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_Toc91628634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73</w:t>
            </w:r>
            <w:r w:rsidR="00D11EA8" w:rsidRPr="00D11EA8">
              <w:rPr>
                <w:rFonts w:asciiTheme="majorHAnsi" w:hAnsiTheme="majorHAnsi" w:cstheme="majorHAnsi"/>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635" w:history="1">
            <w:r w:rsidR="00D11EA8" w:rsidRPr="00D11EA8">
              <w:rPr>
                <w:rStyle w:val="Hipervnculo"/>
                <w:rFonts w:asciiTheme="majorHAnsi" w:hAnsiTheme="majorHAnsi" w:cstheme="majorHAnsi"/>
                <w:caps/>
              </w:rPr>
              <w:t>13.3.</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Del Software y Sistemas Especializados</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_Toc91628635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74</w:t>
            </w:r>
            <w:r w:rsidR="00D11EA8" w:rsidRPr="00D11EA8">
              <w:rPr>
                <w:rFonts w:asciiTheme="majorHAnsi" w:hAnsiTheme="majorHAnsi" w:cstheme="majorHAnsi"/>
                <w:webHidden/>
              </w:rPr>
              <w:fldChar w:fldCharType="end"/>
            </w:r>
          </w:hyperlink>
        </w:p>
        <w:p w:rsidR="00D11EA8" w:rsidRPr="00D11EA8" w:rsidRDefault="00A7716B">
          <w:pPr>
            <w:pStyle w:val="TDC1"/>
            <w:rPr>
              <w:rFonts w:asciiTheme="majorHAnsi" w:hAnsiTheme="majorHAnsi" w:cstheme="majorHAnsi"/>
              <w:b w:val="0"/>
              <w:i w:val="0"/>
              <w:iCs w:val="0"/>
            </w:rPr>
          </w:pPr>
          <w:hyperlink w:anchor="_Toc91628636" w:history="1">
            <w:r w:rsidR="00D11EA8" w:rsidRPr="00D11EA8">
              <w:rPr>
                <w:rStyle w:val="Hipervnculo"/>
                <w:rFonts w:asciiTheme="majorHAnsi" w:hAnsiTheme="majorHAnsi" w:cstheme="majorHAnsi"/>
                <w:b w:val="0"/>
              </w:rPr>
              <w:t>14.</w:t>
            </w:r>
            <w:r w:rsidR="00D11EA8" w:rsidRPr="00D11EA8">
              <w:rPr>
                <w:rFonts w:asciiTheme="majorHAnsi" w:hAnsiTheme="majorHAnsi" w:cstheme="majorHAnsi"/>
                <w:b w:val="0"/>
                <w:i w:val="0"/>
                <w:iCs w:val="0"/>
              </w:rPr>
              <w:tab/>
            </w:r>
            <w:r w:rsidR="00D11EA8" w:rsidRPr="00D11EA8">
              <w:rPr>
                <w:rStyle w:val="Hipervnculo"/>
                <w:rFonts w:asciiTheme="majorHAnsi" w:hAnsiTheme="majorHAnsi" w:cstheme="majorHAnsi"/>
                <w:b w:val="0"/>
              </w:rPr>
              <w:t>DE LAS RESPONSABILIDADES DEL CONTRATISTA</w:t>
            </w:r>
            <w:r w:rsidR="00D11EA8" w:rsidRPr="00D11EA8">
              <w:rPr>
                <w:rFonts w:asciiTheme="majorHAnsi" w:hAnsiTheme="majorHAnsi" w:cstheme="majorHAnsi"/>
                <w:b w:val="0"/>
                <w:webHidden/>
              </w:rPr>
              <w:tab/>
            </w:r>
            <w:r w:rsidR="00D11EA8" w:rsidRPr="00D11EA8">
              <w:rPr>
                <w:rFonts w:asciiTheme="majorHAnsi" w:hAnsiTheme="majorHAnsi" w:cstheme="majorHAnsi"/>
                <w:b w:val="0"/>
                <w:webHidden/>
              </w:rPr>
              <w:fldChar w:fldCharType="begin"/>
            </w:r>
            <w:r w:rsidR="00D11EA8" w:rsidRPr="00D11EA8">
              <w:rPr>
                <w:rFonts w:asciiTheme="majorHAnsi" w:hAnsiTheme="majorHAnsi" w:cstheme="majorHAnsi"/>
                <w:b w:val="0"/>
                <w:webHidden/>
              </w:rPr>
              <w:instrText xml:space="preserve"> PAGEREF _Toc91628636 \h </w:instrText>
            </w:r>
            <w:r w:rsidR="00D11EA8" w:rsidRPr="00D11EA8">
              <w:rPr>
                <w:rFonts w:asciiTheme="majorHAnsi" w:hAnsiTheme="majorHAnsi" w:cstheme="majorHAnsi"/>
                <w:b w:val="0"/>
                <w:webHidden/>
              </w:rPr>
            </w:r>
            <w:r w:rsidR="00D11EA8" w:rsidRPr="00D11EA8">
              <w:rPr>
                <w:rFonts w:asciiTheme="majorHAnsi" w:hAnsiTheme="majorHAnsi" w:cstheme="majorHAnsi"/>
                <w:b w:val="0"/>
                <w:webHidden/>
              </w:rPr>
              <w:fldChar w:fldCharType="separate"/>
            </w:r>
            <w:r w:rsidR="00B73761">
              <w:rPr>
                <w:rFonts w:asciiTheme="majorHAnsi" w:hAnsiTheme="majorHAnsi" w:cstheme="majorHAnsi"/>
                <w:b w:val="0"/>
                <w:webHidden/>
              </w:rPr>
              <w:t>74</w:t>
            </w:r>
            <w:r w:rsidR="00D11EA8" w:rsidRPr="00D11EA8">
              <w:rPr>
                <w:rFonts w:asciiTheme="majorHAnsi" w:hAnsiTheme="majorHAnsi" w:cstheme="majorHAnsi"/>
                <w:b w:val="0"/>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637" w:history="1">
            <w:r w:rsidR="00D11EA8" w:rsidRPr="00D11EA8">
              <w:rPr>
                <w:rStyle w:val="Hipervnculo"/>
                <w:rFonts w:asciiTheme="majorHAnsi" w:hAnsiTheme="majorHAnsi" w:cstheme="majorHAnsi"/>
              </w:rPr>
              <w:t>14.1.</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Requisitos del Integrador TIC.</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_Toc91628637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75</w:t>
            </w:r>
            <w:r w:rsidR="00D11EA8" w:rsidRPr="00D11EA8">
              <w:rPr>
                <w:rFonts w:asciiTheme="majorHAnsi" w:hAnsiTheme="majorHAnsi" w:cstheme="majorHAnsi"/>
                <w:webHidden/>
              </w:rPr>
              <w:fldChar w:fldCharType="end"/>
            </w:r>
          </w:hyperlink>
        </w:p>
        <w:p w:rsidR="00D11EA8" w:rsidRPr="00D11EA8" w:rsidRDefault="00A7716B">
          <w:pPr>
            <w:pStyle w:val="TDC1"/>
            <w:rPr>
              <w:rFonts w:asciiTheme="majorHAnsi" w:hAnsiTheme="majorHAnsi" w:cstheme="majorHAnsi"/>
              <w:b w:val="0"/>
              <w:i w:val="0"/>
              <w:iCs w:val="0"/>
            </w:rPr>
          </w:pPr>
          <w:hyperlink w:anchor="_Toc91628638" w:history="1">
            <w:r w:rsidR="00D11EA8" w:rsidRPr="00D11EA8">
              <w:rPr>
                <w:rStyle w:val="Hipervnculo"/>
                <w:rFonts w:asciiTheme="majorHAnsi" w:hAnsiTheme="majorHAnsi" w:cstheme="majorHAnsi"/>
                <w:b w:val="0"/>
                <w:caps/>
              </w:rPr>
              <w:t>15.</w:t>
            </w:r>
            <w:r w:rsidR="00D11EA8" w:rsidRPr="00D11EA8">
              <w:rPr>
                <w:rFonts w:asciiTheme="majorHAnsi" w:hAnsiTheme="majorHAnsi" w:cstheme="majorHAnsi"/>
                <w:b w:val="0"/>
                <w:i w:val="0"/>
                <w:iCs w:val="0"/>
              </w:rPr>
              <w:tab/>
            </w:r>
            <w:r w:rsidR="00D11EA8" w:rsidRPr="00D11EA8">
              <w:rPr>
                <w:rStyle w:val="Hipervnculo"/>
                <w:rFonts w:asciiTheme="majorHAnsi" w:hAnsiTheme="majorHAnsi" w:cstheme="majorHAnsi"/>
                <w:b w:val="0"/>
              </w:rPr>
              <w:t>SOPORTE Y MANTENIMIENTO</w:t>
            </w:r>
            <w:r w:rsidR="00D11EA8" w:rsidRPr="00D11EA8">
              <w:rPr>
                <w:rFonts w:asciiTheme="majorHAnsi" w:hAnsiTheme="majorHAnsi" w:cstheme="majorHAnsi"/>
                <w:b w:val="0"/>
                <w:webHidden/>
              </w:rPr>
              <w:tab/>
            </w:r>
            <w:r w:rsidR="00D11EA8" w:rsidRPr="00D11EA8">
              <w:rPr>
                <w:rFonts w:asciiTheme="majorHAnsi" w:hAnsiTheme="majorHAnsi" w:cstheme="majorHAnsi"/>
                <w:b w:val="0"/>
                <w:webHidden/>
              </w:rPr>
              <w:fldChar w:fldCharType="begin"/>
            </w:r>
            <w:r w:rsidR="00D11EA8" w:rsidRPr="00D11EA8">
              <w:rPr>
                <w:rFonts w:asciiTheme="majorHAnsi" w:hAnsiTheme="majorHAnsi" w:cstheme="majorHAnsi"/>
                <w:b w:val="0"/>
                <w:webHidden/>
              </w:rPr>
              <w:instrText xml:space="preserve"> PAGEREF _Toc91628638 \h </w:instrText>
            </w:r>
            <w:r w:rsidR="00D11EA8" w:rsidRPr="00D11EA8">
              <w:rPr>
                <w:rFonts w:asciiTheme="majorHAnsi" w:hAnsiTheme="majorHAnsi" w:cstheme="majorHAnsi"/>
                <w:b w:val="0"/>
                <w:webHidden/>
              </w:rPr>
            </w:r>
            <w:r w:rsidR="00D11EA8" w:rsidRPr="00D11EA8">
              <w:rPr>
                <w:rFonts w:asciiTheme="majorHAnsi" w:hAnsiTheme="majorHAnsi" w:cstheme="majorHAnsi"/>
                <w:b w:val="0"/>
                <w:webHidden/>
              </w:rPr>
              <w:fldChar w:fldCharType="separate"/>
            </w:r>
            <w:r w:rsidR="00B73761">
              <w:rPr>
                <w:rFonts w:asciiTheme="majorHAnsi" w:hAnsiTheme="majorHAnsi" w:cstheme="majorHAnsi"/>
                <w:b w:val="0"/>
                <w:webHidden/>
              </w:rPr>
              <w:t>76</w:t>
            </w:r>
            <w:r w:rsidR="00D11EA8" w:rsidRPr="00D11EA8">
              <w:rPr>
                <w:rFonts w:asciiTheme="majorHAnsi" w:hAnsiTheme="majorHAnsi" w:cstheme="majorHAnsi"/>
                <w:b w:val="0"/>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639" w:history="1">
            <w:r w:rsidR="00D11EA8" w:rsidRPr="00D11EA8">
              <w:rPr>
                <w:rStyle w:val="Hipervnculo"/>
                <w:rFonts w:asciiTheme="majorHAnsi" w:hAnsiTheme="majorHAnsi" w:cstheme="majorHAnsi"/>
              </w:rPr>
              <w:t>15.1.</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SOPORTE TÉCNICO.</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_Toc91628639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76</w:t>
            </w:r>
            <w:r w:rsidR="00D11EA8" w:rsidRPr="00D11EA8">
              <w:rPr>
                <w:rFonts w:asciiTheme="majorHAnsi" w:hAnsiTheme="majorHAnsi" w:cstheme="majorHAnsi"/>
                <w:webHidden/>
              </w:rPr>
              <w:fldChar w:fldCharType="end"/>
            </w:r>
          </w:hyperlink>
        </w:p>
        <w:p w:rsidR="00D11EA8" w:rsidRPr="00D11EA8" w:rsidRDefault="00A7716B">
          <w:pPr>
            <w:pStyle w:val="TDC3"/>
            <w:tabs>
              <w:tab w:val="left" w:pos="1440"/>
              <w:tab w:val="right" w:leader="dot" w:pos="8494"/>
            </w:tabs>
            <w:rPr>
              <w:rFonts w:asciiTheme="majorHAnsi" w:eastAsiaTheme="minorEastAsia" w:hAnsiTheme="majorHAnsi" w:cstheme="majorHAnsi"/>
              <w:i w:val="0"/>
              <w:iCs w:val="0"/>
              <w:noProof/>
              <w:lang w:eastAsia="es-PE"/>
            </w:rPr>
          </w:pPr>
          <w:hyperlink w:anchor="_Toc91628640" w:history="1">
            <w:r w:rsidR="00D11EA8" w:rsidRPr="00D11EA8">
              <w:rPr>
                <w:rStyle w:val="Hipervnculo"/>
                <w:rFonts w:asciiTheme="majorHAnsi" w:eastAsiaTheme="minorEastAsia" w:hAnsiTheme="majorHAnsi" w:cstheme="majorHAnsi"/>
                <w:noProof/>
              </w:rPr>
              <w:t>15.1.1.</w:t>
            </w:r>
            <w:r w:rsidR="00D11EA8" w:rsidRPr="00D11EA8">
              <w:rPr>
                <w:rFonts w:asciiTheme="majorHAnsi" w:eastAsiaTheme="minorEastAsia" w:hAnsiTheme="majorHAnsi" w:cstheme="majorHAnsi"/>
                <w:i w:val="0"/>
                <w:iCs w:val="0"/>
                <w:noProof/>
                <w:lang w:eastAsia="es-PE"/>
              </w:rPr>
              <w:tab/>
            </w:r>
            <w:r w:rsidR="00D11EA8" w:rsidRPr="00D11EA8">
              <w:rPr>
                <w:rStyle w:val="Hipervnculo"/>
                <w:rFonts w:asciiTheme="majorHAnsi" w:eastAsiaTheme="minorEastAsia" w:hAnsiTheme="majorHAnsi" w:cstheme="majorHAnsi"/>
                <w:noProof/>
              </w:rPr>
              <w:t>ASISTENCIA PRESENCIAL Y NO PRESENCIAL</w:t>
            </w:r>
            <w:r w:rsidR="00D11EA8" w:rsidRPr="00D11EA8">
              <w:rPr>
                <w:rFonts w:asciiTheme="majorHAnsi" w:hAnsiTheme="majorHAnsi" w:cstheme="majorHAnsi"/>
                <w:noProof/>
                <w:webHidden/>
              </w:rPr>
              <w:tab/>
            </w:r>
            <w:r w:rsidR="00D11EA8" w:rsidRPr="00D11EA8">
              <w:rPr>
                <w:rFonts w:asciiTheme="majorHAnsi" w:hAnsiTheme="majorHAnsi" w:cstheme="majorHAnsi"/>
                <w:noProof/>
                <w:webHidden/>
              </w:rPr>
              <w:fldChar w:fldCharType="begin"/>
            </w:r>
            <w:r w:rsidR="00D11EA8" w:rsidRPr="00D11EA8">
              <w:rPr>
                <w:rFonts w:asciiTheme="majorHAnsi" w:hAnsiTheme="majorHAnsi" w:cstheme="majorHAnsi"/>
                <w:noProof/>
                <w:webHidden/>
              </w:rPr>
              <w:instrText xml:space="preserve"> PAGEREF _Toc91628640 \h </w:instrText>
            </w:r>
            <w:r w:rsidR="00D11EA8" w:rsidRPr="00D11EA8">
              <w:rPr>
                <w:rFonts w:asciiTheme="majorHAnsi" w:hAnsiTheme="majorHAnsi" w:cstheme="majorHAnsi"/>
                <w:noProof/>
                <w:webHidden/>
              </w:rPr>
            </w:r>
            <w:r w:rsidR="00D11EA8" w:rsidRPr="00D11EA8">
              <w:rPr>
                <w:rFonts w:asciiTheme="majorHAnsi" w:hAnsiTheme="majorHAnsi" w:cstheme="majorHAnsi"/>
                <w:noProof/>
                <w:webHidden/>
              </w:rPr>
              <w:fldChar w:fldCharType="separate"/>
            </w:r>
            <w:r w:rsidR="00B73761">
              <w:rPr>
                <w:rFonts w:asciiTheme="majorHAnsi" w:hAnsiTheme="majorHAnsi" w:cstheme="majorHAnsi"/>
                <w:noProof/>
                <w:webHidden/>
              </w:rPr>
              <w:t>76</w:t>
            </w:r>
            <w:r w:rsidR="00D11EA8" w:rsidRPr="00D11EA8">
              <w:rPr>
                <w:rFonts w:asciiTheme="majorHAnsi" w:hAnsiTheme="majorHAnsi" w:cstheme="majorHAnsi"/>
                <w:noProof/>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641" w:history="1">
            <w:r w:rsidR="00D11EA8" w:rsidRPr="00D11EA8">
              <w:rPr>
                <w:rStyle w:val="Hipervnculo"/>
                <w:rFonts w:asciiTheme="majorHAnsi" w:hAnsiTheme="majorHAnsi" w:cstheme="majorHAnsi"/>
              </w:rPr>
              <w:t>15.2.</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MANTENIMIENTO PREVENTIVO</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_Toc91628641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78</w:t>
            </w:r>
            <w:r w:rsidR="00D11EA8" w:rsidRPr="00D11EA8">
              <w:rPr>
                <w:rFonts w:asciiTheme="majorHAnsi" w:hAnsiTheme="majorHAnsi" w:cstheme="majorHAnsi"/>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642" w:history="1">
            <w:r w:rsidR="00D11EA8" w:rsidRPr="00D11EA8">
              <w:rPr>
                <w:rStyle w:val="Hipervnculo"/>
                <w:rFonts w:asciiTheme="majorHAnsi" w:hAnsiTheme="majorHAnsi" w:cstheme="majorHAnsi"/>
              </w:rPr>
              <w:t>15.3.</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MANTENIMIENTO CORRECTIVO</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_Toc91628642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79</w:t>
            </w:r>
            <w:r w:rsidR="00D11EA8" w:rsidRPr="00D11EA8">
              <w:rPr>
                <w:rFonts w:asciiTheme="majorHAnsi" w:hAnsiTheme="majorHAnsi" w:cstheme="majorHAnsi"/>
                <w:webHidden/>
              </w:rPr>
              <w:fldChar w:fldCharType="end"/>
            </w:r>
          </w:hyperlink>
        </w:p>
        <w:p w:rsidR="00D11EA8" w:rsidRPr="00D11EA8" w:rsidRDefault="00A7716B">
          <w:pPr>
            <w:pStyle w:val="TDC1"/>
            <w:rPr>
              <w:rFonts w:asciiTheme="majorHAnsi" w:hAnsiTheme="majorHAnsi" w:cstheme="majorHAnsi"/>
              <w:b w:val="0"/>
              <w:i w:val="0"/>
              <w:iCs w:val="0"/>
            </w:rPr>
          </w:pPr>
          <w:hyperlink w:anchor="_Toc91628643" w:history="1">
            <w:r w:rsidR="00D11EA8" w:rsidRPr="00D11EA8">
              <w:rPr>
                <w:rStyle w:val="Hipervnculo"/>
                <w:rFonts w:asciiTheme="majorHAnsi" w:hAnsiTheme="majorHAnsi" w:cstheme="majorHAnsi"/>
                <w:b w:val="0"/>
              </w:rPr>
              <w:t>16.</w:t>
            </w:r>
            <w:r w:rsidR="00D11EA8" w:rsidRPr="00D11EA8">
              <w:rPr>
                <w:rFonts w:asciiTheme="majorHAnsi" w:hAnsiTheme="majorHAnsi" w:cstheme="majorHAnsi"/>
                <w:b w:val="0"/>
                <w:i w:val="0"/>
                <w:iCs w:val="0"/>
              </w:rPr>
              <w:tab/>
            </w:r>
            <w:r w:rsidR="00D11EA8" w:rsidRPr="00D11EA8">
              <w:rPr>
                <w:rStyle w:val="Hipervnculo"/>
                <w:rFonts w:asciiTheme="majorHAnsi" w:hAnsiTheme="majorHAnsi" w:cstheme="majorHAnsi"/>
                <w:b w:val="0"/>
              </w:rPr>
              <w:t>CAPACITACIÓN.</w:t>
            </w:r>
            <w:r w:rsidR="00D11EA8" w:rsidRPr="00D11EA8">
              <w:rPr>
                <w:rFonts w:asciiTheme="majorHAnsi" w:hAnsiTheme="majorHAnsi" w:cstheme="majorHAnsi"/>
                <w:b w:val="0"/>
                <w:webHidden/>
              </w:rPr>
              <w:tab/>
            </w:r>
            <w:r w:rsidR="00D11EA8" w:rsidRPr="00D11EA8">
              <w:rPr>
                <w:rFonts w:asciiTheme="majorHAnsi" w:hAnsiTheme="majorHAnsi" w:cstheme="majorHAnsi"/>
                <w:b w:val="0"/>
                <w:webHidden/>
              </w:rPr>
              <w:fldChar w:fldCharType="begin"/>
            </w:r>
            <w:r w:rsidR="00D11EA8" w:rsidRPr="00D11EA8">
              <w:rPr>
                <w:rFonts w:asciiTheme="majorHAnsi" w:hAnsiTheme="majorHAnsi" w:cstheme="majorHAnsi"/>
                <w:b w:val="0"/>
                <w:webHidden/>
              </w:rPr>
              <w:instrText xml:space="preserve"> PAGEREF _Toc91628643 \h </w:instrText>
            </w:r>
            <w:r w:rsidR="00D11EA8" w:rsidRPr="00D11EA8">
              <w:rPr>
                <w:rFonts w:asciiTheme="majorHAnsi" w:hAnsiTheme="majorHAnsi" w:cstheme="majorHAnsi"/>
                <w:b w:val="0"/>
                <w:webHidden/>
              </w:rPr>
            </w:r>
            <w:r w:rsidR="00D11EA8" w:rsidRPr="00D11EA8">
              <w:rPr>
                <w:rFonts w:asciiTheme="majorHAnsi" w:hAnsiTheme="majorHAnsi" w:cstheme="majorHAnsi"/>
                <w:b w:val="0"/>
                <w:webHidden/>
              </w:rPr>
              <w:fldChar w:fldCharType="separate"/>
            </w:r>
            <w:r w:rsidR="00B73761">
              <w:rPr>
                <w:rFonts w:asciiTheme="majorHAnsi" w:hAnsiTheme="majorHAnsi" w:cstheme="majorHAnsi"/>
                <w:b w:val="0"/>
                <w:webHidden/>
              </w:rPr>
              <w:t>80</w:t>
            </w:r>
            <w:r w:rsidR="00D11EA8" w:rsidRPr="00D11EA8">
              <w:rPr>
                <w:rFonts w:asciiTheme="majorHAnsi" w:hAnsiTheme="majorHAnsi" w:cstheme="majorHAnsi"/>
                <w:b w:val="0"/>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644" w:history="1">
            <w:r w:rsidR="00D11EA8" w:rsidRPr="00D11EA8">
              <w:rPr>
                <w:rStyle w:val="Hipervnculo"/>
                <w:rFonts w:asciiTheme="majorHAnsi" w:hAnsiTheme="majorHAnsi" w:cstheme="majorHAnsi"/>
              </w:rPr>
              <w:t>16.1.</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Capacitación para el personal usuario.</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_Toc91628644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80</w:t>
            </w:r>
            <w:r w:rsidR="00D11EA8" w:rsidRPr="00D11EA8">
              <w:rPr>
                <w:rFonts w:asciiTheme="majorHAnsi" w:hAnsiTheme="majorHAnsi" w:cstheme="majorHAnsi"/>
                <w:webHidden/>
              </w:rPr>
              <w:fldChar w:fldCharType="end"/>
            </w:r>
          </w:hyperlink>
        </w:p>
        <w:p w:rsidR="00D11EA8" w:rsidRPr="00D11EA8" w:rsidRDefault="00A7716B">
          <w:pPr>
            <w:pStyle w:val="TDC2"/>
            <w:rPr>
              <w:rFonts w:asciiTheme="majorHAnsi" w:hAnsiTheme="majorHAnsi" w:cstheme="majorHAnsi"/>
              <w:i w:val="0"/>
              <w:smallCaps w:val="0"/>
              <w:lang w:eastAsia="es-PE"/>
            </w:rPr>
          </w:pPr>
          <w:hyperlink w:anchor="_Toc91628645" w:history="1">
            <w:r w:rsidR="00D11EA8" w:rsidRPr="00D11EA8">
              <w:rPr>
                <w:rStyle w:val="Hipervnculo"/>
                <w:rFonts w:asciiTheme="majorHAnsi" w:hAnsiTheme="majorHAnsi" w:cstheme="majorHAnsi"/>
              </w:rPr>
              <w:t>16.2.</w:t>
            </w:r>
            <w:r w:rsidR="00D11EA8" w:rsidRPr="00D11EA8">
              <w:rPr>
                <w:rFonts w:asciiTheme="majorHAnsi" w:hAnsiTheme="majorHAnsi" w:cstheme="majorHAnsi"/>
                <w:i w:val="0"/>
                <w:smallCaps w:val="0"/>
                <w:lang w:eastAsia="es-PE"/>
              </w:rPr>
              <w:tab/>
            </w:r>
            <w:r w:rsidR="00D11EA8" w:rsidRPr="00D11EA8">
              <w:rPr>
                <w:rStyle w:val="Hipervnculo"/>
                <w:rFonts w:asciiTheme="majorHAnsi" w:hAnsiTheme="majorHAnsi" w:cstheme="majorHAnsi"/>
              </w:rPr>
              <w:t>Capacitación para el personal técnico</w:t>
            </w:r>
            <w:r w:rsidR="00D11EA8" w:rsidRPr="00D11EA8">
              <w:rPr>
                <w:rFonts w:asciiTheme="majorHAnsi" w:hAnsiTheme="majorHAnsi" w:cstheme="majorHAnsi"/>
                <w:webHidden/>
              </w:rPr>
              <w:tab/>
            </w:r>
            <w:r w:rsidR="00D11EA8" w:rsidRPr="00D11EA8">
              <w:rPr>
                <w:rFonts w:asciiTheme="majorHAnsi" w:hAnsiTheme="majorHAnsi" w:cstheme="majorHAnsi"/>
                <w:webHidden/>
              </w:rPr>
              <w:fldChar w:fldCharType="begin"/>
            </w:r>
            <w:r w:rsidR="00D11EA8" w:rsidRPr="00D11EA8">
              <w:rPr>
                <w:rFonts w:asciiTheme="majorHAnsi" w:hAnsiTheme="majorHAnsi" w:cstheme="majorHAnsi"/>
                <w:webHidden/>
              </w:rPr>
              <w:instrText xml:space="preserve"> PAGEREF _Toc91628645 \h </w:instrText>
            </w:r>
            <w:r w:rsidR="00D11EA8" w:rsidRPr="00D11EA8">
              <w:rPr>
                <w:rFonts w:asciiTheme="majorHAnsi" w:hAnsiTheme="majorHAnsi" w:cstheme="majorHAnsi"/>
                <w:webHidden/>
              </w:rPr>
            </w:r>
            <w:r w:rsidR="00D11EA8" w:rsidRPr="00D11EA8">
              <w:rPr>
                <w:rFonts w:asciiTheme="majorHAnsi" w:hAnsiTheme="majorHAnsi" w:cstheme="majorHAnsi"/>
                <w:webHidden/>
              </w:rPr>
              <w:fldChar w:fldCharType="separate"/>
            </w:r>
            <w:r w:rsidR="00B73761">
              <w:rPr>
                <w:rFonts w:asciiTheme="majorHAnsi" w:hAnsiTheme="majorHAnsi" w:cstheme="majorHAnsi"/>
                <w:webHidden/>
              </w:rPr>
              <w:t>81</w:t>
            </w:r>
            <w:r w:rsidR="00D11EA8" w:rsidRPr="00D11EA8">
              <w:rPr>
                <w:rFonts w:asciiTheme="majorHAnsi" w:hAnsiTheme="majorHAnsi" w:cstheme="majorHAnsi"/>
                <w:webHidden/>
              </w:rPr>
              <w:fldChar w:fldCharType="end"/>
            </w:r>
          </w:hyperlink>
        </w:p>
        <w:p w:rsidR="00D11EA8" w:rsidRPr="00D11EA8" w:rsidRDefault="00A7716B">
          <w:pPr>
            <w:pStyle w:val="TDC1"/>
            <w:rPr>
              <w:rFonts w:asciiTheme="majorHAnsi" w:hAnsiTheme="majorHAnsi" w:cstheme="majorHAnsi"/>
              <w:b w:val="0"/>
              <w:i w:val="0"/>
              <w:iCs w:val="0"/>
            </w:rPr>
          </w:pPr>
          <w:hyperlink w:anchor="_Toc91628646" w:history="1">
            <w:r w:rsidR="00D11EA8" w:rsidRPr="00D11EA8">
              <w:rPr>
                <w:rStyle w:val="Hipervnculo"/>
                <w:rFonts w:asciiTheme="majorHAnsi" w:hAnsiTheme="majorHAnsi" w:cstheme="majorHAnsi"/>
                <w:b w:val="0"/>
              </w:rPr>
              <w:t>17.</w:t>
            </w:r>
            <w:r w:rsidR="00D11EA8" w:rsidRPr="00D11EA8">
              <w:rPr>
                <w:rFonts w:asciiTheme="majorHAnsi" w:hAnsiTheme="majorHAnsi" w:cstheme="majorHAnsi"/>
                <w:b w:val="0"/>
                <w:i w:val="0"/>
                <w:iCs w:val="0"/>
              </w:rPr>
              <w:tab/>
            </w:r>
            <w:r w:rsidR="00D11EA8" w:rsidRPr="00D11EA8">
              <w:rPr>
                <w:rStyle w:val="Hipervnculo"/>
                <w:rFonts w:asciiTheme="majorHAnsi" w:hAnsiTheme="majorHAnsi" w:cstheme="majorHAnsi"/>
                <w:b w:val="0"/>
              </w:rPr>
              <w:t>ANEXOS</w:t>
            </w:r>
            <w:r w:rsidR="00D11EA8" w:rsidRPr="00D11EA8">
              <w:rPr>
                <w:rFonts w:asciiTheme="majorHAnsi" w:hAnsiTheme="majorHAnsi" w:cstheme="majorHAnsi"/>
                <w:b w:val="0"/>
                <w:webHidden/>
              </w:rPr>
              <w:tab/>
            </w:r>
            <w:r w:rsidR="00D11EA8" w:rsidRPr="00D11EA8">
              <w:rPr>
                <w:rFonts w:asciiTheme="majorHAnsi" w:hAnsiTheme="majorHAnsi" w:cstheme="majorHAnsi"/>
                <w:b w:val="0"/>
                <w:webHidden/>
              </w:rPr>
              <w:fldChar w:fldCharType="begin"/>
            </w:r>
            <w:r w:rsidR="00D11EA8" w:rsidRPr="00D11EA8">
              <w:rPr>
                <w:rFonts w:asciiTheme="majorHAnsi" w:hAnsiTheme="majorHAnsi" w:cstheme="majorHAnsi"/>
                <w:b w:val="0"/>
                <w:webHidden/>
              </w:rPr>
              <w:instrText xml:space="preserve"> PAGEREF _Toc91628646 \h </w:instrText>
            </w:r>
            <w:r w:rsidR="00D11EA8" w:rsidRPr="00D11EA8">
              <w:rPr>
                <w:rFonts w:asciiTheme="majorHAnsi" w:hAnsiTheme="majorHAnsi" w:cstheme="majorHAnsi"/>
                <w:b w:val="0"/>
                <w:webHidden/>
              </w:rPr>
            </w:r>
            <w:r w:rsidR="00D11EA8" w:rsidRPr="00D11EA8">
              <w:rPr>
                <w:rFonts w:asciiTheme="majorHAnsi" w:hAnsiTheme="majorHAnsi" w:cstheme="majorHAnsi"/>
                <w:b w:val="0"/>
                <w:webHidden/>
              </w:rPr>
              <w:fldChar w:fldCharType="separate"/>
            </w:r>
            <w:r w:rsidR="00B73761">
              <w:rPr>
                <w:rFonts w:asciiTheme="majorHAnsi" w:hAnsiTheme="majorHAnsi" w:cstheme="majorHAnsi"/>
                <w:b w:val="0"/>
                <w:webHidden/>
              </w:rPr>
              <w:t>81</w:t>
            </w:r>
            <w:r w:rsidR="00D11EA8" w:rsidRPr="00D11EA8">
              <w:rPr>
                <w:rFonts w:asciiTheme="majorHAnsi" w:hAnsiTheme="majorHAnsi" w:cstheme="majorHAnsi"/>
                <w:b w:val="0"/>
                <w:webHidden/>
              </w:rPr>
              <w:fldChar w:fldCharType="end"/>
            </w:r>
          </w:hyperlink>
        </w:p>
        <w:p w:rsidR="00EA1445" w:rsidRPr="00665206" w:rsidRDefault="002A6097" w:rsidP="00665206">
          <w:pPr>
            <w:pStyle w:val="TDC1"/>
            <w:rPr>
              <w:rFonts w:asciiTheme="majorHAnsi" w:hAnsiTheme="majorHAnsi" w:cstheme="majorHAnsi"/>
              <w:i w:val="0"/>
            </w:rPr>
            <w:sectPr w:rsidR="00EA1445" w:rsidRPr="00665206" w:rsidSect="00585C38">
              <w:headerReference w:type="default" r:id="rId8"/>
              <w:footerReference w:type="default" r:id="rId9"/>
              <w:headerReference w:type="first" r:id="rId10"/>
              <w:footerReference w:type="first" r:id="rId11"/>
              <w:pgSz w:w="11907" w:h="16839" w:code="9"/>
              <w:pgMar w:top="2127" w:right="1418" w:bottom="1701" w:left="1701" w:header="420" w:footer="519" w:gutter="284"/>
              <w:pgNumType w:start="1"/>
              <w:cols w:space="708"/>
              <w:titlePg/>
              <w:docGrid w:linePitch="360"/>
            </w:sectPr>
          </w:pPr>
          <w:r w:rsidRPr="00D11EA8">
            <w:rPr>
              <w:rFonts w:asciiTheme="majorHAnsi" w:hAnsiTheme="majorHAnsi" w:cstheme="majorHAnsi"/>
              <w:b w:val="0"/>
              <w:bCs/>
              <w:i w:val="0"/>
              <w:lang w:val="es-ES"/>
            </w:rPr>
            <w:fldChar w:fldCharType="end"/>
          </w:r>
        </w:p>
      </w:sdtContent>
    </w:sdt>
    <w:bookmarkStart w:id="3" w:name="_Toc91628492"/>
    <w:p w:rsidR="00A74A1D" w:rsidRPr="004C08E8" w:rsidRDefault="00A74A1D" w:rsidP="00964371">
      <w:pPr>
        <w:pStyle w:val="Ttulo1"/>
        <w:rPr>
          <w:rFonts w:asciiTheme="majorHAnsi" w:hAnsiTheme="majorHAnsi" w:cstheme="majorHAnsi"/>
          <w:bCs w:val="0"/>
        </w:rPr>
      </w:pPr>
      <w:r w:rsidRPr="004C08E8">
        <w:rPr>
          <w:rFonts w:asciiTheme="majorHAnsi" w:hAnsiTheme="majorHAnsi" w:cstheme="majorHAnsi"/>
          <w:bCs w:val="0"/>
          <w:noProof/>
          <w:lang w:val="en-US"/>
        </w:rPr>
        <w:lastRenderedPageBreak/>
        <mc:AlternateContent>
          <mc:Choice Requires="wps">
            <w:drawing>
              <wp:anchor distT="36576" distB="36576" distL="36576" distR="36576" simplePos="0" relativeHeight="251630080" behindDoc="0" locked="0" layoutInCell="1" allowOverlap="1" wp14:anchorId="023AB9C8" wp14:editId="21F5ECAC">
                <wp:simplePos x="0" y="0"/>
                <wp:positionH relativeFrom="column">
                  <wp:posOffset>6696075</wp:posOffset>
                </wp:positionH>
                <wp:positionV relativeFrom="paragraph">
                  <wp:posOffset>9144000</wp:posOffset>
                </wp:positionV>
                <wp:extent cx="466725" cy="748665"/>
                <wp:effectExtent l="0" t="0" r="0" b="0"/>
                <wp:wrapNone/>
                <wp:docPr id="895" name="Cuadro de texto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6725" cy="735965"/>
                        </a:xfrm>
                        <a:prstGeom prst="rect">
                          <a:avLst/>
                        </a:prstGeom>
                        <a:extLst>
                          <a:ext uri="{AF507438-7753-43E0-B8FC-AC1667EBCBE1}">
                            <a14:hiddenEffects xmlns:a14="http://schemas.microsoft.com/office/drawing/2010/main">
                              <a:effectLst/>
                            </a14:hiddenEffects>
                          </a:ext>
                        </a:extLst>
                      </wps:spPr>
                      <wps:txbx>
                        <w:txbxContent>
                          <w:p w:rsidR="00D11EA8" w:rsidRDefault="00D11EA8" w:rsidP="00A74A1D">
                            <w:pPr>
                              <w:pStyle w:val="NormalWeb"/>
                              <w:spacing w:before="0" w:beforeAutospacing="0" w:after="0" w:afterAutospacing="0"/>
                              <w:jc w:val="center"/>
                            </w:pPr>
                            <w:r w:rsidRPr="00641C7D">
                              <w:rPr>
                                <w:rFonts w:ascii="Arial Black" w:hAnsi="Arial Black"/>
                                <w:outline/>
                                <w:color w:val="000000"/>
                                <w14:textOutline w14:w="9525" w14:cap="flat" w14:cmpd="sng" w14:algn="ctr">
                                  <w14:solidFill>
                                    <w14:srgbClr w14:val="000000"/>
                                  </w14:solidFill>
                                  <w14:prstDash w14:val="solid"/>
                                  <w14:round/>
                                </w14:textOutline>
                                <w14:textFill>
                                  <w14:noFill/>
                                </w14:textFill>
                              </w:rPr>
                              <w:t xml:space="preserve"> 2011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23AB9C8" id="_x0000_t202" coordsize="21600,21600" o:spt="202" path="m,l,21600r21600,l21600,xe">
                <v:stroke joinstyle="miter"/>
                <v:path gradientshapeok="t" o:connecttype="rect"/>
              </v:shapetype>
              <v:shape id="Cuadro de texto 895" o:spid="_x0000_s1035" type="#_x0000_t202" style="position:absolute;left:0;text-align:left;margin-left:527.25pt;margin-top:10in;width:36.75pt;height:58.95pt;z-index:251630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" filled="f" stroked="f">
                <o:lock v:ext="edit" shapetype="t"/>
                <v:textbox style="mso-fit-shape-to-text:t">
                  <w:txbxContent>
                    <w:p w:rsidR="00D11EA8" w:rsidRDefault="00D11EA8" w:rsidP="00A74A1D">
                      <w:pPr>
                        <w:pStyle w:val="NormalWeb"/>
                        <w:spacing w:before="0" w:beforeAutospacing="0" w:after="0" w:afterAutospacing="0"/>
                        <w:jc w:val="center"/>
                      </w:pPr>
                      <w:r w:rsidRPr="00641C7D">
                        <w:rPr>
                          <w:rFonts w:ascii="Arial Black" w:hAnsi="Arial Black"/>
                          <w:outline/>
                          <w:color w:val="000000"/>
                          <w14:textOutline w14:w="9525" w14:cap="flat" w14:cmpd="sng" w14:algn="ctr">
                            <w14:solidFill>
                              <w14:srgbClr w14:val="000000"/>
                            </w14:solidFill>
                            <w14:prstDash w14:val="solid"/>
                            <w14:round/>
                          </w14:textOutline>
                          <w14:textFill>
                            <w14:noFill/>
                          </w14:textFill>
                        </w:rPr>
                        <w:t xml:space="preserve"> 2011</w:t>
                      </w:r>
                    </w:p>
                  </w:txbxContent>
                </v:textbox>
              </v:shape>
            </w:pict>
          </mc:Fallback>
        </mc:AlternateContent>
      </w:r>
      <w:r w:rsidR="00964371" w:rsidRPr="004C08E8">
        <w:rPr>
          <w:rFonts w:asciiTheme="majorHAnsi" w:hAnsiTheme="majorHAnsi" w:cstheme="majorHAnsi"/>
          <w:bCs w:val="0"/>
        </w:rPr>
        <w:t>1</w:t>
      </w:r>
      <w:r w:rsidR="006D1803" w:rsidRPr="004C08E8">
        <w:rPr>
          <w:rFonts w:asciiTheme="majorHAnsi" w:hAnsiTheme="majorHAnsi" w:cstheme="majorHAnsi"/>
          <w:bCs w:val="0"/>
        </w:rPr>
        <w:t xml:space="preserve">. </w:t>
      </w:r>
      <w:r w:rsidR="00964371" w:rsidRPr="004C08E8">
        <w:rPr>
          <w:rFonts w:asciiTheme="majorHAnsi" w:hAnsiTheme="majorHAnsi" w:cstheme="majorHAnsi"/>
          <w:bCs w:val="0"/>
        </w:rPr>
        <w:t>ANTECEDENTES</w:t>
      </w:r>
      <w:r w:rsidR="006D1803" w:rsidRPr="004C08E8">
        <w:rPr>
          <w:rFonts w:asciiTheme="majorHAnsi" w:hAnsiTheme="majorHAnsi" w:cstheme="majorHAnsi"/>
          <w:bCs w:val="0"/>
        </w:rPr>
        <w:t xml:space="preserve"> DEL PROYECTO</w:t>
      </w:r>
      <w:bookmarkEnd w:id="3"/>
    </w:p>
    <w:p w:rsidR="004C6906" w:rsidRPr="004C08E8" w:rsidRDefault="004C6906" w:rsidP="004C6906">
      <w:pPr>
        <w:spacing w:line="276" w:lineRule="auto"/>
        <w:ind w:left="426"/>
        <w:rPr>
          <w:rFonts w:asciiTheme="majorHAnsi" w:hAnsiTheme="majorHAnsi" w:cstheme="majorHAnsi"/>
        </w:rPr>
      </w:pPr>
      <w:r w:rsidRPr="004C08E8">
        <w:rPr>
          <w:rFonts w:asciiTheme="majorHAnsi" w:hAnsiTheme="majorHAnsi" w:cstheme="majorHAnsi"/>
        </w:rPr>
        <w:t xml:space="preserve">Mediante Ley N° 30556 del 11 de setiembre de 2017, se declara la Ley que aprueba disposiciones de carácter extraordinario para las intervenciones del Gobierno Nacional frente a desastres y dispone la creación de la Autoridad para la Reconstrucción con Cambios. Mediante Decreto Supremo N° 091-2017-PCM se aprueba el Plan Integral de Reconstrucción con Cambios - PIRCC, dispuesto por Ley N° 30556; el cual tiene como objetivo fundamental rehabilitar y reconstruir la infraestructura física dañada y destruida por El Niño Costero a nivel nacional, contribuyendo además a restituir el bienestar perdido por los grupos sociales más vulnerables, especialmente aquellos que perdieron sus viviendas y medios de vida, y que tuvieron que desplazarse fuera de sus lugares habituales de residencia como consecuencia de los daños generados por las lluvias, inundaciones y movimientos de masa (desplazamientos de tierra o huaicos). </w:t>
      </w:r>
    </w:p>
    <w:p w:rsidR="004C6906" w:rsidRPr="004C08E8" w:rsidRDefault="004C6906" w:rsidP="004C6906">
      <w:pPr>
        <w:spacing w:line="276" w:lineRule="auto"/>
        <w:ind w:left="426"/>
        <w:rPr>
          <w:rFonts w:asciiTheme="majorHAnsi" w:hAnsiTheme="majorHAnsi" w:cstheme="majorHAnsi"/>
        </w:rPr>
      </w:pPr>
      <w:r w:rsidRPr="004C08E8">
        <w:rPr>
          <w:rFonts w:asciiTheme="majorHAnsi" w:hAnsiTheme="majorHAnsi" w:cstheme="majorHAnsi"/>
        </w:rPr>
        <w:t>Dentro del listado de establecimientos de salud afectados por El Niño Costero, y previstos en el Plan Integral de Reconstrucción con Cambios, se encuentra el establecimiento de salud materia de la contratación.</w:t>
      </w:r>
    </w:p>
    <w:p w:rsidR="00A74A1D" w:rsidRPr="004C08E8" w:rsidRDefault="00964371" w:rsidP="00EF3835">
      <w:pPr>
        <w:pStyle w:val="Ttulo1"/>
        <w:rPr>
          <w:rFonts w:asciiTheme="majorHAnsi" w:hAnsiTheme="majorHAnsi" w:cstheme="majorHAnsi"/>
          <w:bCs w:val="0"/>
        </w:rPr>
      </w:pPr>
      <w:bookmarkStart w:id="4" w:name="_Toc91628493"/>
      <w:r w:rsidRPr="004C08E8">
        <w:rPr>
          <w:rFonts w:asciiTheme="majorHAnsi" w:hAnsiTheme="majorHAnsi" w:cstheme="majorHAnsi"/>
          <w:bCs w:val="0"/>
        </w:rPr>
        <w:t>2.</w:t>
      </w:r>
      <w:r w:rsidR="00EF3835" w:rsidRPr="004C08E8">
        <w:rPr>
          <w:rFonts w:asciiTheme="majorHAnsi" w:hAnsiTheme="majorHAnsi" w:cstheme="majorHAnsi"/>
          <w:bCs w:val="0"/>
        </w:rPr>
        <w:t xml:space="preserve"> </w:t>
      </w:r>
      <w:r w:rsidRPr="004C08E8">
        <w:rPr>
          <w:rFonts w:asciiTheme="majorHAnsi" w:hAnsiTheme="majorHAnsi" w:cstheme="majorHAnsi"/>
          <w:bCs w:val="0"/>
        </w:rPr>
        <w:t>MARCO NORMATIVO</w:t>
      </w:r>
      <w:bookmarkEnd w:id="4"/>
    </w:p>
    <w:p w:rsidR="00060070" w:rsidRPr="004C08E8" w:rsidRDefault="00060070" w:rsidP="00EF3835">
      <w:pPr>
        <w:spacing w:before="0" w:after="112" w:line="264" w:lineRule="auto"/>
        <w:ind w:left="46"/>
        <w:jc w:val="left"/>
        <w:rPr>
          <w:rFonts w:asciiTheme="majorHAnsi" w:hAnsiTheme="majorHAnsi" w:cstheme="majorHAnsi"/>
        </w:rPr>
      </w:pPr>
      <w:r w:rsidRPr="004C08E8">
        <w:rPr>
          <w:rFonts w:asciiTheme="majorHAnsi" w:hAnsiTheme="majorHAnsi" w:cstheme="majorHAnsi"/>
        </w:rPr>
        <w:t xml:space="preserve">El desarrollo de la ingeniería, en lo que corresponda y sea aplicable, está diseñado bajo los requisitos de los siguientes estándares y normas nacionales e internacionales: </w:t>
      </w:r>
    </w:p>
    <w:p w:rsidR="00A74A1D" w:rsidRPr="004C08E8" w:rsidRDefault="00A74A1D" w:rsidP="00A74A1D">
      <w:pPr>
        <w:pStyle w:val="Prrafodelista"/>
        <w:tabs>
          <w:tab w:val="left" w:pos="851"/>
        </w:tabs>
        <w:spacing w:line="276" w:lineRule="auto"/>
        <w:ind w:left="709" w:hanging="283"/>
        <w:rPr>
          <w:rFonts w:asciiTheme="majorHAnsi" w:hAnsiTheme="majorHAnsi" w:cstheme="majorHAnsi"/>
        </w:rPr>
      </w:pPr>
    </w:p>
    <w:p w:rsidR="005C1A9D" w:rsidRPr="004C08E8" w:rsidRDefault="005C1A9D" w:rsidP="005C1A9D">
      <w:pPr>
        <w:pStyle w:val="Prrafodelista"/>
        <w:numPr>
          <w:ilvl w:val="0"/>
          <w:numId w:val="13"/>
        </w:numPr>
        <w:tabs>
          <w:tab w:val="left" w:pos="851"/>
        </w:tabs>
        <w:spacing w:before="0" w:after="200" w:line="276" w:lineRule="auto"/>
        <w:ind w:left="709" w:hanging="283"/>
        <w:rPr>
          <w:rFonts w:asciiTheme="majorHAnsi" w:hAnsiTheme="majorHAnsi" w:cstheme="majorHAnsi"/>
        </w:rPr>
      </w:pPr>
      <w:r w:rsidRPr="004C08E8">
        <w:rPr>
          <w:rFonts w:asciiTheme="majorHAnsi" w:hAnsiTheme="majorHAnsi" w:cstheme="majorHAnsi"/>
        </w:rPr>
        <w:t>Reglamento Nacional de Edificaciones. Decreto Supremo Nº 011-2006-VIVIENDA del 11 junio 2006</w:t>
      </w:r>
    </w:p>
    <w:p w:rsidR="00A74A1D" w:rsidRPr="004C08E8" w:rsidRDefault="00A74A1D" w:rsidP="002D5520">
      <w:pPr>
        <w:pStyle w:val="Prrafodelista"/>
        <w:numPr>
          <w:ilvl w:val="0"/>
          <w:numId w:val="13"/>
        </w:numPr>
        <w:tabs>
          <w:tab w:val="left" w:pos="851"/>
        </w:tabs>
        <w:spacing w:before="0" w:after="200" w:line="276" w:lineRule="auto"/>
        <w:ind w:left="709" w:hanging="283"/>
        <w:rPr>
          <w:rFonts w:asciiTheme="majorHAnsi" w:hAnsiTheme="majorHAnsi" w:cstheme="majorHAnsi"/>
        </w:rPr>
      </w:pPr>
      <w:r w:rsidRPr="004C08E8">
        <w:rPr>
          <w:rFonts w:asciiTheme="majorHAnsi" w:hAnsiTheme="majorHAnsi" w:cstheme="majorHAnsi"/>
        </w:rPr>
        <w:t>Norma Técnica de Salud N° 110-MINSA/DGIEM-V.01 “Infraestructura y equipamiento de los establecimientos de salud del segundo nivel de atención”</w:t>
      </w:r>
    </w:p>
    <w:p w:rsidR="00A74A1D" w:rsidRPr="004C08E8" w:rsidRDefault="00A74A1D" w:rsidP="002D5520">
      <w:pPr>
        <w:pStyle w:val="Prrafodelista"/>
        <w:numPr>
          <w:ilvl w:val="0"/>
          <w:numId w:val="14"/>
        </w:numPr>
        <w:tabs>
          <w:tab w:val="left" w:pos="851"/>
        </w:tabs>
        <w:spacing w:before="0" w:after="200" w:line="276" w:lineRule="auto"/>
        <w:ind w:left="709" w:hanging="283"/>
        <w:rPr>
          <w:rFonts w:asciiTheme="majorHAnsi" w:hAnsiTheme="majorHAnsi" w:cstheme="majorHAnsi"/>
        </w:rPr>
      </w:pPr>
      <w:r w:rsidRPr="004C08E8">
        <w:rPr>
          <w:rFonts w:asciiTheme="majorHAnsi" w:hAnsiTheme="majorHAnsi" w:cstheme="majorHAnsi"/>
        </w:rPr>
        <w:t>Norma Técnica de Salud NTS 067-MINSA/DGSP-V</w:t>
      </w:r>
      <w:r w:rsidR="008C1C64" w:rsidRPr="004C08E8">
        <w:rPr>
          <w:rFonts w:asciiTheme="majorHAnsi" w:hAnsiTheme="majorHAnsi" w:cstheme="majorHAnsi"/>
        </w:rPr>
        <w:t>.01 “Norma técnica de salud en T</w:t>
      </w:r>
      <w:r w:rsidRPr="004C08E8">
        <w:rPr>
          <w:rFonts w:asciiTheme="majorHAnsi" w:hAnsiTheme="majorHAnsi" w:cstheme="majorHAnsi"/>
        </w:rPr>
        <w:t>elesalud”</w:t>
      </w:r>
    </w:p>
    <w:p w:rsidR="00060070" w:rsidRPr="004C08E8" w:rsidRDefault="00060070" w:rsidP="00060070">
      <w:pPr>
        <w:pStyle w:val="Prrafodelista"/>
        <w:numPr>
          <w:ilvl w:val="0"/>
          <w:numId w:val="12"/>
        </w:numPr>
        <w:tabs>
          <w:tab w:val="left" w:pos="851"/>
        </w:tabs>
        <w:spacing w:before="0" w:after="200" w:line="276" w:lineRule="auto"/>
        <w:ind w:left="709" w:hanging="283"/>
        <w:rPr>
          <w:rFonts w:asciiTheme="majorHAnsi" w:hAnsiTheme="majorHAnsi" w:cstheme="majorHAnsi"/>
        </w:rPr>
      </w:pPr>
      <w:r w:rsidRPr="004C08E8">
        <w:rPr>
          <w:rFonts w:asciiTheme="majorHAnsi" w:hAnsiTheme="majorHAnsi" w:cstheme="majorHAnsi"/>
        </w:rPr>
        <w:t xml:space="preserve">Código Nacional de Electricidad – CNE </w:t>
      </w:r>
    </w:p>
    <w:p w:rsidR="00060070" w:rsidRPr="004C08E8" w:rsidRDefault="00060070" w:rsidP="00060070">
      <w:pPr>
        <w:pStyle w:val="Prrafodelista"/>
        <w:numPr>
          <w:ilvl w:val="0"/>
          <w:numId w:val="12"/>
        </w:numPr>
        <w:tabs>
          <w:tab w:val="left" w:pos="851"/>
        </w:tabs>
        <w:spacing w:before="0" w:after="200" w:line="276" w:lineRule="auto"/>
        <w:ind w:left="709" w:hanging="283"/>
        <w:rPr>
          <w:rFonts w:asciiTheme="majorHAnsi" w:hAnsiTheme="majorHAnsi" w:cstheme="majorHAnsi"/>
          <w:lang w:val="en-US"/>
        </w:rPr>
      </w:pPr>
      <w:r w:rsidRPr="004C08E8">
        <w:rPr>
          <w:rFonts w:asciiTheme="majorHAnsi" w:hAnsiTheme="majorHAnsi" w:cstheme="majorHAnsi"/>
          <w:lang w:val="en-US"/>
        </w:rPr>
        <w:t xml:space="preserve">ANSI/TIA/EIA-568-C.0 Generic Telecommunications Cabling for Customer Premises Standard </w:t>
      </w:r>
    </w:p>
    <w:p w:rsidR="00060070" w:rsidRPr="004C08E8" w:rsidRDefault="00060070" w:rsidP="00060070">
      <w:pPr>
        <w:pStyle w:val="Prrafodelista"/>
        <w:numPr>
          <w:ilvl w:val="0"/>
          <w:numId w:val="12"/>
        </w:numPr>
        <w:tabs>
          <w:tab w:val="left" w:pos="851"/>
        </w:tabs>
        <w:spacing w:before="0" w:after="200" w:line="276" w:lineRule="auto"/>
        <w:ind w:left="709" w:hanging="283"/>
        <w:rPr>
          <w:rFonts w:asciiTheme="majorHAnsi" w:hAnsiTheme="majorHAnsi" w:cstheme="majorHAnsi"/>
          <w:lang w:val="en-US"/>
        </w:rPr>
      </w:pPr>
      <w:r w:rsidRPr="004C08E8">
        <w:rPr>
          <w:rFonts w:asciiTheme="majorHAnsi" w:hAnsiTheme="majorHAnsi" w:cstheme="majorHAnsi"/>
          <w:lang w:val="en-US"/>
        </w:rPr>
        <w:t xml:space="preserve">ANSI/TIA/EIA-568-C.1 Commercial Building Telecommunications Standard </w:t>
      </w:r>
    </w:p>
    <w:p w:rsidR="00060070" w:rsidRPr="004C08E8" w:rsidRDefault="00060070" w:rsidP="00060070">
      <w:pPr>
        <w:pStyle w:val="Prrafodelista"/>
        <w:numPr>
          <w:ilvl w:val="0"/>
          <w:numId w:val="12"/>
        </w:numPr>
        <w:tabs>
          <w:tab w:val="left" w:pos="851"/>
        </w:tabs>
        <w:spacing w:before="0" w:after="200" w:line="276" w:lineRule="auto"/>
        <w:ind w:left="709" w:hanging="283"/>
        <w:rPr>
          <w:rFonts w:asciiTheme="majorHAnsi" w:hAnsiTheme="majorHAnsi" w:cstheme="majorHAnsi"/>
          <w:lang w:val="en-US"/>
        </w:rPr>
      </w:pPr>
      <w:r w:rsidRPr="004C08E8">
        <w:rPr>
          <w:rFonts w:asciiTheme="majorHAnsi" w:hAnsiTheme="majorHAnsi" w:cstheme="majorHAnsi"/>
          <w:lang w:val="en-US"/>
        </w:rPr>
        <w:t xml:space="preserve">ANSI/TIA/EIA-568-C.2 Balanced Twisted-Pair Telecommunications Cabling and Component Standard </w:t>
      </w:r>
    </w:p>
    <w:p w:rsidR="00060070" w:rsidRPr="004C08E8" w:rsidRDefault="00060070" w:rsidP="00060070">
      <w:pPr>
        <w:pStyle w:val="Prrafodelista"/>
        <w:numPr>
          <w:ilvl w:val="0"/>
          <w:numId w:val="12"/>
        </w:numPr>
        <w:tabs>
          <w:tab w:val="left" w:pos="851"/>
        </w:tabs>
        <w:spacing w:before="0" w:after="200" w:line="276" w:lineRule="auto"/>
        <w:ind w:left="709" w:hanging="283"/>
        <w:rPr>
          <w:rFonts w:asciiTheme="majorHAnsi" w:hAnsiTheme="majorHAnsi" w:cstheme="majorHAnsi"/>
          <w:lang w:val="en-US"/>
        </w:rPr>
      </w:pPr>
      <w:r w:rsidRPr="004C08E8">
        <w:rPr>
          <w:rFonts w:asciiTheme="majorHAnsi" w:hAnsiTheme="majorHAnsi" w:cstheme="majorHAnsi"/>
          <w:lang w:val="en-US"/>
        </w:rPr>
        <w:t xml:space="preserve">ANSI/TIA/TIA-568-C.3 Optical Fiber Cabling Components Standard </w:t>
      </w:r>
      <w:r w:rsidRPr="004C08E8">
        <w:rPr>
          <w:rFonts w:asciiTheme="majorHAnsi" w:hAnsiTheme="majorHAnsi" w:cstheme="majorHAnsi"/>
          <w:lang w:val="en-US"/>
        </w:rPr>
        <w:tab/>
        <w:t xml:space="preserve"> </w:t>
      </w:r>
    </w:p>
    <w:p w:rsidR="00060070" w:rsidRPr="004C08E8" w:rsidRDefault="00060070" w:rsidP="00060070">
      <w:pPr>
        <w:pStyle w:val="Prrafodelista"/>
        <w:numPr>
          <w:ilvl w:val="0"/>
          <w:numId w:val="12"/>
        </w:numPr>
        <w:tabs>
          <w:tab w:val="left" w:pos="851"/>
        </w:tabs>
        <w:spacing w:before="0" w:after="200" w:line="276" w:lineRule="auto"/>
        <w:ind w:left="709" w:hanging="283"/>
        <w:rPr>
          <w:rFonts w:asciiTheme="majorHAnsi" w:hAnsiTheme="majorHAnsi" w:cstheme="majorHAnsi"/>
          <w:lang w:val="en-US"/>
        </w:rPr>
      </w:pPr>
      <w:r w:rsidRPr="004C08E8">
        <w:rPr>
          <w:rFonts w:asciiTheme="majorHAnsi" w:hAnsiTheme="majorHAnsi" w:cstheme="majorHAnsi"/>
          <w:lang w:val="en-US"/>
        </w:rPr>
        <w:t xml:space="preserve">ANSI/TIA/EIA-606-C </w:t>
      </w:r>
      <w:r w:rsidRPr="004C08E8">
        <w:rPr>
          <w:rFonts w:asciiTheme="majorHAnsi" w:hAnsiTheme="majorHAnsi" w:cstheme="majorHAnsi"/>
          <w:lang w:val="en-US"/>
        </w:rPr>
        <w:tab/>
        <w:t xml:space="preserve">Administration Standard for the Telecommunications Infrastructure of Commercial Buildings </w:t>
      </w:r>
    </w:p>
    <w:p w:rsidR="00060070" w:rsidRPr="004C08E8" w:rsidRDefault="00060070" w:rsidP="00060070">
      <w:pPr>
        <w:pStyle w:val="Prrafodelista"/>
        <w:numPr>
          <w:ilvl w:val="0"/>
          <w:numId w:val="12"/>
        </w:numPr>
        <w:tabs>
          <w:tab w:val="left" w:pos="851"/>
        </w:tabs>
        <w:spacing w:before="0" w:after="200" w:line="276" w:lineRule="auto"/>
        <w:ind w:left="709" w:hanging="283"/>
        <w:rPr>
          <w:rFonts w:asciiTheme="majorHAnsi" w:hAnsiTheme="majorHAnsi" w:cstheme="majorHAnsi"/>
          <w:lang w:val="en-US"/>
        </w:rPr>
      </w:pPr>
      <w:r w:rsidRPr="004C08E8">
        <w:rPr>
          <w:rFonts w:asciiTheme="majorHAnsi" w:hAnsiTheme="majorHAnsi" w:cstheme="majorHAnsi"/>
          <w:lang w:val="en-US"/>
        </w:rPr>
        <w:t xml:space="preserve">ANSI/TIA/EIA-569-C </w:t>
      </w:r>
      <w:r w:rsidRPr="004C08E8">
        <w:rPr>
          <w:rFonts w:asciiTheme="majorHAnsi" w:hAnsiTheme="majorHAnsi" w:cstheme="majorHAnsi"/>
          <w:lang w:val="en-US"/>
        </w:rPr>
        <w:tab/>
        <w:t xml:space="preserve">Commercial Building Standard for Telecommunications Pathways and Spaces </w:t>
      </w:r>
    </w:p>
    <w:p w:rsidR="00060070" w:rsidRPr="004C08E8" w:rsidRDefault="00060070" w:rsidP="00060070">
      <w:pPr>
        <w:pStyle w:val="Prrafodelista"/>
        <w:numPr>
          <w:ilvl w:val="0"/>
          <w:numId w:val="12"/>
        </w:numPr>
        <w:tabs>
          <w:tab w:val="left" w:pos="851"/>
        </w:tabs>
        <w:spacing w:before="0" w:after="200" w:line="276" w:lineRule="auto"/>
        <w:ind w:left="709" w:hanging="283"/>
        <w:rPr>
          <w:rFonts w:asciiTheme="majorHAnsi" w:hAnsiTheme="majorHAnsi" w:cstheme="majorHAnsi"/>
          <w:lang w:val="en-US"/>
        </w:rPr>
      </w:pPr>
      <w:r w:rsidRPr="004C08E8">
        <w:rPr>
          <w:rFonts w:asciiTheme="majorHAnsi" w:hAnsiTheme="majorHAnsi" w:cstheme="majorHAnsi"/>
          <w:lang w:val="en-US"/>
        </w:rPr>
        <w:t xml:space="preserve">ANSI/TIA/EIA-607-C </w:t>
      </w:r>
      <w:r w:rsidRPr="004C08E8">
        <w:rPr>
          <w:rFonts w:asciiTheme="majorHAnsi" w:hAnsiTheme="majorHAnsi" w:cstheme="majorHAnsi"/>
          <w:lang w:val="en-US"/>
        </w:rPr>
        <w:tab/>
        <w:t xml:space="preserve">Grounding and Bonding Requirements for Telecommunications in Commercial Buildings </w:t>
      </w:r>
    </w:p>
    <w:p w:rsidR="00866560" w:rsidRPr="004C08E8" w:rsidRDefault="00866560" w:rsidP="00866560">
      <w:pPr>
        <w:pStyle w:val="Prrafodelista"/>
        <w:numPr>
          <w:ilvl w:val="0"/>
          <w:numId w:val="12"/>
        </w:numPr>
        <w:tabs>
          <w:tab w:val="left" w:pos="851"/>
        </w:tabs>
        <w:spacing w:before="0" w:after="200" w:line="276" w:lineRule="auto"/>
        <w:ind w:left="709" w:hanging="283"/>
        <w:rPr>
          <w:rFonts w:asciiTheme="majorHAnsi" w:hAnsiTheme="majorHAnsi" w:cstheme="majorHAnsi"/>
          <w:lang w:val="es-ES"/>
        </w:rPr>
      </w:pPr>
      <w:r w:rsidRPr="004C08E8">
        <w:rPr>
          <w:rFonts w:asciiTheme="majorHAnsi" w:hAnsiTheme="majorHAnsi" w:cstheme="majorHAnsi"/>
          <w:lang w:val="es-ES"/>
        </w:rPr>
        <w:t>Estándar IEC 60603-7-71 Conector estilo RJ45 1000 MHz.</w:t>
      </w:r>
    </w:p>
    <w:p w:rsidR="00866560" w:rsidRPr="004C08E8" w:rsidRDefault="00866560" w:rsidP="00866560">
      <w:pPr>
        <w:pStyle w:val="Prrafodelista"/>
        <w:numPr>
          <w:ilvl w:val="0"/>
          <w:numId w:val="12"/>
        </w:numPr>
        <w:tabs>
          <w:tab w:val="left" w:pos="851"/>
        </w:tabs>
        <w:spacing w:before="0" w:after="200" w:line="276" w:lineRule="auto"/>
        <w:ind w:left="709" w:hanging="283"/>
        <w:rPr>
          <w:rFonts w:asciiTheme="majorHAnsi" w:hAnsiTheme="majorHAnsi" w:cstheme="majorHAnsi"/>
          <w:lang w:val="es-ES"/>
        </w:rPr>
      </w:pPr>
      <w:r w:rsidRPr="004C08E8">
        <w:rPr>
          <w:rFonts w:asciiTheme="majorHAnsi" w:hAnsiTheme="majorHAnsi" w:cstheme="majorHAnsi"/>
          <w:lang w:val="es-ES"/>
        </w:rPr>
        <w:t>Estándar ANSI/TIA-942-A, sobre Infraestructura de Telecomunicaciones de Centros de Datos.</w:t>
      </w:r>
    </w:p>
    <w:p w:rsidR="00060070" w:rsidRPr="004C08E8" w:rsidRDefault="00060070" w:rsidP="00060070">
      <w:pPr>
        <w:pStyle w:val="Prrafodelista"/>
        <w:numPr>
          <w:ilvl w:val="0"/>
          <w:numId w:val="12"/>
        </w:numPr>
        <w:tabs>
          <w:tab w:val="left" w:pos="851"/>
        </w:tabs>
        <w:spacing w:before="0" w:after="200" w:line="276" w:lineRule="auto"/>
        <w:ind w:left="709" w:hanging="283"/>
        <w:rPr>
          <w:rFonts w:asciiTheme="majorHAnsi" w:hAnsiTheme="majorHAnsi" w:cstheme="majorHAnsi"/>
        </w:rPr>
      </w:pPr>
      <w:r w:rsidRPr="004C08E8">
        <w:rPr>
          <w:rFonts w:asciiTheme="majorHAnsi" w:hAnsiTheme="majorHAnsi" w:cstheme="majorHAnsi"/>
        </w:rPr>
        <w:lastRenderedPageBreak/>
        <w:t xml:space="preserve">ANSI/TIA-1179 Infraestructura de Telecomunicaciones para Establecimientos de Salud </w:t>
      </w:r>
    </w:p>
    <w:p w:rsidR="00060070" w:rsidRPr="004C08E8" w:rsidRDefault="00060070" w:rsidP="00060070">
      <w:pPr>
        <w:pStyle w:val="Prrafodelista"/>
        <w:numPr>
          <w:ilvl w:val="0"/>
          <w:numId w:val="12"/>
        </w:numPr>
        <w:tabs>
          <w:tab w:val="left" w:pos="851"/>
        </w:tabs>
        <w:spacing w:before="0" w:after="200" w:line="276" w:lineRule="auto"/>
        <w:ind w:left="709" w:hanging="283"/>
        <w:rPr>
          <w:rFonts w:asciiTheme="majorHAnsi" w:hAnsiTheme="majorHAnsi" w:cstheme="majorHAnsi"/>
          <w:lang w:val="en-US"/>
        </w:rPr>
      </w:pPr>
      <w:r w:rsidRPr="004C08E8">
        <w:rPr>
          <w:rFonts w:asciiTheme="majorHAnsi" w:hAnsiTheme="majorHAnsi" w:cstheme="majorHAnsi"/>
          <w:lang w:val="en-US"/>
        </w:rPr>
        <w:t xml:space="preserve">ISO/IEC 11801 Generic Cabling for Customer Premises </w:t>
      </w:r>
    </w:p>
    <w:p w:rsidR="00866560" w:rsidRPr="004C08E8" w:rsidRDefault="00866560" w:rsidP="00866560">
      <w:pPr>
        <w:pStyle w:val="Prrafodelista"/>
        <w:numPr>
          <w:ilvl w:val="0"/>
          <w:numId w:val="12"/>
        </w:numPr>
        <w:tabs>
          <w:tab w:val="left" w:pos="851"/>
        </w:tabs>
        <w:spacing w:before="0" w:after="200" w:line="276" w:lineRule="auto"/>
        <w:ind w:left="709" w:hanging="283"/>
        <w:rPr>
          <w:rFonts w:asciiTheme="majorHAnsi" w:hAnsiTheme="majorHAnsi" w:cstheme="majorHAnsi"/>
        </w:rPr>
      </w:pPr>
      <w:r w:rsidRPr="004C08E8">
        <w:rPr>
          <w:rFonts w:asciiTheme="majorHAnsi" w:hAnsiTheme="majorHAnsi" w:cstheme="majorHAnsi"/>
        </w:rPr>
        <w:t>IEEE 802.3af, sobre alimentación eléctrica sobre Ethernet (PoE).</w:t>
      </w:r>
    </w:p>
    <w:p w:rsidR="00866560" w:rsidRPr="004C08E8" w:rsidRDefault="00866560" w:rsidP="00866560">
      <w:pPr>
        <w:pStyle w:val="Prrafodelista"/>
        <w:numPr>
          <w:ilvl w:val="0"/>
          <w:numId w:val="12"/>
        </w:numPr>
        <w:tabs>
          <w:tab w:val="left" w:pos="851"/>
        </w:tabs>
        <w:spacing w:before="0" w:after="200" w:line="276" w:lineRule="auto"/>
        <w:ind w:left="709" w:hanging="283"/>
        <w:rPr>
          <w:rFonts w:asciiTheme="majorHAnsi" w:hAnsiTheme="majorHAnsi" w:cstheme="majorHAnsi"/>
        </w:rPr>
      </w:pPr>
      <w:r w:rsidRPr="004C08E8">
        <w:rPr>
          <w:rFonts w:asciiTheme="majorHAnsi" w:hAnsiTheme="majorHAnsi" w:cstheme="majorHAnsi"/>
        </w:rPr>
        <w:t>IEEE 802.11ax, IEEE 802.11ax, sobre conectividad inalámbrica.</w:t>
      </w:r>
    </w:p>
    <w:p w:rsidR="00060070" w:rsidRPr="004C08E8" w:rsidRDefault="00060070" w:rsidP="00060070">
      <w:pPr>
        <w:pStyle w:val="Prrafodelista"/>
        <w:numPr>
          <w:ilvl w:val="0"/>
          <w:numId w:val="12"/>
        </w:numPr>
        <w:tabs>
          <w:tab w:val="left" w:pos="851"/>
        </w:tabs>
        <w:spacing w:before="0" w:after="200" w:line="276" w:lineRule="auto"/>
        <w:ind w:left="709" w:hanging="283"/>
        <w:rPr>
          <w:rFonts w:asciiTheme="majorHAnsi" w:hAnsiTheme="majorHAnsi" w:cstheme="majorHAnsi"/>
        </w:rPr>
      </w:pPr>
      <w:r w:rsidRPr="004C08E8">
        <w:rPr>
          <w:rFonts w:asciiTheme="majorHAnsi" w:hAnsiTheme="majorHAnsi" w:cstheme="majorHAnsi"/>
        </w:rPr>
        <w:t xml:space="preserve">IEEE 802.3 ISO/IEC 802.3 Ethernet </w:t>
      </w:r>
    </w:p>
    <w:p w:rsidR="00060070" w:rsidRPr="004C08E8" w:rsidRDefault="00060070" w:rsidP="00060070">
      <w:pPr>
        <w:pStyle w:val="Prrafodelista"/>
        <w:numPr>
          <w:ilvl w:val="0"/>
          <w:numId w:val="12"/>
        </w:numPr>
        <w:tabs>
          <w:tab w:val="left" w:pos="851"/>
        </w:tabs>
        <w:spacing w:before="0" w:after="200" w:line="276" w:lineRule="auto"/>
        <w:ind w:left="709" w:hanging="283"/>
        <w:rPr>
          <w:rFonts w:asciiTheme="majorHAnsi" w:hAnsiTheme="majorHAnsi" w:cstheme="majorHAnsi"/>
        </w:rPr>
      </w:pPr>
      <w:r w:rsidRPr="004C08E8">
        <w:rPr>
          <w:rFonts w:asciiTheme="majorHAnsi" w:hAnsiTheme="majorHAnsi" w:cstheme="majorHAnsi"/>
        </w:rPr>
        <w:t xml:space="preserve">IEEE 802.11n Sobre conectividad inalámbrica </w:t>
      </w:r>
    </w:p>
    <w:p w:rsidR="00866560" w:rsidRPr="004C08E8" w:rsidRDefault="00060070" w:rsidP="00060070">
      <w:pPr>
        <w:pStyle w:val="Prrafodelista"/>
        <w:numPr>
          <w:ilvl w:val="0"/>
          <w:numId w:val="12"/>
        </w:numPr>
        <w:tabs>
          <w:tab w:val="left" w:pos="851"/>
        </w:tabs>
        <w:spacing w:before="0" w:after="200" w:line="276" w:lineRule="auto"/>
        <w:ind w:left="709" w:hanging="283"/>
        <w:rPr>
          <w:rFonts w:asciiTheme="majorHAnsi" w:hAnsiTheme="majorHAnsi" w:cstheme="majorHAnsi"/>
        </w:rPr>
      </w:pPr>
      <w:r w:rsidRPr="004C08E8">
        <w:rPr>
          <w:rFonts w:asciiTheme="majorHAnsi" w:hAnsiTheme="majorHAnsi" w:cstheme="majorHAnsi"/>
        </w:rPr>
        <w:t>IEEE 802.3ae/an Sobre transmisiones Ethernet a 10 Gpbs</w:t>
      </w:r>
    </w:p>
    <w:p w:rsidR="00060070" w:rsidRPr="004C08E8" w:rsidRDefault="00060070" w:rsidP="00060070">
      <w:pPr>
        <w:pStyle w:val="Prrafodelista"/>
        <w:numPr>
          <w:ilvl w:val="0"/>
          <w:numId w:val="12"/>
        </w:numPr>
        <w:tabs>
          <w:tab w:val="left" w:pos="851"/>
        </w:tabs>
        <w:spacing w:before="0" w:after="200" w:line="276" w:lineRule="auto"/>
        <w:ind w:left="709" w:hanging="283"/>
        <w:rPr>
          <w:rFonts w:asciiTheme="majorHAnsi" w:hAnsiTheme="majorHAnsi" w:cstheme="majorHAnsi"/>
        </w:rPr>
      </w:pPr>
      <w:r w:rsidRPr="004C08E8">
        <w:rPr>
          <w:rFonts w:asciiTheme="majorHAnsi" w:hAnsiTheme="majorHAnsi" w:cstheme="majorHAnsi"/>
        </w:rPr>
        <w:t xml:space="preserve">IEEE STD 142-1991 Sobre Tierra Única. </w:t>
      </w:r>
    </w:p>
    <w:p w:rsidR="00060070" w:rsidRPr="004C08E8" w:rsidRDefault="00060070" w:rsidP="00060070">
      <w:pPr>
        <w:pStyle w:val="Prrafodelista"/>
        <w:numPr>
          <w:ilvl w:val="0"/>
          <w:numId w:val="12"/>
        </w:numPr>
        <w:tabs>
          <w:tab w:val="left" w:pos="851"/>
        </w:tabs>
        <w:spacing w:before="0" w:after="200" w:line="276" w:lineRule="auto"/>
        <w:ind w:left="709" w:hanging="283"/>
        <w:rPr>
          <w:rFonts w:asciiTheme="majorHAnsi" w:hAnsiTheme="majorHAnsi" w:cstheme="majorHAnsi"/>
          <w:lang w:val="en-US"/>
        </w:rPr>
      </w:pPr>
      <w:r w:rsidRPr="004C08E8">
        <w:rPr>
          <w:rFonts w:asciiTheme="majorHAnsi" w:hAnsiTheme="majorHAnsi" w:cstheme="majorHAnsi"/>
          <w:lang w:val="en-US"/>
        </w:rPr>
        <w:t xml:space="preserve">NFPA 72 National Fire Alarm &amp; Signaling Code. </w:t>
      </w:r>
    </w:p>
    <w:p w:rsidR="00060070" w:rsidRPr="004C08E8" w:rsidRDefault="00060070" w:rsidP="00060070">
      <w:pPr>
        <w:pStyle w:val="Prrafodelista"/>
        <w:numPr>
          <w:ilvl w:val="0"/>
          <w:numId w:val="12"/>
        </w:numPr>
        <w:tabs>
          <w:tab w:val="left" w:pos="851"/>
        </w:tabs>
        <w:spacing w:before="0" w:after="200" w:line="276" w:lineRule="auto"/>
        <w:ind w:left="709" w:hanging="283"/>
        <w:rPr>
          <w:rFonts w:asciiTheme="majorHAnsi" w:hAnsiTheme="majorHAnsi" w:cstheme="majorHAnsi"/>
        </w:rPr>
      </w:pPr>
      <w:r w:rsidRPr="004C08E8">
        <w:rPr>
          <w:rFonts w:asciiTheme="majorHAnsi" w:hAnsiTheme="majorHAnsi" w:cstheme="majorHAnsi"/>
        </w:rPr>
        <w:t xml:space="preserve">NFPA 170 Símbolos de protección contra incendios estándar de arquitectura e ingeniería. </w:t>
      </w:r>
    </w:p>
    <w:p w:rsidR="00060070" w:rsidRPr="004C08E8" w:rsidRDefault="00060070" w:rsidP="00060070">
      <w:pPr>
        <w:pStyle w:val="Prrafodelista"/>
        <w:numPr>
          <w:ilvl w:val="0"/>
          <w:numId w:val="12"/>
        </w:numPr>
        <w:tabs>
          <w:tab w:val="left" w:pos="851"/>
        </w:tabs>
        <w:spacing w:before="0" w:after="200" w:line="276" w:lineRule="auto"/>
        <w:ind w:left="709" w:hanging="283"/>
        <w:rPr>
          <w:rFonts w:asciiTheme="majorHAnsi" w:hAnsiTheme="majorHAnsi" w:cstheme="majorHAnsi"/>
        </w:rPr>
      </w:pPr>
      <w:r w:rsidRPr="004C08E8">
        <w:rPr>
          <w:rFonts w:asciiTheme="majorHAnsi" w:hAnsiTheme="majorHAnsi" w:cstheme="majorHAnsi"/>
        </w:rPr>
        <w:t xml:space="preserve">NTP-ISO/IEC 17799:2007 Código de buenas prácticas para la gestión de la seguridad de la información. </w:t>
      </w:r>
    </w:p>
    <w:p w:rsidR="00060070" w:rsidRPr="004C08E8" w:rsidRDefault="00060070" w:rsidP="00060070">
      <w:pPr>
        <w:pStyle w:val="Prrafodelista"/>
        <w:numPr>
          <w:ilvl w:val="0"/>
          <w:numId w:val="12"/>
        </w:numPr>
        <w:tabs>
          <w:tab w:val="left" w:pos="851"/>
        </w:tabs>
        <w:spacing w:before="0" w:after="200" w:line="276" w:lineRule="auto"/>
        <w:ind w:left="709" w:hanging="283"/>
        <w:rPr>
          <w:rFonts w:asciiTheme="majorHAnsi" w:hAnsiTheme="majorHAnsi" w:cstheme="majorHAnsi"/>
        </w:rPr>
      </w:pPr>
      <w:r w:rsidRPr="004C08E8">
        <w:rPr>
          <w:rFonts w:asciiTheme="majorHAnsi" w:hAnsiTheme="majorHAnsi" w:cstheme="majorHAnsi"/>
        </w:rPr>
        <w:t xml:space="preserve">NTP-ISO/IEC 27001:2014 Tecnología de la Información - Técnicas de Seguridad - Sistemas de Gestión de Seguridad de la Información - Requisitos – 2da. Edición. </w:t>
      </w:r>
    </w:p>
    <w:p w:rsidR="00794AEA" w:rsidRPr="004C08E8" w:rsidRDefault="00BA6653" w:rsidP="00964371">
      <w:pPr>
        <w:pStyle w:val="Ttulo1"/>
        <w:rPr>
          <w:rFonts w:asciiTheme="majorHAnsi" w:hAnsiTheme="majorHAnsi" w:cstheme="majorHAnsi"/>
          <w:bCs w:val="0"/>
        </w:rPr>
      </w:pPr>
      <w:bookmarkStart w:id="5" w:name="_Toc91628494"/>
      <w:r w:rsidRPr="004C08E8">
        <w:rPr>
          <w:rFonts w:asciiTheme="majorHAnsi" w:hAnsiTheme="majorHAnsi" w:cstheme="majorHAnsi"/>
          <w:bCs w:val="0"/>
        </w:rPr>
        <w:t>3.</w:t>
      </w:r>
      <w:r w:rsidR="00274BD8" w:rsidRPr="004C08E8">
        <w:rPr>
          <w:rFonts w:asciiTheme="majorHAnsi" w:hAnsiTheme="majorHAnsi" w:cstheme="majorHAnsi"/>
          <w:bCs w:val="0"/>
        </w:rPr>
        <w:t xml:space="preserve"> </w:t>
      </w:r>
      <w:r w:rsidR="006D1803" w:rsidRPr="004C08E8">
        <w:rPr>
          <w:rFonts w:asciiTheme="majorHAnsi" w:hAnsiTheme="majorHAnsi" w:cstheme="majorHAnsi"/>
          <w:bCs w:val="0"/>
        </w:rPr>
        <w:t>DESCRIPCION DEL TERRENO</w:t>
      </w:r>
      <w:bookmarkEnd w:id="5"/>
    </w:p>
    <w:p w:rsidR="00794AEA" w:rsidRPr="004C08E8" w:rsidRDefault="00BA6653" w:rsidP="00BA6653">
      <w:pPr>
        <w:pStyle w:val="Ttulo2"/>
        <w:rPr>
          <w:rFonts w:asciiTheme="majorHAnsi" w:hAnsiTheme="majorHAnsi" w:cstheme="majorHAnsi"/>
          <w:b w:val="0"/>
        </w:rPr>
      </w:pPr>
      <w:bookmarkStart w:id="6" w:name="_Toc91628495"/>
      <w:r w:rsidRPr="004C08E8">
        <w:rPr>
          <w:rFonts w:asciiTheme="majorHAnsi" w:hAnsiTheme="majorHAnsi" w:cstheme="majorHAnsi"/>
        </w:rPr>
        <w:t xml:space="preserve">3.1. </w:t>
      </w:r>
      <w:r w:rsidR="00F57962" w:rsidRPr="004C08E8">
        <w:rPr>
          <w:rFonts w:asciiTheme="majorHAnsi" w:hAnsiTheme="majorHAnsi" w:cstheme="majorHAnsi"/>
        </w:rPr>
        <w:t xml:space="preserve">LOCALIZACION Y </w:t>
      </w:r>
      <w:r w:rsidR="006D1803" w:rsidRPr="004C08E8">
        <w:rPr>
          <w:rFonts w:asciiTheme="majorHAnsi" w:hAnsiTheme="majorHAnsi" w:cstheme="majorHAnsi"/>
        </w:rPr>
        <w:t xml:space="preserve">UBICACIÓN DEL </w:t>
      </w:r>
      <w:r w:rsidR="00F57962" w:rsidRPr="004C08E8">
        <w:rPr>
          <w:rFonts w:asciiTheme="majorHAnsi" w:hAnsiTheme="majorHAnsi" w:cstheme="majorHAnsi"/>
        </w:rPr>
        <w:t>TERRENO</w:t>
      </w:r>
      <w:bookmarkEnd w:id="6"/>
    </w:p>
    <w:tbl>
      <w:tblPr>
        <w:tblW w:w="0" w:type="auto"/>
        <w:tblBorders>
          <w:top w:val="single" w:sz="2" w:space="0" w:color="8EAADB"/>
          <w:bottom w:val="single" w:sz="2" w:space="0" w:color="8EAADB"/>
          <w:insideH w:val="single" w:sz="2" w:space="0" w:color="8EAADB"/>
          <w:insideV w:val="single" w:sz="2" w:space="0" w:color="8EAADB"/>
        </w:tblBorders>
        <w:tblLook w:val="04A0" w:firstRow="1" w:lastRow="0" w:firstColumn="1" w:lastColumn="0" w:noHBand="0" w:noVBand="1"/>
      </w:tblPr>
      <w:tblGrid>
        <w:gridCol w:w="4247"/>
        <w:gridCol w:w="4247"/>
      </w:tblGrid>
      <w:tr w:rsidR="004C6906" w:rsidRPr="004C08E8" w:rsidTr="00EF3835">
        <w:tc>
          <w:tcPr>
            <w:tcW w:w="4247" w:type="dxa"/>
            <w:tcBorders>
              <w:top w:val="nil"/>
              <w:bottom w:val="single" w:sz="12" w:space="0" w:color="8EAADB"/>
              <w:right w:val="nil"/>
            </w:tcBorders>
            <w:shd w:val="clear" w:color="auto" w:fill="FFFFFF"/>
          </w:tcPr>
          <w:p w:rsidR="004C6906" w:rsidRPr="004C08E8" w:rsidRDefault="004C6906" w:rsidP="00EF3835">
            <w:pPr>
              <w:rPr>
                <w:rFonts w:asciiTheme="majorHAnsi" w:hAnsiTheme="majorHAnsi" w:cstheme="majorHAnsi"/>
                <w:b/>
                <w:bCs/>
              </w:rPr>
            </w:pPr>
            <w:r w:rsidRPr="004C08E8">
              <w:rPr>
                <w:rFonts w:asciiTheme="majorHAnsi" w:hAnsiTheme="majorHAnsi" w:cstheme="majorHAnsi"/>
                <w:b/>
                <w:bCs/>
              </w:rPr>
              <w:t xml:space="preserve">Departamento </w:t>
            </w:r>
          </w:p>
        </w:tc>
        <w:tc>
          <w:tcPr>
            <w:tcW w:w="4247" w:type="dxa"/>
            <w:tcBorders>
              <w:top w:val="nil"/>
              <w:left w:val="nil"/>
              <w:bottom w:val="single" w:sz="12" w:space="0" w:color="8EAADB"/>
            </w:tcBorders>
            <w:shd w:val="clear" w:color="auto" w:fill="FFFFFF"/>
          </w:tcPr>
          <w:p w:rsidR="004C6906" w:rsidRPr="004C08E8" w:rsidRDefault="004C6906" w:rsidP="00EF3835">
            <w:pPr>
              <w:rPr>
                <w:rFonts w:asciiTheme="majorHAnsi" w:hAnsiTheme="majorHAnsi" w:cstheme="majorHAnsi"/>
                <w:b/>
                <w:bCs/>
              </w:rPr>
            </w:pPr>
            <w:r w:rsidRPr="004C08E8">
              <w:rPr>
                <w:rFonts w:asciiTheme="majorHAnsi" w:hAnsiTheme="majorHAnsi" w:cstheme="majorHAnsi"/>
                <w:b/>
                <w:bCs/>
              </w:rPr>
              <w:t>Tumbes</w:t>
            </w:r>
          </w:p>
        </w:tc>
      </w:tr>
      <w:tr w:rsidR="004C6906" w:rsidRPr="004C08E8" w:rsidTr="00EF3835">
        <w:tc>
          <w:tcPr>
            <w:tcW w:w="4247" w:type="dxa"/>
            <w:shd w:val="clear" w:color="auto" w:fill="D9E2F3"/>
          </w:tcPr>
          <w:p w:rsidR="004C6906" w:rsidRPr="004C08E8" w:rsidRDefault="004C6906" w:rsidP="00EF3835">
            <w:pPr>
              <w:rPr>
                <w:rFonts w:asciiTheme="majorHAnsi" w:hAnsiTheme="majorHAnsi" w:cstheme="majorHAnsi"/>
                <w:b/>
                <w:bCs/>
              </w:rPr>
            </w:pPr>
            <w:r w:rsidRPr="004C08E8">
              <w:rPr>
                <w:rFonts w:asciiTheme="majorHAnsi" w:hAnsiTheme="majorHAnsi" w:cstheme="majorHAnsi"/>
                <w:b/>
                <w:bCs/>
              </w:rPr>
              <w:t xml:space="preserve">Provincia </w:t>
            </w:r>
          </w:p>
        </w:tc>
        <w:tc>
          <w:tcPr>
            <w:tcW w:w="4247" w:type="dxa"/>
            <w:shd w:val="clear" w:color="auto" w:fill="D9E2F3"/>
          </w:tcPr>
          <w:p w:rsidR="004C6906" w:rsidRPr="004C08E8" w:rsidRDefault="004C6906" w:rsidP="00EF3835">
            <w:pPr>
              <w:rPr>
                <w:rFonts w:asciiTheme="majorHAnsi" w:hAnsiTheme="majorHAnsi" w:cstheme="majorHAnsi"/>
              </w:rPr>
            </w:pPr>
            <w:r w:rsidRPr="004C08E8">
              <w:rPr>
                <w:rFonts w:asciiTheme="majorHAnsi" w:hAnsiTheme="majorHAnsi" w:cstheme="majorHAnsi"/>
              </w:rPr>
              <w:t>Tumbes</w:t>
            </w:r>
          </w:p>
        </w:tc>
      </w:tr>
      <w:tr w:rsidR="004C6906" w:rsidRPr="004C08E8" w:rsidTr="00EF3835">
        <w:tc>
          <w:tcPr>
            <w:tcW w:w="4247" w:type="dxa"/>
            <w:shd w:val="clear" w:color="auto" w:fill="auto"/>
          </w:tcPr>
          <w:p w:rsidR="004C6906" w:rsidRPr="004C08E8" w:rsidRDefault="004C6906" w:rsidP="00EF3835">
            <w:pPr>
              <w:rPr>
                <w:rFonts w:asciiTheme="majorHAnsi" w:hAnsiTheme="majorHAnsi" w:cstheme="majorHAnsi"/>
                <w:b/>
                <w:bCs/>
              </w:rPr>
            </w:pPr>
            <w:r w:rsidRPr="004C08E8">
              <w:rPr>
                <w:rFonts w:asciiTheme="majorHAnsi" w:hAnsiTheme="majorHAnsi" w:cstheme="majorHAnsi"/>
                <w:b/>
                <w:bCs/>
              </w:rPr>
              <w:t xml:space="preserve">Distrito </w:t>
            </w:r>
          </w:p>
        </w:tc>
        <w:tc>
          <w:tcPr>
            <w:tcW w:w="4247" w:type="dxa"/>
            <w:shd w:val="clear" w:color="auto" w:fill="auto"/>
          </w:tcPr>
          <w:p w:rsidR="004C6906" w:rsidRPr="004C08E8" w:rsidRDefault="004C6906" w:rsidP="00EF3835">
            <w:pPr>
              <w:rPr>
                <w:rFonts w:asciiTheme="majorHAnsi" w:hAnsiTheme="majorHAnsi" w:cstheme="majorHAnsi"/>
              </w:rPr>
            </w:pPr>
            <w:r w:rsidRPr="004C08E8">
              <w:rPr>
                <w:rFonts w:asciiTheme="majorHAnsi" w:hAnsiTheme="majorHAnsi" w:cstheme="majorHAnsi"/>
              </w:rPr>
              <w:t>Tumbes</w:t>
            </w:r>
          </w:p>
        </w:tc>
      </w:tr>
      <w:tr w:rsidR="004C6906" w:rsidRPr="004C08E8" w:rsidTr="00EF3835">
        <w:trPr>
          <w:trHeight w:val="376"/>
        </w:trPr>
        <w:tc>
          <w:tcPr>
            <w:tcW w:w="4247" w:type="dxa"/>
            <w:shd w:val="clear" w:color="auto" w:fill="D9E2F3"/>
          </w:tcPr>
          <w:p w:rsidR="004C6906" w:rsidRPr="004C08E8" w:rsidRDefault="004C6906" w:rsidP="00EF3835">
            <w:pPr>
              <w:rPr>
                <w:rFonts w:asciiTheme="majorHAnsi" w:hAnsiTheme="majorHAnsi" w:cstheme="majorHAnsi"/>
                <w:b/>
                <w:bCs/>
              </w:rPr>
            </w:pPr>
            <w:r w:rsidRPr="004C08E8">
              <w:rPr>
                <w:rFonts w:asciiTheme="majorHAnsi" w:hAnsiTheme="majorHAnsi" w:cstheme="majorHAnsi"/>
                <w:b/>
                <w:bCs/>
              </w:rPr>
              <w:t>Sector</w:t>
            </w:r>
          </w:p>
        </w:tc>
        <w:tc>
          <w:tcPr>
            <w:tcW w:w="4247" w:type="dxa"/>
            <w:shd w:val="clear" w:color="auto" w:fill="D9E2F3"/>
          </w:tcPr>
          <w:p w:rsidR="004C6906" w:rsidRPr="004C08E8" w:rsidRDefault="004C6906" w:rsidP="00EF3835">
            <w:pPr>
              <w:rPr>
                <w:rFonts w:asciiTheme="majorHAnsi" w:hAnsiTheme="majorHAnsi" w:cstheme="majorHAnsi"/>
              </w:rPr>
            </w:pPr>
            <w:r w:rsidRPr="004C08E8">
              <w:rPr>
                <w:rFonts w:asciiTheme="majorHAnsi" w:hAnsiTheme="majorHAnsi" w:cstheme="majorHAnsi"/>
              </w:rPr>
              <w:t>AA.HH. San Nicolás, Barrio El Pacifico</w:t>
            </w:r>
          </w:p>
        </w:tc>
      </w:tr>
      <w:tr w:rsidR="004C6906" w:rsidRPr="004C08E8" w:rsidTr="00EF3835">
        <w:trPr>
          <w:trHeight w:val="365"/>
        </w:trPr>
        <w:tc>
          <w:tcPr>
            <w:tcW w:w="4247" w:type="dxa"/>
            <w:shd w:val="clear" w:color="auto" w:fill="auto"/>
          </w:tcPr>
          <w:p w:rsidR="004C6906" w:rsidRPr="004C08E8" w:rsidRDefault="004C6906" w:rsidP="00EF3835">
            <w:pPr>
              <w:rPr>
                <w:rFonts w:asciiTheme="majorHAnsi" w:hAnsiTheme="majorHAnsi" w:cstheme="majorHAnsi"/>
                <w:b/>
                <w:bCs/>
              </w:rPr>
            </w:pPr>
            <w:r w:rsidRPr="004C08E8">
              <w:rPr>
                <w:rFonts w:asciiTheme="majorHAnsi" w:hAnsiTheme="majorHAnsi" w:cstheme="majorHAnsi"/>
                <w:b/>
                <w:bCs/>
              </w:rPr>
              <w:t xml:space="preserve">Localidad   </w:t>
            </w:r>
          </w:p>
        </w:tc>
        <w:tc>
          <w:tcPr>
            <w:tcW w:w="4247" w:type="dxa"/>
            <w:shd w:val="clear" w:color="auto" w:fill="auto"/>
          </w:tcPr>
          <w:p w:rsidR="004C6906" w:rsidRPr="004C08E8" w:rsidRDefault="004C6906" w:rsidP="00EF3835">
            <w:pPr>
              <w:rPr>
                <w:rFonts w:asciiTheme="majorHAnsi" w:hAnsiTheme="majorHAnsi" w:cstheme="majorHAnsi"/>
              </w:rPr>
            </w:pPr>
            <w:r w:rsidRPr="004C08E8">
              <w:rPr>
                <w:rFonts w:asciiTheme="majorHAnsi" w:hAnsiTheme="majorHAnsi" w:cstheme="majorHAnsi"/>
              </w:rPr>
              <w:t>Tablazo</w:t>
            </w:r>
          </w:p>
        </w:tc>
      </w:tr>
    </w:tbl>
    <w:p w:rsidR="004C6906" w:rsidRPr="004C08E8" w:rsidRDefault="004C6906" w:rsidP="001B4C47">
      <w:pPr>
        <w:pStyle w:val="Prrafodelista"/>
        <w:spacing w:before="0" w:line="276" w:lineRule="auto"/>
        <w:ind w:left="567"/>
        <w:contextualSpacing w:val="0"/>
        <w:jc w:val="center"/>
        <w:rPr>
          <w:rFonts w:asciiTheme="majorHAnsi" w:hAnsiTheme="majorHAnsi" w:cstheme="majorHAnsi"/>
          <w:b/>
          <w:sz w:val="18"/>
          <w:szCs w:val="18"/>
        </w:rPr>
      </w:pPr>
    </w:p>
    <w:p w:rsidR="004C6906" w:rsidRPr="004C08E8" w:rsidRDefault="004C6906" w:rsidP="004C6906">
      <w:pPr>
        <w:spacing w:line="276" w:lineRule="auto"/>
        <w:rPr>
          <w:rFonts w:asciiTheme="majorHAnsi" w:hAnsiTheme="majorHAnsi" w:cstheme="majorHAnsi"/>
        </w:rPr>
      </w:pPr>
      <w:r w:rsidRPr="004C08E8">
        <w:rPr>
          <w:rFonts w:asciiTheme="majorHAnsi" w:hAnsiTheme="majorHAnsi" w:cstheme="majorHAnsi"/>
        </w:rPr>
        <w:t>El terreno se encuentra ubicado en el Asentamiento Humano San Nicolas, Distrito, Provincia y Departamento de Tumbes.</w:t>
      </w:r>
    </w:p>
    <w:p w:rsidR="004C6906" w:rsidRPr="004C08E8" w:rsidRDefault="004C6906" w:rsidP="004C6906">
      <w:pPr>
        <w:spacing w:line="276" w:lineRule="auto"/>
        <w:rPr>
          <w:rFonts w:asciiTheme="majorHAnsi" w:hAnsiTheme="majorHAnsi" w:cstheme="majorHAnsi"/>
          <w:b/>
          <w:bCs/>
        </w:rPr>
      </w:pPr>
      <w:r w:rsidRPr="004C08E8">
        <w:rPr>
          <w:rFonts w:asciiTheme="majorHAnsi" w:hAnsiTheme="majorHAnsi" w:cstheme="majorHAnsi"/>
          <w:b/>
          <w:bCs/>
        </w:rPr>
        <w:t>AREA Y PERIMETRO</w:t>
      </w:r>
    </w:p>
    <w:p w:rsidR="004C6906" w:rsidRPr="004C08E8" w:rsidRDefault="004C6906" w:rsidP="004C6906">
      <w:pPr>
        <w:spacing w:line="276" w:lineRule="auto"/>
        <w:rPr>
          <w:rFonts w:asciiTheme="majorHAnsi" w:hAnsiTheme="majorHAnsi" w:cstheme="majorHAnsi"/>
        </w:rPr>
      </w:pPr>
      <w:r w:rsidRPr="004C08E8">
        <w:rPr>
          <w:rFonts w:asciiTheme="majorHAnsi" w:hAnsiTheme="majorHAnsi" w:cstheme="majorHAnsi"/>
        </w:rPr>
        <w:t>Área: 37 111.29 m2 (3.71 Has)</w:t>
      </w:r>
    </w:p>
    <w:p w:rsidR="004C6906" w:rsidRPr="004C08E8" w:rsidRDefault="004C6906" w:rsidP="004C6906">
      <w:pPr>
        <w:spacing w:line="276" w:lineRule="auto"/>
        <w:rPr>
          <w:rFonts w:asciiTheme="majorHAnsi" w:hAnsiTheme="majorHAnsi" w:cstheme="majorHAnsi"/>
        </w:rPr>
      </w:pPr>
      <w:r w:rsidRPr="004C08E8">
        <w:rPr>
          <w:rFonts w:asciiTheme="majorHAnsi" w:hAnsiTheme="majorHAnsi" w:cstheme="majorHAnsi"/>
        </w:rPr>
        <w:t>Perímetro: 801.81 ml</w:t>
      </w:r>
    </w:p>
    <w:p w:rsidR="004C6906" w:rsidRPr="004C08E8" w:rsidRDefault="004C6906" w:rsidP="004C6906">
      <w:pPr>
        <w:rPr>
          <w:rFonts w:asciiTheme="majorHAnsi" w:hAnsiTheme="majorHAnsi" w:cstheme="majorHAnsi"/>
          <w:lang w:val="es-MX"/>
        </w:rPr>
      </w:pPr>
    </w:p>
    <w:p w:rsidR="004C6906" w:rsidRPr="004C08E8" w:rsidRDefault="004C6906" w:rsidP="004C6906">
      <w:pPr>
        <w:spacing w:line="276" w:lineRule="auto"/>
        <w:rPr>
          <w:rFonts w:asciiTheme="majorHAnsi" w:hAnsiTheme="majorHAnsi" w:cstheme="majorHAnsi"/>
          <w:b/>
          <w:bCs/>
        </w:rPr>
      </w:pPr>
      <w:bookmarkStart w:id="7" w:name="_Toc70584497"/>
      <w:r w:rsidRPr="004C08E8">
        <w:rPr>
          <w:rFonts w:asciiTheme="majorHAnsi" w:hAnsiTheme="majorHAnsi" w:cstheme="majorHAnsi"/>
          <w:b/>
          <w:bCs/>
        </w:rPr>
        <w:t>FRENTES</w:t>
      </w:r>
      <w:bookmarkEnd w:id="7"/>
    </w:p>
    <w:p w:rsidR="004C6906" w:rsidRPr="004C08E8" w:rsidRDefault="004C6906" w:rsidP="004C6906">
      <w:pPr>
        <w:spacing w:line="276" w:lineRule="auto"/>
        <w:rPr>
          <w:rFonts w:asciiTheme="majorHAnsi" w:hAnsiTheme="majorHAnsi" w:cstheme="majorHAnsi"/>
        </w:rPr>
      </w:pPr>
      <w:r w:rsidRPr="004C08E8">
        <w:rPr>
          <w:rFonts w:asciiTheme="majorHAnsi" w:hAnsiTheme="majorHAnsi" w:cstheme="majorHAnsi"/>
        </w:rPr>
        <w:t>Al norte: Con la Calle Sin Nombre, Frontera con Ex campo de Tiro B</w:t>
      </w:r>
    </w:p>
    <w:p w:rsidR="004C6906" w:rsidRPr="004C08E8" w:rsidRDefault="004C6906" w:rsidP="004C6906">
      <w:pPr>
        <w:spacing w:line="276" w:lineRule="auto"/>
        <w:rPr>
          <w:rFonts w:asciiTheme="majorHAnsi" w:hAnsiTheme="majorHAnsi" w:cstheme="majorHAnsi"/>
        </w:rPr>
      </w:pPr>
      <w:r w:rsidRPr="004C08E8">
        <w:rPr>
          <w:rFonts w:asciiTheme="majorHAnsi" w:hAnsiTheme="majorHAnsi" w:cstheme="majorHAnsi"/>
        </w:rPr>
        <w:t>Al sur: Con la calle Prolongación San Pedro</w:t>
      </w:r>
    </w:p>
    <w:p w:rsidR="004C6906" w:rsidRPr="004C08E8" w:rsidRDefault="004C6906" w:rsidP="004C6906">
      <w:pPr>
        <w:spacing w:line="276" w:lineRule="auto"/>
        <w:rPr>
          <w:rFonts w:asciiTheme="majorHAnsi" w:hAnsiTheme="majorHAnsi" w:cstheme="majorHAnsi"/>
        </w:rPr>
      </w:pPr>
      <w:r w:rsidRPr="004C08E8">
        <w:rPr>
          <w:rFonts w:asciiTheme="majorHAnsi" w:hAnsiTheme="majorHAnsi" w:cstheme="majorHAnsi"/>
        </w:rPr>
        <w:t>Al este: Con el AA.HH. San Nicolás, Sector El Pacifico</w:t>
      </w:r>
    </w:p>
    <w:p w:rsidR="004C6906" w:rsidRPr="004C08E8" w:rsidRDefault="004C6906" w:rsidP="004C6906">
      <w:pPr>
        <w:spacing w:line="276" w:lineRule="auto"/>
        <w:rPr>
          <w:rFonts w:asciiTheme="majorHAnsi" w:hAnsiTheme="majorHAnsi" w:cstheme="majorHAnsi"/>
        </w:rPr>
      </w:pPr>
      <w:r w:rsidRPr="004C08E8">
        <w:rPr>
          <w:rFonts w:asciiTheme="majorHAnsi" w:hAnsiTheme="majorHAnsi" w:cstheme="majorHAnsi"/>
        </w:rPr>
        <w:t>Al Oeste: Con el AA.HH. San Nicolás, Sector El Pacifico</w:t>
      </w:r>
    </w:p>
    <w:p w:rsidR="004C6906" w:rsidRDefault="004C6906" w:rsidP="004C6906">
      <w:pPr>
        <w:rPr>
          <w:rFonts w:asciiTheme="majorHAnsi" w:hAnsiTheme="majorHAnsi" w:cstheme="majorHAnsi"/>
        </w:rPr>
      </w:pPr>
    </w:p>
    <w:p w:rsidR="00665206" w:rsidRPr="004C08E8" w:rsidRDefault="00665206" w:rsidP="004C6906">
      <w:pPr>
        <w:rPr>
          <w:rFonts w:asciiTheme="majorHAnsi" w:hAnsiTheme="majorHAnsi" w:cstheme="majorHAnsi"/>
        </w:rPr>
      </w:pPr>
    </w:p>
    <w:p w:rsidR="004C6906" w:rsidRPr="004C08E8" w:rsidRDefault="004C6906" w:rsidP="004C6906">
      <w:pPr>
        <w:spacing w:line="276" w:lineRule="auto"/>
        <w:rPr>
          <w:rFonts w:asciiTheme="majorHAnsi" w:hAnsiTheme="majorHAnsi" w:cstheme="majorHAnsi"/>
          <w:b/>
          <w:bCs/>
        </w:rPr>
      </w:pPr>
      <w:bookmarkStart w:id="8" w:name="_Toc70584498"/>
      <w:r w:rsidRPr="004C08E8">
        <w:rPr>
          <w:rFonts w:asciiTheme="majorHAnsi" w:hAnsiTheme="majorHAnsi" w:cstheme="majorHAnsi"/>
          <w:b/>
          <w:bCs/>
        </w:rPr>
        <w:lastRenderedPageBreak/>
        <w:t>TOPOGRAFIA</w:t>
      </w:r>
      <w:bookmarkEnd w:id="8"/>
    </w:p>
    <w:p w:rsidR="004C6906" w:rsidRPr="004C08E8" w:rsidRDefault="004C6906" w:rsidP="004C6906">
      <w:pPr>
        <w:spacing w:line="276" w:lineRule="auto"/>
        <w:rPr>
          <w:rFonts w:asciiTheme="majorHAnsi" w:hAnsiTheme="majorHAnsi" w:cstheme="majorHAnsi"/>
        </w:rPr>
      </w:pPr>
      <w:r w:rsidRPr="004C08E8">
        <w:rPr>
          <w:rFonts w:asciiTheme="majorHAnsi" w:hAnsiTheme="majorHAnsi" w:cstheme="majorHAnsi"/>
        </w:rPr>
        <w:t>Las características Topográficas del sector Barrio el Pacífico, corresponden a las del Tablazo o Terraza Marina sobre la que se asienta, presenta un relieve con depresiones y una inclinación de sur a noreste de 15°a 25° de pendiente natural del terreno aproximadamente.</w:t>
      </w:r>
    </w:p>
    <w:p w:rsidR="004C6906" w:rsidRPr="004C08E8" w:rsidRDefault="004C6906" w:rsidP="004C6906">
      <w:pPr>
        <w:spacing w:line="276" w:lineRule="auto"/>
        <w:rPr>
          <w:rFonts w:asciiTheme="majorHAnsi" w:hAnsiTheme="majorHAnsi" w:cstheme="majorHAnsi"/>
        </w:rPr>
      </w:pPr>
      <w:r w:rsidRPr="004C08E8">
        <w:rPr>
          <w:rFonts w:asciiTheme="majorHAnsi" w:hAnsiTheme="majorHAnsi" w:cstheme="majorHAnsi"/>
        </w:rPr>
        <w:t>El punto más elevado del área se encuentra en el extremo sur este del sector, con una altitud de 32m.s.n.m, aproximadamente, el punto más bajo del área se encuentra en extremo Noroeste del sector con una altitud aproximada de 24m.s.n.m.</w:t>
      </w:r>
    </w:p>
    <w:p w:rsidR="004C6906" w:rsidRPr="004C08E8" w:rsidRDefault="004C6906" w:rsidP="004C6906">
      <w:pPr>
        <w:spacing w:line="276" w:lineRule="auto"/>
        <w:rPr>
          <w:rFonts w:asciiTheme="majorHAnsi" w:hAnsiTheme="majorHAnsi" w:cstheme="majorHAnsi"/>
        </w:rPr>
      </w:pPr>
      <w:r w:rsidRPr="004C08E8">
        <w:rPr>
          <w:rFonts w:asciiTheme="majorHAnsi" w:hAnsiTheme="majorHAnsi" w:cstheme="majorHAnsi"/>
        </w:rPr>
        <w:t xml:space="preserve">El tipo de suelo predominante en el área es arcilloso (C) con presencia de material orgánico en su superficie, ocasionado por precipitaciones pluviales. </w:t>
      </w:r>
    </w:p>
    <w:p w:rsidR="004C6906" w:rsidRPr="004C08E8" w:rsidRDefault="004C6906" w:rsidP="004C6906">
      <w:pPr>
        <w:rPr>
          <w:rFonts w:asciiTheme="majorHAnsi" w:hAnsiTheme="majorHAnsi" w:cstheme="majorHAnsi"/>
        </w:rPr>
      </w:pPr>
    </w:p>
    <w:p w:rsidR="004C6906" w:rsidRPr="004C08E8" w:rsidRDefault="004C6906" w:rsidP="004C6906">
      <w:pPr>
        <w:spacing w:line="276" w:lineRule="auto"/>
        <w:rPr>
          <w:rFonts w:asciiTheme="majorHAnsi" w:hAnsiTheme="majorHAnsi" w:cstheme="majorHAnsi"/>
          <w:b/>
          <w:bCs/>
        </w:rPr>
      </w:pPr>
      <w:bookmarkStart w:id="9" w:name="_Toc70584499"/>
      <w:r w:rsidRPr="004C08E8">
        <w:rPr>
          <w:rFonts w:asciiTheme="majorHAnsi" w:hAnsiTheme="majorHAnsi" w:cstheme="majorHAnsi"/>
          <w:b/>
          <w:bCs/>
        </w:rPr>
        <w:t>LINDEROS</w:t>
      </w:r>
      <w:bookmarkEnd w:id="9"/>
    </w:p>
    <w:p w:rsidR="004C6906" w:rsidRPr="004C08E8" w:rsidRDefault="004C6906" w:rsidP="004C6906">
      <w:pPr>
        <w:spacing w:line="276" w:lineRule="auto"/>
        <w:rPr>
          <w:rFonts w:asciiTheme="majorHAnsi" w:hAnsiTheme="majorHAnsi" w:cstheme="majorHAnsi"/>
          <w:b/>
          <w:bCs/>
        </w:rPr>
      </w:pPr>
    </w:p>
    <w:p w:rsidR="004C6906" w:rsidRPr="004C08E8" w:rsidRDefault="004C6906" w:rsidP="004C6906">
      <w:pPr>
        <w:spacing w:line="276" w:lineRule="auto"/>
        <w:rPr>
          <w:rFonts w:asciiTheme="majorHAnsi" w:hAnsiTheme="majorHAnsi" w:cstheme="majorHAnsi"/>
        </w:rPr>
      </w:pPr>
      <w:r w:rsidRPr="004C08E8">
        <w:rPr>
          <w:rFonts w:asciiTheme="majorHAnsi" w:hAnsiTheme="majorHAnsi" w:cstheme="majorHAnsi"/>
          <w:b/>
          <w:bCs/>
        </w:rPr>
        <w:t>Por el frente (Norte):</w:t>
      </w:r>
      <w:r w:rsidRPr="004C08E8">
        <w:rPr>
          <w:rFonts w:asciiTheme="majorHAnsi" w:hAnsiTheme="majorHAnsi" w:cstheme="majorHAnsi"/>
        </w:rPr>
        <w:t xml:space="preserve"> Colinda con el Ex campo de Tiro B del Sector Villa Militar, mediante una línea recta de 151.90 ml.</w:t>
      </w:r>
    </w:p>
    <w:p w:rsidR="004C6906" w:rsidRPr="004C08E8" w:rsidRDefault="004C6906" w:rsidP="004C6906">
      <w:pPr>
        <w:spacing w:line="360" w:lineRule="auto"/>
        <w:rPr>
          <w:rFonts w:asciiTheme="majorHAnsi" w:hAnsiTheme="majorHAnsi" w:cstheme="majorHAnsi"/>
        </w:rPr>
      </w:pPr>
      <w:r w:rsidRPr="004C08E8">
        <w:rPr>
          <w:rFonts w:asciiTheme="majorHAnsi" w:hAnsiTheme="majorHAnsi" w:cstheme="majorHAnsi"/>
          <w:b/>
          <w:bCs/>
        </w:rPr>
        <w:t>Por la derecha (Oeste)</w:t>
      </w:r>
      <w:r w:rsidRPr="004C08E8">
        <w:rPr>
          <w:rFonts w:asciiTheme="majorHAnsi" w:hAnsiTheme="majorHAnsi" w:cstheme="majorHAnsi"/>
        </w:rPr>
        <w:t xml:space="preserve">: Colinda con el AA.HH. San Nicolas, Sector El Pacifico, de propiedad de la Municipalidad Provincial de Tumbes, mediante una línea recta de 260.51 ml. </w:t>
      </w:r>
    </w:p>
    <w:p w:rsidR="004C6906" w:rsidRPr="004C08E8" w:rsidRDefault="004C6906" w:rsidP="004C6906">
      <w:pPr>
        <w:spacing w:line="360" w:lineRule="auto"/>
        <w:rPr>
          <w:rFonts w:asciiTheme="majorHAnsi" w:hAnsiTheme="majorHAnsi" w:cstheme="majorHAnsi"/>
        </w:rPr>
      </w:pPr>
      <w:r w:rsidRPr="004C08E8">
        <w:rPr>
          <w:rFonts w:asciiTheme="majorHAnsi" w:hAnsiTheme="majorHAnsi" w:cstheme="majorHAnsi"/>
          <w:b/>
          <w:bCs/>
        </w:rPr>
        <w:t>Por la izquierda (Este)</w:t>
      </w:r>
      <w:r w:rsidRPr="004C08E8">
        <w:rPr>
          <w:rFonts w:asciiTheme="majorHAnsi" w:hAnsiTheme="majorHAnsi" w:cstheme="majorHAnsi"/>
        </w:rPr>
        <w:t xml:space="preserve">: Colinda con el AA.HH. San Nicolas, Sector El Pacifico, de propiedad de la Municipalidad Provincial de Tumbes, mediante una línea recta de 249.40 ml Calle Víctor Raúl Haya de la Torre. </w:t>
      </w:r>
    </w:p>
    <w:p w:rsidR="004C6906" w:rsidRPr="004C08E8" w:rsidRDefault="004C6906" w:rsidP="004C6906">
      <w:pPr>
        <w:spacing w:line="360" w:lineRule="auto"/>
        <w:rPr>
          <w:rFonts w:asciiTheme="majorHAnsi" w:hAnsiTheme="majorHAnsi" w:cstheme="majorHAnsi"/>
        </w:rPr>
      </w:pPr>
      <w:r w:rsidRPr="004C08E8">
        <w:rPr>
          <w:rFonts w:asciiTheme="majorHAnsi" w:hAnsiTheme="majorHAnsi" w:cstheme="majorHAnsi"/>
          <w:b/>
          <w:bCs/>
        </w:rPr>
        <w:t>Por el fondo (Sur)</w:t>
      </w:r>
      <w:r w:rsidRPr="004C08E8">
        <w:rPr>
          <w:rFonts w:asciiTheme="majorHAnsi" w:hAnsiTheme="majorHAnsi" w:cstheme="majorHAnsi"/>
        </w:rPr>
        <w:t xml:space="preserve">: Colinda con el AA.HH. San </w:t>
      </w:r>
      <w:r w:rsidR="004C08E8" w:rsidRPr="004C08E8">
        <w:rPr>
          <w:rFonts w:asciiTheme="majorHAnsi" w:hAnsiTheme="majorHAnsi" w:cstheme="majorHAnsi"/>
        </w:rPr>
        <w:t>Nicolás</w:t>
      </w:r>
      <w:r w:rsidRPr="004C08E8">
        <w:rPr>
          <w:rFonts w:asciiTheme="majorHAnsi" w:hAnsiTheme="majorHAnsi" w:cstheme="majorHAnsi"/>
        </w:rPr>
        <w:t>, Sector El Pacifico de propiedad de la Municipalidad Provincial de Tumbes, mediante una línea recta de 140.00 ml (Calle Prolongación San Pedro).</w:t>
      </w:r>
    </w:p>
    <w:p w:rsidR="004C6906" w:rsidRPr="004C08E8" w:rsidRDefault="004C6906" w:rsidP="004C6906">
      <w:pPr>
        <w:rPr>
          <w:rFonts w:asciiTheme="majorHAnsi" w:hAnsiTheme="majorHAnsi" w:cstheme="majorHAnsi"/>
        </w:rPr>
      </w:pPr>
    </w:p>
    <w:p w:rsidR="004C6906" w:rsidRPr="004C08E8" w:rsidRDefault="004C6906" w:rsidP="004C6906">
      <w:pPr>
        <w:pStyle w:val="Ttulo2"/>
        <w:rPr>
          <w:rFonts w:asciiTheme="majorHAnsi" w:hAnsiTheme="majorHAnsi" w:cstheme="majorHAnsi"/>
        </w:rPr>
      </w:pPr>
      <w:bookmarkStart w:id="10" w:name="_Toc84263576"/>
      <w:bookmarkStart w:id="11" w:name="_Toc91628496"/>
      <w:r w:rsidRPr="004C08E8">
        <w:rPr>
          <w:rFonts w:asciiTheme="majorHAnsi" w:hAnsiTheme="majorHAnsi" w:cstheme="majorHAnsi"/>
        </w:rPr>
        <w:t>3.</w:t>
      </w:r>
      <w:r w:rsidR="00EF3835" w:rsidRPr="004C08E8">
        <w:rPr>
          <w:rFonts w:asciiTheme="majorHAnsi" w:hAnsiTheme="majorHAnsi" w:cstheme="majorHAnsi"/>
        </w:rPr>
        <w:t>2</w:t>
      </w:r>
      <w:r w:rsidRPr="004C08E8">
        <w:rPr>
          <w:rFonts w:asciiTheme="majorHAnsi" w:hAnsiTheme="majorHAnsi" w:cstheme="majorHAnsi"/>
        </w:rPr>
        <w:t>. ACCESIBILIDAD Y LOCALIZACIÓN</w:t>
      </w:r>
      <w:bookmarkEnd w:id="10"/>
      <w:bookmarkEnd w:id="11"/>
      <w:r w:rsidRPr="004C08E8">
        <w:rPr>
          <w:rFonts w:asciiTheme="majorHAnsi" w:hAnsiTheme="majorHAnsi" w:cstheme="majorHAnsi"/>
        </w:rPr>
        <w:t xml:space="preserve"> </w:t>
      </w:r>
    </w:p>
    <w:p w:rsidR="004C6906" w:rsidRPr="004C08E8" w:rsidRDefault="004C6906" w:rsidP="004C6906">
      <w:pPr>
        <w:rPr>
          <w:rFonts w:asciiTheme="majorHAnsi" w:hAnsiTheme="majorHAnsi" w:cstheme="majorHAnsi"/>
          <w:lang w:val="es-MX"/>
        </w:rPr>
      </w:pPr>
    </w:p>
    <w:p w:rsidR="004C6906" w:rsidRPr="004C08E8" w:rsidRDefault="004C6906" w:rsidP="004C6906">
      <w:pPr>
        <w:rPr>
          <w:rFonts w:asciiTheme="majorHAnsi" w:hAnsiTheme="majorHAnsi" w:cstheme="majorHAnsi"/>
          <w:lang w:val="es-MX"/>
        </w:rPr>
      </w:pPr>
      <w:r w:rsidRPr="004C08E8">
        <w:rPr>
          <w:rFonts w:asciiTheme="majorHAnsi" w:hAnsiTheme="majorHAnsi" w:cstheme="majorHAnsi"/>
          <w:noProof/>
          <w:lang w:val="en-US"/>
        </w:rPr>
        <w:lastRenderedPageBreak/>
        <w:drawing>
          <wp:inline distT="0" distB="0" distL="0" distR="0" wp14:anchorId="7285531B" wp14:editId="7FD234BB">
            <wp:extent cx="5753100" cy="503872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5038725"/>
                    </a:xfrm>
                    <a:prstGeom prst="rect">
                      <a:avLst/>
                    </a:prstGeom>
                    <a:noFill/>
                    <a:ln>
                      <a:noFill/>
                    </a:ln>
                  </pic:spPr>
                </pic:pic>
              </a:graphicData>
            </a:graphic>
          </wp:inline>
        </w:drawing>
      </w:r>
    </w:p>
    <w:p w:rsidR="004C6906" w:rsidRPr="004C08E8" w:rsidRDefault="004C6906" w:rsidP="004C6906">
      <w:pPr>
        <w:rPr>
          <w:rFonts w:asciiTheme="majorHAnsi" w:hAnsiTheme="majorHAnsi" w:cstheme="majorHAnsi"/>
          <w:lang w:val="es-MX"/>
        </w:rPr>
      </w:pPr>
    </w:p>
    <w:p w:rsidR="004C6906" w:rsidRPr="004C08E8" w:rsidRDefault="004C6906" w:rsidP="004C6906">
      <w:pPr>
        <w:pStyle w:val="Descripcin"/>
        <w:rPr>
          <w:rFonts w:asciiTheme="majorHAnsi" w:hAnsiTheme="majorHAnsi" w:cstheme="majorHAnsi"/>
          <w:iCs/>
          <w:sz w:val="25"/>
          <w:szCs w:val="24"/>
          <w:lang w:val="es-ES"/>
        </w:rPr>
      </w:pPr>
      <w:r w:rsidRPr="004C08E8">
        <w:rPr>
          <w:rFonts w:asciiTheme="majorHAnsi" w:hAnsiTheme="majorHAnsi" w:cstheme="majorHAnsi"/>
          <w:iCs/>
          <w:sz w:val="25"/>
          <w:szCs w:val="24"/>
          <w:lang w:val="es-ES"/>
        </w:rPr>
        <w:t xml:space="preserve">De acuerdo al </w:t>
      </w:r>
      <w:r w:rsidRPr="004C08E8">
        <w:rPr>
          <w:rFonts w:asciiTheme="majorHAnsi" w:hAnsiTheme="majorHAnsi" w:cstheme="majorHAnsi"/>
          <w:b/>
          <w:bCs/>
          <w:iCs/>
          <w:sz w:val="25"/>
          <w:szCs w:val="24"/>
          <w:lang w:val="es-ES"/>
        </w:rPr>
        <w:t>levantamiento topográfico</w:t>
      </w:r>
      <w:r w:rsidRPr="004C08E8">
        <w:rPr>
          <w:rFonts w:asciiTheme="majorHAnsi" w:hAnsiTheme="majorHAnsi" w:cstheme="majorHAnsi"/>
          <w:iCs/>
          <w:sz w:val="25"/>
          <w:szCs w:val="24"/>
          <w:lang w:val="es-ES"/>
        </w:rPr>
        <w:t>, el terreno cuenta con las siguientes características:</w:t>
      </w:r>
    </w:p>
    <w:p w:rsidR="004C6906" w:rsidRPr="004C08E8" w:rsidRDefault="00023373" w:rsidP="00023373">
      <w:pPr>
        <w:jc w:val="center"/>
        <w:rPr>
          <w:rFonts w:asciiTheme="majorHAnsi" w:hAnsiTheme="majorHAnsi" w:cstheme="majorHAnsi"/>
          <w:lang w:val="es-MX"/>
        </w:rPr>
      </w:pPr>
      <w:r>
        <w:object w:dxaOrig="5268" w:dyaOrig="25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1pt;height:154.1pt" o:ole="">
            <v:imagedata r:id="rId13" o:title=""/>
          </v:shape>
          <o:OLEObject Type="Embed" ProgID="PBrush" ShapeID="_x0000_i1025" DrawAspect="Content" ObjectID="_1711998291" r:id="rId14"/>
        </w:object>
      </w:r>
    </w:p>
    <w:p w:rsidR="004C6906" w:rsidRPr="004C08E8" w:rsidRDefault="004C6906" w:rsidP="004C6906">
      <w:pPr>
        <w:rPr>
          <w:rFonts w:asciiTheme="majorHAnsi" w:hAnsiTheme="majorHAnsi" w:cstheme="majorHAnsi"/>
          <w:lang w:val="es-MX"/>
        </w:rPr>
      </w:pPr>
    </w:p>
    <w:p w:rsidR="004C6906" w:rsidRPr="004C08E8" w:rsidRDefault="004C6906" w:rsidP="004C6906">
      <w:pPr>
        <w:rPr>
          <w:rFonts w:asciiTheme="majorHAnsi" w:hAnsiTheme="majorHAnsi" w:cstheme="majorHAnsi"/>
          <w:lang w:val="es-MX"/>
        </w:rPr>
      </w:pPr>
    </w:p>
    <w:p w:rsidR="004C6906" w:rsidRPr="004C08E8" w:rsidRDefault="004C6906" w:rsidP="004C6906">
      <w:pPr>
        <w:rPr>
          <w:rFonts w:asciiTheme="majorHAnsi" w:hAnsiTheme="majorHAnsi" w:cstheme="majorHAnsi"/>
          <w:lang w:val="es-MX"/>
        </w:rPr>
      </w:pPr>
    </w:p>
    <w:p w:rsidR="004C6906" w:rsidRPr="004C08E8" w:rsidRDefault="00023373" w:rsidP="00023373">
      <w:pPr>
        <w:jc w:val="center"/>
        <w:rPr>
          <w:rFonts w:asciiTheme="majorHAnsi" w:hAnsiTheme="majorHAnsi" w:cstheme="majorHAnsi"/>
          <w:lang w:val="es-MX"/>
        </w:rPr>
      </w:pPr>
      <w:r>
        <w:object w:dxaOrig="5256" w:dyaOrig="2508">
          <v:shape id="_x0000_i1026" type="#_x0000_t75" style="width:293.3pt;height:139.8pt" o:ole="">
            <v:imagedata r:id="rId15" o:title=""/>
          </v:shape>
          <o:OLEObject Type="Embed" ProgID="PBrush" ShapeID="_x0000_i1026" DrawAspect="Content" ObjectID="_1711998292" r:id="rId16"/>
        </w:object>
      </w:r>
    </w:p>
    <w:p w:rsidR="004C6906" w:rsidRPr="004C08E8" w:rsidRDefault="004C6906" w:rsidP="004C6906">
      <w:pPr>
        <w:rPr>
          <w:rFonts w:asciiTheme="majorHAnsi" w:hAnsiTheme="majorHAnsi" w:cstheme="majorHAnsi"/>
          <w:lang w:val="es-MX"/>
        </w:rPr>
      </w:pPr>
    </w:p>
    <w:p w:rsidR="004C6906" w:rsidRPr="004C08E8" w:rsidRDefault="00EF3835" w:rsidP="004C6906">
      <w:pPr>
        <w:pStyle w:val="Ttulo2"/>
        <w:rPr>
          <w:rFonts w:asciiTheme="majorHAnsi" w:hAnsiTheme="majorHAnsi" w:cstheme="majorHAnsi"/>
        </w:rPr>
      </w:pPr>
      <w:bookmarkStart w:id="12" w:name="_Toc91628497"/>
      <w:r w:rsidRPr="004C08E8">
        <w:rPr>
          <w:rFonts w:asciiTheme="majorHAnsi" w:hAnsiTheme="majorHAnsi" w:cstheme="majorHAnsi"/>
        </w:rPr>
        <w:t xml:space="preserve">3.3. </w:t>
      </w:r>
      <w:r w:rsidR="004C6906" w:rsidRPr="004C08E8">
        <w:rPr>
          <w:rFonts w:asciiTheme="majorHAnsi" w:hAnsiTheme="majorHAnsi" w:cstheme="majorHAnsi"/>
        </w:rPr>
        <w:t>FACTORES CLIMÁTICOS</w:t>
      </w:r>
      <w:bookmarkEnd w:id="12"/>
      <w:r w:rsidR="004C6906" w:rsidRPr="004C08E8">
        <w:rPr>
          <w:rFonts w:asciiTheme="majorHAnsi" w:hAnsiTheme="majorHAnsi" w:cstheme="majorHAnsi"/>
        </w:rPr>
        <w:t xml:space="preserve"> </w:t>
      </w:r>
    </w:p>
    <w:p w:rsidR="004C6906" w:rsidRPr="004C08E8" w:rsidRDefault="004C6906" w:rsidP="004C6906">
      <w:pPr>
        <w:spacing w:line="360" w:lineRule="auto"/>
        <w:rPr>
          <w:rFonts w:asciiTheme="majorHAnsi" w:hAnsiTheme="majorHAnsi" w:cstheme="majorHAnsi"/>
          <w:b/>
          <w:bCs/>
        </w:rPr>
      </w:pPr>
      <w:r w:rsidRPr="004C08E8">
        <w:rPr>
          <w:rFonts w:asciiTheme="majorHAnsi" w:hAnsiTheme="majorHAnsi" w:cstheme="majorHAnsi"/>
          <w:b/>
          <w:bCs/>
        </w:rPr>
        <w:t xml:space="preserve">Clima </w:t>
      </w:r>
    </w:p>
    <w:p w:rsidR="004C6906" w:rsidRPr="004C08E8" w:rsidRDefault="004C6906" w:rsidP="004C6906">
      <w:pPr>
        <w:spacing w:line="360" w:lineRule="auto"/>
        <w:rPr>
          <w:rFonts w:asciiTheme="majorHAnsi" w:hAnsiTheme="majorHAnsi" w:cstheme="majorHAnsi"/>
        </w:rPr>
      </w:pPr>
      <w:r w:rsidRPr="004C08E8">
        <w:rPr>
          <w:rFonts w:asciiTheme="majorHAnsi" w:hAnsiTheme="majorHAnsi" w:cstheme="majorHAnsi"/>
        </w:rPr>
        <w:t>El clima del departamento corresponde al clima de costa, caracterizado por brisas marinas con intensidades variables durante todos los meses del año, y nubosidad durante los meses del verano. En la Zona Sub Tropical se registran temperaturas medias anuales superiores a los 25°C, y altos porcentajes de humedad relativa durante todo el año. Las precipitaciones son estacionarias durante el verano, con grandes variaciones, pudiendo registrarse años sin lluvias, hasta períodos extraordinarios por la presencia del Fenómeno de El Niño, en que pueden alcanzarse volúmenes de hasta 400 mm. Este fenómeno climático provoca un calentamiento de las aguas oceánicas, lo que genera la formación de nubes con potencial lluvioso en las cuencas de los ríos Zarumilla y Tumbes, y la activación de las “quebradas secas”.</w:t>
      </w:r>
    </w:p>
    <w:p w:rsidR="004C6906" w:rsidRPr="004C08E8" w:rsidRDefault="004C6906" w:rsidP="004C6906">
      <w:pPr>
        <w:rPr>
          <w:rFonts w:asciiTheme="majorHAnsi" w:hAnsiTheme="majorHAnsi" w:cstheme="majorHAnsi"/>
          <w:lang w:val="es-MX"/>
        </w:rPr>
      </w:pPr>
    </w:p>
    <w:p w:rsidR="004C6906" w:rsidRPr="004C08E8" w:rsidRDefault="004C6906" w:rsidP="004C6906">
      <w:pPr>
        <w:spacing w:line="360" w:lineRule="auto"/>
        <w:rPr>
          <w:rFonts w:asciiTheme="majorHAnsi" w:hAnsiTheme="majorHAnsi" w:cstheme="majorHAnsi"/>
          <w:b/>
          <w:bCs/>
        </w:rPr>
      </w:pPr>
      <w:r w:rsidRPr="004C08E8">
        <w:rPr>
          <w:rFonts w:asciiTheme="majorHAnsi" w:hAnsiTheme="majorHAnsi" w:cstheme="majorHAnsi"/>
          <w:b/>
          <w:bCs/>
        </w:rPr>
        <w:t xml:space="preserve">Altitud de la Zona </w:t>
      </w:r>
    </w:p>
    <w:p w:rsidR="004C6906" w:rsidRPr="004C08E8" w:rsidRDefault="004C6906" w:rsidP="004C6906">
      <w:pPr>
        <w:spacing w:line="360" w:lineRule="auto"/>
        <w:rPr>
          <w:rFonts w:asciiTheme="majorHAnsi" w:hAnsiTheme="majorHAnsi" w:cstheme="majorHAnsi"/>
        </w:rPr>
      </w:pPr>
      <w:r w:rsidRPr="004C08E8">
        <w:rPr>
          <w:rFonts w:asciiTheme="majorHAnsi" w:hAnsiTheme="majorHAnsi" w:cstheme="majorHAnsi"/>
        </w:rPr>
        <w:t>El área de estudio se encuentra ubicada a una altitud promedio de 8 m.s.n.m.</w:t>
      </w:r>
    </w:p>
    <w:p w:rsidR="004C6906" w:rsidRPr="004C08E8" w:rsidRDefault="00EF3835" w:rsidP="004C6906">
      <w:pPr>
        <w:spacing w:line="360" w:lineRule="auto"/>
        <w:rPr>
          <w:rFonts w:asciiTheme="majorHAnsi" w:hAnsiTheme="majorHAnsi" w:cstheme="majorHAnsi"/>
          <w:b/>
          <w:bCs/>
        </w:rPr>
      </w:pPr>
      <w:r w:rsidRPr="004C08E8">
        <w:rPr>
          <w:rFonts w:asciiTheme="majorHAnsi" w:hAnsiTheme="majorHAnsi" w:cstheme="majorHAnsi"/>
          <w:b/>
          <w:bCs/>
        </w:rPr>
        <w:t>Temperatura</w:t>
      </w:r>
      <w:r w:rsidR="004C6906" w:rsidRPr="004C08E8">
        <w:rPr>
          <w:rFonts w:asciiTheme="majorHAnsi" w:hAnsiTheme="majorHAnsi" w:cstheme="majorHAnsi"/>
          <w:b/>
          <w:bCs/>
        </w:rPr>
        <w:t xml:space="preserve"> </w:t>
      </w:r>
    </w:p>
    <w:p w:rsidR="004C6906" w:rsidRPr="004C08E8" w:rsidRDefault="004C6906" w:rsidP="004C6906">
      <w:pPr>
        <w:spacing w:line="360" w:lineRule="auto"/>
        <w:rPr>
          <w:rFonts w:asciiTheme="majorHAnsi" w:hAnsiTheme="majorHAnsi" w:cstheme="majorHAnsi"/>
        </w:rPr>
      </w:pPr>
      <w:r w:rsidRPr="004C08E8">
        <w:rPr>
          <w:rFonts w:asciiTheme="majorHAnsi" w:hAnsiTheme="majorHAnsi" w:cstheme="majorHAnsi"/>
        </w:rPr>
        <w:t>El verano es de diciembre a abril en donde temperatura máxima alcanza los 35 °C y de noches calurosas con temperaturas entre 24 °C y 26 °C y la mínima invernal (de junio a setiembre) es de 18 °C. La mayor parte del año la temperatura oscila entre los 27 °C (día) y 21 °C (noche). Sin embargo, cuando ocurre el Fenómeno del Niño, esta región alcanza un clima tropical con temperaturas máximas que llegan a los 40 °C en el interior del Departamento y además abundantes y copiosas lluvias.</w:t>
      </w:r>
    </w:p>
    <w:p w:rsidR="004C6906" w:rsidRPr="004C08E8" w:rsidRDefault="004C6906" w:rsidP="004C6906">
      <w:pPr>
        <w:spacing w:line="360" w:lineRule="auto"/>
        <w:rPr>
          <w:rFonts w:asciiTheme="majorHAnsi" w:hAnsiTheme="majorHAnsi" w:cstheme="majorHAnsi"/>
          <w:b/>
          <w:bCs/>
        </w:rPr>
      </w:pPr>
      <w:r w:rsidRPr="004C08E8">
        <w:rPr>
          <w:rFonts w:asciiTheme="majorHAnsi" w:hAnsiTheme="majorHAnsi" w:cstheme="majorHAnsi"/>
          <w:b/>
          <w:bCs/>
        </w:rPr>
        <w:t xml:space="preserve">Vientos: </w:t>
      </w:r>
    </w:p>
    <w:p w:rsidR="004C6906" w:rsidRPr="004C08E8" w:rsidRDefault="004C6906" w:rsidP="004C6906">
      <w:pPr>
        <w:spacing w:line="360" w:lineRule="auto"/>
        <w:rPr>
          <w:rFonts w:asciiTheme="majorHAnsi" w:hAnsiTheme="majorHAnsi" w:cstheme="majorHAnsi"/>
        </w:rPr>
      </w:pPr>
      <w:r w:rsidRPr="004C08E8">
        <w:rPr>
          <w:rFonts w:asciiTheme="majorHAnsi" w:hAnsiTheme="majorHAnsi" w:cstheme="majorHAnsi"/>
        </w:rPr>
        <w:t xml:space="preserve">La zona está caracterizada por una estación seca de junio a julio, que parece ser consecuencia de la dirección norte que toman los vientos alisios en esta época del año, arrastrando durante el </w:t>
      </w:r>
      <w:r w:rsidRPr="004C08E8">
        <w:rPr>
          <w:rFonts w:asciiTheme="majorHAnsi" w:hAnsiTheme="majorHAnsi" w:cstheme="majorHAnsi"/>
        </w:rPr>
        <w:lastRenderedPageBreak/>
        <w:t>día masas de aire húmedo que, al no encontrar barreras como la cordillera, no producen lluvias. Además, durante los meses de febrero a marzo los vientos alisios se dirigen de este-noreste, chocando las masas de aire húmedo que arrastran con la cadena oriental, produciendo una primera precipitación; posteriormente las nubes altas al encontrarse con la Cordillera Occidental producen precipitaciones.</w:t>
      </w:r>
    </w:p>
    <w:p w:rsidR="004C6906" w:rsidRPr="004C08E8" w:rsidRDefault="004C6906" w:rsidP="004C6906">
      <w:pPr>
        <w:rPr>
          <w:rFonts w:asciiTheme="majorHAnsi" w:hAnsiTheme="majorHAnsi" w:cstheme="majorHAnsi"/>
          <w:lang w:val="es-MX"/>
        </w:rPr>
      </w:pPr>
    </w:p>
    <w:p w:rsidR="004C6906" w:rsidRPr="004C08E8" w:rsidRDefault="004C6906" w:rsidP="004C6906">
      <w:pPr>
        <w:spacing w:line="360" w:lineRule="auto"/>
        <w:rPr>
          <w:rFonts w:asciiTheme="majorHAnsi" w:hAnsiTheme="majorHAnsi" w:cstheme="majorHAnsi"/>
          <w:b/>
          <w:bCs/>
        </w:rPr>
      </w:pPr>
      <w:r w:rsidRPr="004C08E8">
        <w:rPr>
          <w:rFonts w:asciiTheme="majorHAnsi" w:hAnsiTheme="majorHAnsi" w:cstheme="majorHAnsi"/>
          <w:b/>
          <w:bCs/>
        </w:rPr>
        <w:t xml:space="preserve">Precipitación. </w:t>
      </w:r>
    </w:p>
    <w:p w:rsidR="004C6906" w:rsidRPr="004C08E8" w:rsidRDefault="004C6906" w:rsidP="004C6906">
      <w:pPr>
        <w:spacing w:line="360" w:lineRule="auto"/>
        <w:rPr>
          <w:rFonts w:asciiTheme="majorHAnsi" w:hAnsiTheme="majorHAnsi" w:cstheme="majorHAnsi"/>
        </w:rPr>
      </w:pPr>
      <w:r w:rsidRPr="004C08E8">
        <w:rPr>
          <w:rFonts w:asciiTheme="majorHAnsi" w:hAnsiTheme="majorHAnsi" w:cstheme="majorHAnsi"/>
        </w:rPr>
        <w:t>Tumbes se encuentra a 8 metros sobre el nivel del mar. En Tumbes, se encuentra el clima de estepa local. No hay mucha precipitación en Tumbes durante todo el año. El clima aquí se clasifica como BSh por el sistema Köppen-Geiger. La temperatura promedio en Tumbes es 24.4 °C. Hay alrededor de precipitaciones de 656 mm.</w:t>
      </w:r>
    </w:p>
    <w:p w:rsidR="002C6EBE" w:rsidRPr="004C08E8" w:rsidRDefault="00EF3835" w:rsidP="00EF3835">
      <w:pPr>
        <w:pStyle w:val="Ttulo2"/>
        <w:rPr>
          <w:rFonts w:asciiTheme="majorHAnsi" w:hAnsiTheme="majorHAnsi" w:cstheme="majorHAnsi"/>
          <w:b w:val="0"/>
          <w:bCs w:val="0"/>
          <w:szCs w:val="22"/>
        </w:rPr>
      </w:pPr>
      <w:bookmarkStart w:id="13" w:name="_Toc84263583"/>
      <w:bookmarkStart w:id="14" w:name="_Toc91628498"/>
      <w:r w:rsidRPr="004C08E8">
        <w:rPr>
          <w:rFonts w:asciiTheme="majorHAnsi" w:hAnsiTheme="majorHAnsi" w:cstheme="majorHAnsi"/>
        </w:rPr>
        <w:t xml:space="preserve">3.4. </w:t>
      </w:r>
      <w:r w:rsidR="002C6EBE" w:rsidRPr="004C08E8">
        <w:rPr>
          <w:rFonts w:asciiTheme="majorHAnsi" w:hAnsiTheme="majorHAnsi" w:cstheme="majorHAnsi"/>
        </w:rPr>
        <w:t>CRITERIOS DE DISEÑO</w:t>
      </w:r>
      <w:bookmarkEnd w:id="13"/>
      <w:r w:rsidRPr="004C08E8">
        <w:rPr>
          <w:rFonts w:asciiTheme="majorHAnsi" w:hAnsiTheme="majorHAnsi" w:cstheme="majorHAnsi"/>
        </w:rPr>
        <w:t xml:space="preserve"> ARQUITECTONICO</w:t>
      </w:r>
      <w:bookmarkEnd w:id="14"/>
    </w:p>
    <w:p w:rsidR="002C6EBE" w:rsidRPr="004C08E8" w:rsidRDefault="002C6EBE" w:rsidP="002C6EBE">
      <w:pPr>
        <w:spacing w:line="360" w:lineRule="auto"/>
        <w:rPr>
          <w:rFonts w:asciiTheme="majorHAnsi" w:hAnsiTheme="majorHAnsi" w:cstheme="majorHAnsi"/>
        </w:rPr>
      </w:pPr>
      <w:r w:rsidRPr="004C08E8">
        <w:rPr>
          <w:rFonts w:asciiTheme="majorHAnsi" w:hAnsiTheme="majorHAnsi" w:cstheme="majorHAnsi"/>
        </w:rPr>
        <w:t>El planteamiento de la organización del nuevo Hospital de Apoyo Saul Garrido Rosillo II-1, Distrito de Tumbes - Provincia de Tumbes - departamento de Tumbes", se basa en lo que se indica en el Programa Medico Arquitectónico (PMA), considerando las áreas netas funcionales según programa y contemplando las áreas de circulación y muros producto de la interconexión entre unidades producto del planteamiento y estructura.</w:t>
      </w:r>
      <w:r w:rsidR="00EF3835" w:rsidRPr="004C08E8">
        <w:rPr>
          <w:rFonts w:asciiTheme="majorHAnsi" w:hAnsiTheme="majorHAnsi" w:cstheme="majorHAnsi"/>
        </w:rPr>
        <w:t xml:space="preserve"> </w:t>
      </w:r>
      <w:r w:rsidRPr="004C08E8">
        <w:rPr>
          <w:rFonts w:asciiTheme="majorHAnsi" w:hAnsiTheme="majorHAnsi" w:cstheme="majorHAnsi"/>
        </w:rPr>
        <w:t xml:space="preserve">La intervención corresponde a una obra nueva. </w:t>
      </w:r>
    </w:p>
    <w:p w:rsidR="002C6EBE" w:rsidRPr="004C08E8" w:rsidRDefault="002C6EBE" w:rsidP="004C08E8">
      <w:pPr>
        <w:rPr>
          <w:rFonts w:asciiTheme="majorHAnsi" w:hAnsiTheme="majorHAnsi" w:cstheme="majorHAnsi"/>
          <w:b/>
          <w:bCs/>
          <w:u w:val="single"/>
        </w:rPr>
      </w:pPr>
      <w:bookmarkStart w:id="15" w:name="_Toc84263584"/>
      <w:r w:rsidRPr="004C08E8">
        <w:rPr>
          <w:rFonts w:asciiTheme="majorHAnsi" w:hAnsiTheme="majorHAnsi" w:cstheme="majorHAnsi"/>
          <w:u w:val="single"/>
        </w:rPr>
        <w:t>PROGRAMA ARQUITECTÓNICO</w:t>
      </w:r>
      <w:bookmarkEnd w:id="15"/>
    </w:p>
    <w:p w:rsidR="002C6EBE" w:rsidRPr="004C08E8" w:rsidRDefault="002C6EBE" w:rsidP="002C6EBE">
      <w:pPr>
        <w:rPr>
          <w:rFonts w:asciiTheme="majorHAnsi" w:hAnsiTheme="majorHAnsi" w:cstheme="majorHAnsi"/>
          <w:lang w:val="es-MX"/>
        </w:rPr>
      </w:pPr>
    </w:p>
    <w:p w:rsidR="002C6EBE" w:rsidRPr="004C08E8" w:rsidRDefault="002C6EBE" w:rsidP="002C6EBE">
      <w:pPr>
        <w:spacing w:line="360" w:lineRule="auto"/>
        <w:rPr>
          <w:rFonts w:asciiTheme="majorHAnsi" w:hAnsiTheme="majorHAnsi" w:cstheme="majorHAnsi"/>
        </w:rPr>
      </w:pPr>
      <w:r w:rsidRPr="004C08E8">
        <w:rPr>
          <w:rFonts w:asciiTheme="majorHAnsi" w:hAnsiTheme="majorHAnsi" w:cstheme="majorHAnsi"/>
        </w:rPr>
        <w:t>En el Programa Arquitectónico (PA) del nuevo Hospital, se determina la asignación de recursos físicos (Infraestructura) para cada uno de las Unidades Productoras de Servicios de Salud (UPSS) y Unidades de Productoras de Servicios (UPS) que contará el nuevo establecimiento según Programa Médico Funcional (PMF).</w:t>
      </w:r>
    </w:p>
    <w:p w:rsidR="002C6EBE" w:rsidRPr="004C08E8" w:rsidRDefault="002C6EBE" w:rsidP="002C6EBE">
      <w:pPr>
        <w:spacing w:line="360" w:lineRule="auto"/>
        <w:rPr>
          <w:rFonts w:asciiTheme="majorHAnsi" w:hAnsiTheme="majorHAnsi" w:cstheme="majorHAnsi"/>
        </w:rPr>
      </w:pPr>
      <w:r w:rsidRPr="004C08E8">
        <w:rPr>
          <w:rFonts w:asciiTheme="majorHAnsi" w:hAnsiTheme="majorHAnsi" w:cstheme="majorHAnsi"/>
        </w:rPr>
        <w:t>En el Programa Arquitectónico (PA) se consideran los siguientes servicios:</w:t>
      </w:r>
    </w:p>
    <w:p w:rsidR="002C6EBE" w:rsidRPr="004C08E8" w:rsidRDefault="002C6EBE" w:rsidP="004C08E8">
      <w:pPr>
        <w:rPr>
          <w:rFonts w:asciiTheme="majorHAnsi" w:hAnsiTheme="majorHAnsi" w:cstheme="majorHAnsi"/>
          <w:b/>
          <w:bCs/>
          <w:u w:val="single"/>
        </w:rPr>
      </w:pPr>
      <w:bookmarkStart w:id="16" w:name="_Toc84263585"/>
      <w:r w:rsidRPr="004C08E8">
        <w:rPr>
          <w:rFonts w:asciiTheme="majorHAnsi" w:hAnsiTheme="majorHAnsi" w:cstheme="majorHAnsi"/>
          <w:u w:val="single"/>
        </w:rPr>
        <w:t>DESCRIPCIÓN DEL ANTEPROYECTO ARQUITECTÓNICO</w:t>
      </w:r>
      <w:bookmarkEnd w:id="16"/>
    </w:p>
    <w:p w:rsidR="002C6EBE" w:rsidRPr="004C08E8" w:rsidRDefault="002C6EBE" w:rsidP="002C6EBE">
      <w:pPr>
        <w:rPr>
          <w:rFonts w:asciiTheme="majorHAnsi" w:hAnsiTheme="majorHAnsi" w:cstheme="majorHAnsi"/>
          <w:lang w:val="es-MX"/>
        </w:rPr>
      </w:pPr>
    </w:p>
    <w:tbl>
      <w:tblPr>
        <w:tblW w:w="6760" w:type="dxa"/>
        <w:jc w:val="center"/>
        <w:tblCellMar>
          <w:left w:w="70" w:type="dxa"/>
          <w:right w:w="70" w:type="dxa"/>
        </w:tblCellMar>
        <w:tblLook w:val="04A0" w:firstRow="1" w:lastRow="0" w:firstColumn="1" w:lastColumn="0" w:noHBand="0" w:noVBand="1"/>
      </w:tblPr>
      <w:tblGrid>
        <w:gridCol w:w="6760"/>
      </w:tblGrid>
      <w:tr w:rsidR="002C6EBE" w:rsidRPr="004C08E8" w:rsidTr="00EF3835">
        <w:trPr>
          <w:trHeight w:val="255"/>
          <w:jc w:val="center"/>
        </w:trPr>
        <w:tc>
          <w:tcPr>
            <w:tcW w:w="6760" w:type="dxa"/>
            <w:tcBorders>
              <w:top w:val="single" w:sz="8" w:space="0" w:color="auto"/>
              <w:left w:val="single" w:sz="8" w:space="0" w:color="auto"/>
              <w:bottom w:val="single" w:sz="4" w:space="0" w:color="auto"/>
              <w:right w:val="single" w:sz="8" w:space="0" w:color="000000"/>
            </w:tcBorders>
            <w:shd w:val="clear" w:color="000000" w:fill="FAD6BE"/>
            <w:noWrap/>
            <w:vAlign w:val="center"/>
            <w:hideMark/>
          </w:tcPr>
          <w:p w:rsidR="002C6EBE" w:rsidRPr="004C08E8" w:rsidRDefault="002C6EBE" w:rsidP="00EF3835">
            <w:pPr>
              <w:jc w:val="center"/>
              <w:rPr>
                <w:rFonts w:asciiTheme="majorHAnsi" w:hAnsiTheme="majorHAnsi" w:cstheme="majorHAnsi"/>
                <w:b/>
                <w:bCs/>
                <w:color w:val="000000"/>
                <w:lang w:eastAsia="es-PE"/>
              </w:rPr>
            </w:pPr>
            <w:r w:rsidRPr="004C08E8">
              <w:rPr>
                <w:rFonts w:asciiTheme="majorHAnsi" w:hAnsiTheme="majorHAnsi" w:cstheme="majorHAnsi"/>
                <w:b/>
                <w:bCs/>
                <w:color w:val="000000"/>
                <w:lang w:eastAsia="es-PE"/>
              </w:rPr>
              <w:t>RESUMEN DE AREAS (POR UPSS Y UPS)</w:t>
            </w:r>
          </w:p>
        </w:tc>
      </w:tr>
      <w:tr w:rsidR="002C6EBE" w:rsidRPr="004C08E8" w:rsidTr="00EF3835">
        <w:trPr>
          <w:trHeight w:val="255"/>
          <w:jc w:val="center"/>
        </w:trPr>
        <w:tc>
          <w:tcPr>
            <w:tcW w:w="6760" w:type="dxa"/>
            <w:tcBorders>
              <w:top w:val="nil"/>
              <w:left w:val="single" w:sz="8" w:space="0" w:color="auto"/>
              <w:bottom w:val="single" w:sz="4" w:space="0" w:color="auto"/>
              <w:right w:val="single" w:sz="4" w:space="0" w:color="auto"/>
            </w:tcBorders>
            <w:shd w:val="clear" w:color="auto" w:fill="auto"/>
            <w:vAlign w:val="center"/>
            <w:hideMark/>
          </w:tcPr>
          <w:p w:rsidR="002C6EBE" w:rsidRPr="004C08E8" w:rsidRDefault="002C6EBE" w:rsidP="00EF3835">
            <w:pPr>
              <w:jc w:val="center"/>
              <w:rPr>
                <w:rFonts w:asciiTheme="majorHAnsi" w:hAnsiTheme="majorHAnsi" w:cstheme="majorHAnsi"/>
                <w:b/>
                <w:bCs/>
                <w:lang w:eastAsia="es-PE"/>
              </w:rPr>
            </w:pPr>
            <w:r w:rsidRPr="004C08E8">
              <w:rPr>
                <w:rFonts w:asciiTheme="majorHAnsi" w:hAnsiTheme="majorHAnsi" w:cstheme="majorHAnsi"/>
                <w:b/>
                <w:bCs/>
                <w:lang w:eastAsia="es-PE"/>
              </w:rPr>
              <w:t>AMBIENTE</w:t>
            </w:r>
          </w:p>
        </w:tc>
      </w:tr>
      <w:tr w:rsidR="002C6EBE" w:rsidRPr="004C08E8" w:rsidTr="00023373">
        <w:trPr>
          <w:trHeight w:val="255"/>
          <w:jc w:val="center"/>
        </w:trPr>
        <w:tc>
          <w:tcPr>
            <w:tcW w:w="67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2C6EBE" w:rsidRPr="004C08E8" w:rsidRDefault="002C6EBE" w:rsidP="00EF3835">
            <w:pPr>
              <w:rPr>
                <w:rFonts w:asciiTheme="majorHAnsi" w:hAnsiTheme="majorHAnsi" w:cstheme="majorHAnsi"/>
                <w:b/>
                <w:bCs/>
                <w:color w:val="000000"/>
                <w:sz w:val="20"/>
                <w:szCs w:val="20"/>
                <w:lang w:eastAsia="es-PE"/>
              </w:rPr>
            </w:pPr>
            <w:r w:rsidRPr="004C08E8">
              <w:rPr>
                <w:rFonts w:asciiTheme="majorHAnsi" w:hAnsiTheme="majorHAnsi" w:cstheme="majorHAnsi"/>
                <w:b/>
                <w:bCs/>
                <w:color w:val="000000"/>
                <w:sz w:val="20"/>
                <w:szCs w:val="20"/>
                <w:lang w:eastAsia="es-PE"/>
              </w:rPr>
              <w:t xml:space="preserve">UNIDADES PRODUCTORAS DE SERVICIOS DE SALUD </w:t>
            </w:r>
          </w:p>
        </w:tc>
      </w:tr>
      <w:tr w:rsidR="002C6EBE" w:rsidRPr="004C08E8" w:rsidTr="00023373">
        <w:trPr>
          <w:trHeight w:val="255"/>
          <w:jc w:val="center"/>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EBE" w:rsidRPr="004C08E8" w:rsidRDefault="002C6EBE" w:rsidP="00EF3835">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 xml:space="preserve">CONSULTA EXTERNA </w:t>
            </w:r>
          </w:p>
        </w:tc>
      </w:tr>
      <w:tr w:rsidR="002C6EBE" w:rsidRPr="004C08E8" w:rsidTr="00023373">
        <w:trPr>
          <w:trHeight w:val="255"/>
          <w:jc w:val="center"/>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EBE" w:rsidRPr="004C08E8" w:rsidRDefault="002C6EBE" w:rsidP="00EF3835">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lastRenderedPageBreak/>
              <w:t>EMERGENCIA</w:t>
            </w:r>
          </w:p>
        </w:tc>
      </w:tr>
      <w:tr w:rsidR="002C6EBE" w:rsidRPr="004C08E8" w:rsidTr="00023373">
        <w:trPr>
          <w:trHeight w:val="255"/>
          <w:jc w:val="center"/>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EBE" w:rsidRPr="004C08E8" w:rsidRDefault="002C6EBE" w:rsidP="00EF3835">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CENTRO OBSTETRICO</w:t>
            </w:r>
          </w:p>
        </w:tc>
      </w:tr>
      <w:tr w:rsidR="002C6EBE" w:rsidRPr="004C08E8" w:rsidTr="00023373">
        <w:trPr>
          <w:trHeight w:val="255"/>
          <w:jc w:val="center"/>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EBE" w:rsidRPr="004C08E8" w:rsidRDefault="002C6EBE" w:rsidP="00EF3835">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CENTRO QUIRURGICO</w:t>
            </w:r>
          </w:p>
        </w:tc>
      </w:tr>
      <w:tr w:rsidR="002C6EBE" w:rsidRPr="004C08E8" w:rsidTr="00023373">
        <w:trPr>
          <w:trHeight w:val="255"/>
          <w:jc w:val="center"/>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EBE" w:rsidRPr="004C08E8" w:rsidRDefault="002C6EBE" w:rsidP="00EF3835">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HOSPITALIZACION</w:t>
            </w:r>
          </w:p>
        </w:tc>
      </w:tr>
      <w:tr w:rsidR="002C6EBE" w:rsidRPr="004C08E8" w:rsidTr="00023373">
        <w:trPr>
          <w:trHeight w:val="255"/>
          <w:jc w:val="center"/>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EBE" w:rsidRPr="004C08E8" w:rsidRDefault="002C6EBE" w:rsidP="00EF3835">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PATOLOGIA CLINICA</w:t>
            </w:r>
          </w:p>
        </w:tc>
      </w:tr>
      <w:tr w:rsidR="002C6EBE" w:rsidRPr="004C08E8" w:rsidTr="00023373">
        <w:trPr>
          <w:trHeight w:val="255"/>
          <w:jc w:val="center"/>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EBE" w:rsidRPr="004C08E8" w:rsidRDefault="002C6EBE" w:rsidP="00EF3835">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ANATOMIA PATOLOGICA</w:t>
            </w:r>
          </w:p>
        </w:tc>
      </w:tr>
      <w:tr w:rsidR="002C6EBE" w:rsidRPr="004C08E8" w:rsidTr="00023373">
        <w:trPr>
          <w:trHeight w:val="255"/>
          <w:jc w:val="center"/>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EBE" w:rsidRPr="004C08E8" w:rsidRDefault="002C6EBE" w:rsidP="00EF3835">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DIAGNOSTICO POR IMÁGENES</w:t>
            </w:r>
          </w:p>
        </w:tc>
      </w:tr>
      <w:tr w:rsidR="002C6EBE" w:rsidRPr="004C08E8" w:rsidTr="00023373">
        <w:trPr>
          <w:trHeight w:val="255"/>
          <w:jc w:val="center"/>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EBE" w:rsidRPr="004C08E8" w:rsidRDefault="002C6EBE" w:rsidP="00EF3835">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MEDICINA DE REHABILITACION</w:t>
            </w:r>
          </w:p>
        </w:tc>
      </w:tr>
      <w:tr w:rsidR="002C6EBE" w:rsidRPr="004C08E8" w:rsidTr="00023373">
        <w:trPr>
          <w:trHeight w:val="255"/>
          <w:jc w:val="center"/>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EBE" w:rsidRPr="004C08E8" w:rsidRDefault="002C6EBE" w:rsidP="00EF3835">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 xml:space="preserve">NUTRICION Y DIETETICA </w:t>
            </w:r>
          </w:p>
        </w:tc>
      </w:tr>
      <w:tr w:rsidR="002C6EBE" w:rsidRPr="004C08E8" w:rsidTr="00023373">
        <w:trPr>
          <w:trHeight w:val="255"/>
          <w:jc w:val="center"/>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EBE" w:rsidRPr="004C08E8" w:rsidRDefault="002C6EBE" w:rsidP="00EF3835">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 xml:space="preserve">CENTRO DE HEMOTERAPIA Y BANCO DE SANGRE </w:t>
            </w:r>
          </w:p>
        </w:tc>
      </w:tr>
      <w:tr w:rsidR="002C6EBE" w:rsidRPr="004C08E8" w:rsidTr="00023373">
        <w:trPr>
          <w:trHeight w:val="255"/>
          <w:jc w:val="center"/>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EBE" w:rsidRPr="004C08E8" w:rsidRDefault="002C6EBE" w:rsidP="00EF3835">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FARMACIA</w:t>
            </w:r>
          </w:p>
        </w:tc>
      </w:tr>
      <w:tr w:rsidR="002C6EBE" w:rsidRPr="004C08E8" w:rsidTr="00023373">
        <w:trPr>
          <w:trHeight w:val="255"/>
          <w:jc w:val="center"/>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EBE" w:rsidRPr="004C08E8" w:rsidRDefault="002C6EBE" w:rsidP="00EF3835">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CENTRAL DE ESTERILIZACION</w:t>
            </w:r>
          </w:p>
        </w:tc>
      </w:tr>
      <w:tr w:rsidR="002C6EBE" w:rsidRPr="004C08E8" w:rsidTr="00023373">
        <w:trPr>
          <w:trHeight w:val="255"/>
          <w:jc w:val="center"/>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EBE" w:rsidRPr="004C08E8" w:rsidRDefault="002C6EBE" w:rsidP="00EF3835">
            <w:pPr>
              <w:rPr>
                <w:rFonts w:asciiTheme="majorHAnsi" w:hAnsiTheme="majorHAnsi" w:cstheme="majorHAnsi"/>
                <w:b/>
                <w:bCs/>
                <w:color w:val="000000"/>
                <w:sz w:val="20"/>
                <w:szCs w:val="20"/>
                <w:lang w:eastAsia="es-PE"/>
              </w:rPr>
            </w:pPr>
            <w:r w:rsidRPr="004C08E8">
              <w:rPr>
                <w:rFonts w:asciiTheme="majorHAnsi" w:hAnsiTheme="majorHAnsi" w:cstheme="majorHAnsi"/>
                <w:b/>
                <w:bCs/>
                <w:color w:val="000000"/>
                <w:sz w:val="20"/>
                <w:szCs w:val="20"/>
                <w:lang w:eastAsia="es-PE"/>
              </w:rPr>
              <w:t xml:space="preserve">UNIDADES PRODUCTORAS DE SERVICIOS </w:t>
            </w:r>
          </w:p>
        </w:tc>
      </w:tr>
      <w:tr w:rsidR="002C6EBE" w:rsidRPr="004C08E8" w:rsidTr="00023373">
        <w:trPr>
          <w:trHeight w:val="255"/>
          <w:jc w:val="center"/>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EBE" w:rsidRPr="004C08E8" w:rsidRDefault="002C6EBE" w:rsidP="00EF3835">
            <w:pPr>
              <w:rPr>
                <w:rFonts w:asciiTheme="majorHAnsi" w:hAnsiTheme="majorHAnsi" w:cstheme="majorHAnsi"/>
                <w:b/>
                <w:bCs/>
                <w:color w:val="000000"/>
                <w:sz w:val="20"/>
                <w:szCs w:val="20"/>
                <w:lang w:eastAsia="es-PE"/>
              </w:rPr>
            </w:pPr>
            <w:r w:rsidRPr="004C08E8">
              <w:rPr>
                <w:rFonts w:asciiTheme="majorHAnsi" w:hAnsiTheme="majorHAnsi" w:cstheme="majorHAnsi"/>
                <w:b/>
                <w:bCs/>
                <w:color w:val="000000"/>
                <w:sz w:val="20"/>
                <w:szCs w:val="20"/>
                <w:lang w:eastAsia="es-PE"/>
              </w:rPr>
              <w:t>ADMINISTRACION</w:t>
            </w:r>
          </w:p>
        </w:tc>
      </w:tr>
      <w:tr w:rsidR="002C6EBE" w:rsidRPr="004C08E8" w:rsidTr="00023373">
        <w:trPr>
          <w:trHeight w:val="255"/>
          <w:jc w:val="center"/>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EBE" w:rsidRPr="004C08E8" w:rsidRDefault="002C6EBE" w:rsidP="00EF3835">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ADMINISTRACION</w:t>
            </w:r>
          </w:p>
        </w:tc>
      </w:tr>
      <w:tr w:rsidR="002C6EBE" w:rsidRPr="004C08E8" w:rsidTr="00023373">
        <w:trPr>
          <w:trHeight w:val="255"/>
          <w:jc w:val="center"/>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EBE" w:rsidRPr="004C08E8" w:rsidRDefault="002C6EBE" w:rsidP="00EF3835">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GESTION DE LA INFORMACION</w:t>
            </w:r>
          </w:p>
        </w:tc>
      </w:tr>
      <w:tr w:rsidR="002C6EBE" w:rsidRPr="004C08E8" w:rsidTr="00023373">
        <w:trPr>
          <w:trHeight w:val="255"/>
          <w:jc w:val="center"/>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EBE" w:rsidRPr="004C08E8" w:rsidRDefault="002C6EBE" w:rsidP="00EF3835">
            <w:pPr>
              <w:rPr>
                <w:rFonts w:asciiTheme="majorHAnsi" w:hAnsiTheme="majorHAnsi" w:cstheme="majorHAnsi"/>
                <w:b/>
                <w:bCs/>
                <w:color w:val="000000"/>
                <w:sz w:val="20"/>
                <w:szCs w:val="20"/>
                <w:lang w:eastAsia="es-PE"/>
              </w:rPr>
            </w:pPr>
            <w:r w:rsidRPr="004C08E8">
              <w:rPr>
                <w:rFonts w:asciiTheme="majorHAnsi" w:hAnsiTheme="majorHAnsi" w:cstheme="majorHAnsi"/>
                <w:b/>
                <w:bCs/>
                <w:color w:val="000000"/>
                <w:sz w:val="20"/>
                <w:szCs w:val="20"/>
                <w:lang w:eastAsia="es-PE"/>
              </w:rPr>
              <w:t xml:space="preserve">SERVICIOS GENERALES </w:t>
            </w:r>
          </w:p>
        </w:tc>
      </w:tr>
      <w:tr w:rsidR="002C6EBE" w:rsidRPr="004C08E8" w:rsidTr="00023373">
        <w:trPr>
          <w:trHeight w:val="255"/>
          <w:jc w:val="center"/>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EBE" w:rsidRPr="004C08E8" w:rsidRDefault="002C6EBE" w:rsidP="00EF3835">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TRANSPORTE</w:t>
            </w:r>
          </w:p>
        </w:tc>
      </w:tr>
      <w:tr w:rsidR="002C6EBE" w:rsidRPr="004C08E8" w:rsidTr="00023373">
        <w:trPr>
          <w:trHeight w:val="255"/>
          <w:jc w:val="center"/>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EBE" w:rsidRPr="004C08E8" w:rsidRDefault="002C6EBE" w:rsidP="00EF3835">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CASA DE FUERZA</w:t>
            </w:r>
          </w:p>
        </w:tc>
      </w:tr>
      <w:tr w:rsidR="002C6EBE" w:rsidRPr="004C08E8" w:rsidTr="00023373">
        <w:trPr>
          <w:trHeight w:val="255"/>
          <w:jc w:val="center"/>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EBE" w:rsidRPr="004C08E8" w:rsidRDefault="002C6EBE" w:rsidP="00EF3835">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CADENA DE FRIO</w:t>
            </w:r>
          </w:p>
        </w:tc>
      </w:tr>
      <w:tr w:rsidR="002C6EBE" w:rsidRPr="004C08E8" w:rsidTr="00023373">
        <w:trPr>
          <w:trHeight w:val="255"/>
          <w:jc w:val="center"/>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EBE" w:rsidRPr="004C08E8" w:rsidRDefault="002C6EBE" w:rsidP="00EF3835">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CENTRAL DE GASES</w:t>
            </w:r>
          </w:p>
        </w:tc>
      </w:tr>
      <w:tr w:rsidR="002C6EBE" w:rsidRPr="004C08E8" w:rsidTr="00023373">
        <w:trPr>
          <w:trHeight w:val="255"/>
          <w:jc w:val="center"/>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EBE" w:rsidRPr="004C08E8" w:rsidRDefault="002C6EBE" w:rsidP="00EF3835">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ALMACEN</w:t>
            </w:r>
          </w:p>
        </w:tc>
      </w:tr>
      <w:tr w:rsidR="002C6EBE" w:rsidRPr="004C08E8" w:rsidTr="00023373">
        <w:trPr>
          <w:trHeight w:val="255"/>
          <w:jc w:val="center"/>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EBE" w:rsidRPr="004C08E8" w:rsidRDefault="002C6EBE" w:rsidP="00EF3835">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LAVANDERIA</w:t>
            </w:r>
          </w:p>
        </w:tc>
      </w:tr>
      <w:tr w:rsidR="002C6EBE" w:rsidRPr="004C08E8" w:rsidTr="00023373">
        <w:trPr>
          <w:trHeight w:val="255"/>
          <w:jc w:val="center"/>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EBE" w:rsidRPr="004C08E8" w:rsidRDefault="002C6EBE" w:rsidP="00EF3835">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TALLERES DE MANTENIMIENTO</w:t>
            </w:r>
          </w:p>
        </w:tc>
      </w:tr>
      <w:tr w:rsidR="002C6EBE" w:rsidRPr="004C08E8" w:rsidTr="00023373">
        <w:trPr>
          <w:trHeight w:val="255"/>
          <w:jc w:val="center"/>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EBE" w:rsidRPr="004C08E8" w:rsidRDefault="002C6EBE" w:rsidP="00EF3835">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 xml:space="preserve">SALUD AMBIENTAL </w:t>
            </w:r>
          </w:p>
        </w:tc>
      </w:tr>
      <w:tr w:rsidR="002C6EBE" w:rsidRPr="004C08E8" w:rsidTr="00023373">
        <w:trPr>
          <w:trHeight w:val="255"/>
          <w:jc w:val="center"/>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EBE" w:rsidRPr="004C08E8" w:rsidRDefault="002C6EBE" w:rsidP="00EF3835">
            <w:pPr>
              <w:rPr>
                <w:rFonts w:asciiTheme="majorHAnsi" w:hAnsiTheme="majorHAnsi" w:cstheme="majorHAnsi"/>
                <w:b/>
                <w:bCs/>
                <w:color w:val="000000"/>
                <w:sz w:val="20"/>
                <w:szCs w:val="20"/>
                <w:lang w:eastAsia="es-PE"/>
              </w:rPr>
            </w:pPr>
            <w:r w:rsidRPr="004C08E8">
              <w:rPr>
                <w:rFonts w:asciiTheme="majorHAnsi" w:hAnsiTheme="majorHAnsi" w:cstheme="majorHAnsi"/>
                <w:b/>
                <w:bCs/>
                <w:color w:val="000000"/>
                <w:sz w:val="20"/>
                <w:szCs w:val="20"/>
                <w:lang w:eastAsia="es-PE"/>
              </w:rPr>
              <w:t>SERVICIOS COMPLEMENTARIOS</w:t>
            </w:r>
          </w:p>
        </w:tc>
      </w:tr>
      <w:tr w:rsidR="002C6EBE" w:rsidRPr="004C08E8" w:rsidTr="00023373">
        <w:trPr>
          <w:trHeight w:val="255"/>
          <w:jc w:val="center"/>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EBE" w:rsidRPr="004C08E8" w:rsidRDefault="002C6EBE" w:rsidP="00EF3835">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 xml:space="preserve">SALA DE USOS MULTIPLES </w:t>
            </w:r>
          </w:p>
        </w:tc>
      </w:tr>
      <w:tr w:rsidR="002C6EBE" w:rsidRPr="004C08E8" w:rsidTr="00023373">
        <w:trPr>
          <w:trHeight w:val="255"/>
          <w:jc w:val="center"/>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EBE" w:rsidRPr="004C08E8" w:rsidRDefault="002C6EBE" w:rsidP="00EF3835">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lastRenderedPageBreak/>
              <w:t xml:space="preserve">CASA MATERNA </w:t>
            </w:r>
          </w:p>
        </w:tc>
      </w:tr>
      <w:tr w:rsidR="002C6EBE" w:rsidRPr="004C08E8" w:rsidTr="00023373">
        <w:trPr>
          <w:trHeight w:val="255"/>
          <w:jc w:val="center"/>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EBE" w:rsidRPr="004C08E8" w:rsidRDefault="002C6EBE" w:rsidP="00EF3835">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RESIDENCIA PARA PERSONAL</w:t>
            </w:r>
          </w:p>
        </w:tc>
      </w:tr>
      <w:tr w:rsidR="002C6EBE" w:rsidRPr="004C08E8" w:rsidTr="00023373">
        <w:trPr>
          <w:trHeight w:val="255"/>
          <w:jc w:val="center"/>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EBE" w:rsidRPr="004C08E8" w:rsidRDefault="002C6EBE" w:rsidP="00EF3835">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CONTROL SEGURIDAD Y OTROS</w:t>
            </w:r>
          </w:p>
        </w:tc>
      </w:tr>
    </w:tbl>
    <w:p w:rsidR="00060070" w:rsidRPr="004C08E8" w:rsidRDefault="006F51FA" w:rsidP="00060070">
      <w:pPr>
        <w:pStyle w:val="Ttulo1"/>
        <w:ind w:left="426" w:hanging="426"/>
        <w:rPr>
          <w:rFonts w:asciiTheme="majorHAnsi" w:hAnsiTheme="majorHAnsi" w:cstheme="majorHAnsi"/>
          <w:bCs w:val="0"/>
        </w:rPr>
      </w:pPr>
      <w:bookmarkStart w:id="17" w:name="_Toc91628499"/>
      <w:r w:rsidRPr="004C08E8">
        <w:rPr>
          <w:rFonts w:asciiTheme="majorHAnsi" w:hAnsiTheme="majorHAnsi" w:cstheme="majorHAnsi"/>
          <w:bCs w:val="0"/>
        </w:rPr>
        <w:t xml:space="preserve">5. </w:t>
      </w:r>
      <w:bookmarkStart w:id="18" w:name="_Toc66651309"/>
      <w:r w:rsidR="00060070" w:rsidRPr="004C08E8">
        <w:rPr>
          <w:rFonts w:asciiTheme="majorHAnsi" w:hAnsiTheme="majorHAnsi" w:cstheme="majorHAnsi"/>
          <w:bCs w:val="0"/>
        </w:rPr>
        <w:t xml:space="preserve"> ALCANCE</w:t>
      </w:r>
      <w:bookmarkEnd w:id="17"/>
      <w:bookmarkEnd w:id="18"/>
      <w:r w:rsidR="00060070" w:rsidRPr="004C08E8">
        <w:rPr>
          <w:rFonts w:asciiTheme="majorHAnsi" w:hAnsiTheme="majorHAnsi" w:cstheme="majorHAnsi"/>
          <w:bCs w:val="0"/>
        </w:rPr>
        <w:t xml:space="preserve"> </w:t>
      </w:r>
    </w:p>
    <w:p w:rsidR="00060070" w:rsidRPr="004C08E8" w:rsidRDefault="00060070" w:rsidP="004C08E8">
      <w:pPr>
        <w:ind w:left="284"/>
        <w:rPr>
          <w:rFonts w:asciiTheme="majorHAnsi" w:hAnsiTheme="majorHAnsi" w:cstheme="majorHAnsi"/>
        </w:rPr>
      </w:pPr>
      <w:r w:rsidRPr="004C08E8">
        <w:rPr>
          <w:rFonts w:asciiTheme="majorHAnsi" w:hAnsiTheme="majorHAnsi" w:cstheme="majorHAnsi"/>
        </w:rPr>
        <w:t xml:space="preserve">Se desarrollará e implementará las especificaciones técnicas de las siguientes soluciones tecnológicas: </w:t>
      </w:r>
    </w:p>
    <w:p w:rsidR="00060070" w:rsidRPr="0032258A" w:rsidRDefault="00060070" w:rsidP="00C3590D">
      <w:pPr>
        <w:numPr>
          <w:ilvl w:val="4"/>
          <w:numId w:val="65"/>
        </w:numPr>
        <w:spacing w:before="0" w:after="150" w:line="249" w:lineRule="auto"/>
        <w:ind w:hanging="228"/>
        <w:rPr>
          <w:rFonts w:ascii="Arial" w:hAnsi="Arial" w:cs="Arial"/>
        </w:rPr>
      </w:pPr>
      <w:r w:rsidRPr="0032258A">
        <w:rPr>
          <w:rFonts w:ascii="Arial" w:hAnsi="Arial" w:cs="Arial"/>
        </w:rPr>
        <w:t xml:space="preserve">Sistema de Cableado Estructurado </w:t>
      </w:r>
    </w:p>
    <w:p w:rsidR="00060070" w:rsidRPr="0032258A" w:rsidRDefault="00060070" w:rsidP="00C3590D">
      <w:pPr>
        <w:numPr>
          <w:ilvl w:val="4"/>
          <w:numId w:val="65"/>
        </w:numPr>
        <w:spacing w:before="0" w:after="150" w:line="249" w:lineRule="auto"/>
        <w:ind w:hanging="228"/>
        <w:rPr>
          <w:rFonts w:ascii="Arial" w:hAnsi="Arial" w:cs="Arial"/>
        </w:rPr>
      </w:pPr>
      <w:r w:rsidRPr="0032258A">
        <w:rPr>
          <w:rFonts w:ascii="Arial" w:hAnsi="Arial" w:cs="Arial"/>
        </w:rPr>
        <w:t xml:space="preserve">Sistema de Telefonía. </w:t>
      </w:r>
    </w:p>
    <w:p w:rsidR="00DA0370" w:rsidRPr="0032258A" w:rsidRDefault="00DA0370" w:rsidP="00C3590D">
      <w:pPr>
        <w:numPr>
          <w:ilvl w:val="4"/>
          <w:numId w:val="65"/>
        </w:numPr>
        <w:spacing w:before="0" w:after="150" w:line="249" w:lineRule="auto"/>
        <w:ind w:hanging="228"/>
        <w:rPr>
          <w:rFonts w:ascii="Arial" w:hAnsi="Arial" w:cs="Arial"/>
        </w:rPr>
      </w:pPr>
      <w:r w:rsidRPr="0032258A">
        <w:rPr>
          <w:rFonts w:ascii="Arial" w:hAnsi="Arial" w:cs="Arial"/>
        </w:rPr>
        <w:t xml:space="preserve">Sistema de Llamada de Enfermera. </w:t>
      </w:r>
    </w:p>
    <w:p w:rsidR="00DA0370" w:rsidRPr="0032258A" w:rsidRDefault="00DA0370" w:rsidP="00C3590D">
      <w:pPr>
        <w:numPr>
          <w:ilvl w:val="4"/>
          <w:numId w:val="65"/>
        </w:numPr>
        <w:spacing w:before="0" w:after="150" w:line="249" w:lineRule="auto"/>
        <w:ind w:hanging="228"/>
        <w:rPr>
          <w:rFonts w:ascii="Arial" w:hAnsi="Arial" w:cs="Arial"/>
        </w:rPr>
      </w:pPr>
      <w:r w:rsidRPr="0032258A">
        <w:rPr>
          <w:rFonts w:ascii="Arial" w:hAnsi="Arial" w:cs="Arial"/>
        </w:rPr>
        <w:t xml:space="preserve">Sistema de Sonido Ambiental y Perifoneo. </w:t>
      </w:r>
    </w:p>
    <w:p w:rsidR="00DA0370" w:rsidRPr="0032258A" w:rsidRDefault="00DA0370" w:rsidP="00C3590D">
      <w:pPr>
        <w:numPr>
          <w:ilvl w:val="4"/>
          <w:numId w:val="65"/>
        </w:numPr>
        <w:spacing w:before="0" w:after="150" w:line="249" w:lineRule="auto"/>
        <w:ind w:hanging="228"/>
        <w:rPr>
          <w:rFonts w:ascii="Arial" w:hAnsi="Arial" w:cs="Arial"/>
        </w:rPr>
      </w:pPr>
      <w:r w:rsidRPr="0032258A">
        <w:rPr>
          <w:rFonts w:ascii="Arial" w:hAnsi="Arial" w:cs="Arial"/>
        </w:rPr>
        <w:t xml:space="preserve">Sistema de Relojes Sincronizados. </w:t>
      </w:r>
    </w:p>
    <w:p w:rsidR="00DA0370" w:rsidRPr="0032258A" w:rsidRDefault="00DA0370" w:rsidP="00C3590D">
      <w:pPr>
        <w:numPr>
          <w:ilvl w:val="4"/>
          <w:numId w:val="65"/>
        </w:numPr>
        <w:spacing w:before="0" w:after="150" w:line="249" w:lineRule="auto"/>
        <w:ind w:hanging="228"/>
        <w:rPr>
          <w:rFonts w:ascii="Arial" w:hAnsi="Arial" w:cs="Arial"/>
        </w:rPr>
      </w:pPr>
      <w:r w:rsidRPr="0032258A">
        <w:rPr>
          <w:rFonts w:ascii="Arial" w:hAnsi="Arial" w:cs="Arial"/>
        </w:rPr>
        <w:t xml:space="preserve">Sistema de Televisión. </w:t>
      </w:r>
    </w:p>
    <w:p w:rsidR="00DA0370" w:rsidRPr="0032258A" w:rsidRDefault="00DA0370" w:rsidP="00C3590D">
      <w:pPr>
        <w:numPr>
          <w:ilvl w:val="4"/>
          <w:numId w:val="65"/>
        </w:numPr>
        <w:spacing w:before="0" w:after="150" w:line="249" w:lineRule="auto"/>
        <w:ind w:hanging="228"/>
        <w:rPr>
          <w:rFonts w:ascii="Arial" w:hAnsi="Arial" w:cs="Arial"/>
        </w:rPr>
      </w:pPr>
      <w:r w:rsidRPr="0032258A">
        <w:rPr>
          <w:rFonts w:ascii="Arial" w:hAnsi="Arial" w:cs="Arial"/>
        </w:rPr>
        <w:t>Sistema de Control de Citas (Colas)</w:t>
      </w:r>
    </w:p>
    <w:p w:rsidR="00DA0370" w:rsidRPr="0032258A" w:rsidRDefault="00DA0370" w:rsidP="00C3590D">
      <w:pPr>
        <w:numPr>
          <w:ilvl w:val="4"/>
          <w:numId w:val="65"/>
        </w:numPr>
        <w:spacing w:before="0" w:after="150" w:line="249" w:lineRule="auto"/>
        <w:ind w:hanging="228"/>
        <w:rPr>
          <w:rFonts w:ascii="Arial" w:hAnsi="Arial" w:cs="Arial"/>
        </w:rPr>
      </w:pPr>
      <w:r w:rsidRPr="0032258A">
        <w:rPr>
          <w:rFonts w:ascii="Arial" w:hAnsi="Arial" w:cs="Arial"/>
        </w:rPr>
        <w:t xml:space="preserve">Sistema de Video Vigilancia. </w:t>
      </w:r>
    </w:p>
    <w:p w:rsidR="00DA0370" w:rsidRPr="0032258A" w:rsidRDefault="00DA0370" w:rsidP="00C3590D">
      <w:pPr>
        <w:numPr>
          <w:ilvl w:val="4"/>
          <w:numId w:val="65"/>
        </w:numPr>
        <w:spacing w:before="0" w:after="150" w:line="249" w:lineRule="auto"/>
        <w:ind w:hanging="228"/>
        <w:rPr>
          <w:rFonts w:ascii="Arial" w:hAnsi="Arial" w:cs="Arial"/>
        </w:rPr>
      </w:pPr>
      <w:r w:rsidRPr="0032258A">
        <w:rPr>
          <w:rFonts w:ascii="Arial" w:hAnsi="Arial" w:cs="Arial"/>
        </w:rPr>
        <w:t>Sistema de Control de Accesos y Seguridad</w:t>
      </w:r>
    </w:p>
    <w:p w:rsidR="00DA0370" w:rsidRPr="0032258A" w:rsidRDefault="00DA0370" w:rsidP="00C3590D">
      <w:pPr>
        <w:numPr>
          <w:ilvl w:val="4"/>
          <w:numId w:val="65"/>
        </w:numPr>
        <w:tabs>
          <w:tab w:val="left" w:pos="851"/>
        </w:tabs>
        <w:spacing w:before="0" w:after="150" w:line="249" w:lineRule="auto"/>
        <w:ind w:hanging="228"/>
        <w:rPr>
          <w:rFonts w:ascii="Arial" w:hAnsi="Arial" w:cs="Arial"/>
        </w:rPr>
      </w:pPr>
      <w:r w:rsidRPr="0032258A">
        <w:rPr>
          <w:rFonts w:ascii="Arial" w:hAnsi="Arial" w:cs="Arial"/>
        </w:rPr>
        <w:t xml:space="preserve">Sistema de Tele-Presencia. </w:t>
      </w:r>
    </w:p>
    <w:p w:rsidR="00DA0370" w:rsidRPr="0032258A" w:rsidRDefault="00DA0370" w:rsidP="00C3590D">
      <w:pPr>
        <w:numPr>
          <w:ilvl w:val="4"/>
          <w:numId w:val="65"/>
        </w:numPr>
        <w:tabs>
          <w:tab w:val="left" w:pos="851"/>
        </w:tabs>
        <w:spacing w:before="0" w:after="150" w:line="249" w:lineRule="auto"/>
        <w:ind w:hanging="228"/>
        <w:rPr>
          <w:rFonts w:ascii="Arial" w:hAnsi="Arial" w:cs="Arial"/>
        </w:rPr>
      </w:pPr>
      <w:r w:rsidRPr="0032258A">
        <w:rPr>
          <w:rFonts w:ascii="Arial" w:hAnsi="Arial" w:cs="Arial"/>
        </w:rPr>
        <w:t xml:space="preserve">Sistema de Comunicación por Radio VHF/HF.  </w:t>
      </w:r>
    </w:p>
    <w:p w:rsidR="00DA0370" w:rsidRPr="0032258A" w:rsidRDefault="00DA0370" w:rsidP="00C3590D">
      <w:pPr>
        <w:numPr>
          <w:ilvl w:val="4"/>
          <w:numId w:val="65"/>
        </w:numPr>
        <w:tabs>
          <w:tab w:val="left" w:pos="851"/>
        </w:tabs>
        <w:spacing w:before="0" w:after="150" w:line="249" w:lineRule="auto"/>
        <w:ind w:hanging="228"/>
        <w:rPr>
          <w:rFonts w:ascii="Arial" w:hAnsi="Arial" w:cs="Arial"/>
        </w:rPr>
      </w:pPr>
      <w:r w:rsidRPr="0032258A">
        <w:rPr>
          <w:rFonts w:ascii="Arial" w:hAnsi="Arial" w:cs="Arial"/>
        </w:rPr>
        <w:t xml:space="preserve">Sistema de Detección y Alarma de Incendios. </w:t>
      </w:r>
    </w:p>
    <w:p w:rsidR="005C1A9D" w:rsidRPr="0032258A" w:rsidRDefault="005C1A9D" w:rsidP="00C3590D">
      <w:pPr>
        <w:numPr>
          <w:ilvl w:val="4"/>
          <w:numId w:val="65"/>
        </w:numPr>
        <w:tabs>
          <w:tab w:val="left" w:pos="851"/>
        </w:tabs>
        <w:spacing w:before="0" w:after="150" w:line="249" w:lineRule="auto"/>
        <w:ind w:hanging="228"/>
        <w:rPr>
          <w:rFonts w:ascii="Arial" w:hAnsi="Arial" w:cs="Arial"/>
        </w:rPr>
      </w:pPr>
      <w:r w:rsidRPr="0032258A">
        <w:rPr>
          <w:rFonts w:ascii="Arial" w:hAnsi="Arial" w:cs="Arial"/>
        </w:rPr>
        <w:t>Sistema de Procesamiento Centralizado.</w:t>
      </w:r>
    </w:p>
    <w:p w:rsidR="005C1A9D" w:rsidRPr="0032258A" w:rsidRDefault="005C1A9D" w:rsidP="00C3590D">
      <w:pPr>
        <w:numPr>
          <w:ilvl w:val="4"/>
          <w:numId w:val="65"/>
        </w:numPr>
        <w:tabs>
          <w:tab w:val="left" w:pos="851"/>
        </w:tabs>
        <w:spacing w:before="0" w:after="150" w:line="249" w:lineRule="auto"/>
        <w:ind w:hanging="228"/>
        <w:rPr>
          <w:rFonts w:ascii="Arial" w:hAnsi="Arial" w:cs="Arial"/>
        </w:rPr>
      </w:pPr>
      <w:r w:rsidRPr="0032258A">
        <w:rPr>
          <w:rFonts w:ascii="Arial" w:hAnsi="Arial" w:cs="Arial"/>
        </w:rPr>
        <w:t>Sistema de Almacenamiento Centralizado.</w:t>
      </w:r>
    </w:p>
    <w:p w:rsidR="00DA0370" w:rsidRPr="0032258A" w:rsidRDefault="00DA0370" w:rsidP="00C3590D">
      <w:pPr>
        <w:numPr>
          <w:ilvl w:val="4"/>
          <w:numId w:val="65"/>
        </w:numPr>
        <w:tabs>
          <w:tab w:val="left" w:pos="851"/>
        </w:tabs>
        <w:spacing w:before="0" w:after="150" w:line="249" w:lineRule="auto"/>
        <w:ind w:hanging="228"/>
        <w:rPr>
          <w:rFonts w:ascii="Arial" w:hAnsi="Arial" w:cs="Arial"/>
        </w:rPr>
      </w:pPr>
      <w:r w:rsidRPr="0032258A">
        <w:rPr>
          <w:rFonts w:ascii="Arial" w:hAnsi="Arial" w:cs="Arial"/>
        </w:rPr>
        <w:t xml:space="preserve">Sistema de Conectividad y Seguridad Informática. </w:t>
      </w:r>
    </w:p>
    <w:p w:rsidR="00060070" w:rsidRPr="0032258A" w:rsidRDefault="00060070" w:rsidP="00C3590D">
      <w:pPr>
        <w:numPr>
          <w:ilvl w:val="4"/>
          <w:numId w:val="65"/>
        </w:numPr>
        <w:tabs>
          <w:tab w:val="left" w:pos="851"/>
        </w:tabs>
        <w:spacing w:before="0" w:after="150" w:line="249" w:lineRule="auto"/>
        <w:ind w:hanging="228"/>
        <w:rPr>
          <w:rFonts w:ascii="Arial" w:hAnsi="Arial" w:cs="Arial"/>
        </w:rPr>
      </w:pPr>
      <w:r w:rsidRPr="0032258A">
        <w:rPr>
          <w:rFonts w:ascii="Arial" w:hAnsi="Arial" w:cs="Arial"/>
        </w:rPr>
        <w:t>Sistema de Man</w:t>
      </w:r>
      <w:r w:rsidR="00DA0370" w:rsidRPr="0032258A">
        <w:rPr>
          <w:rFonts w:ascii="Arial" w:hAnsi="Arial" w:cs="Arial"/>
        </w:rPr>
        <w:t>tenimiento y Ahorro Energético.</w:t>
      </w:r>
    </w:p>
    <w:p w:rsidR="00DA0370" w:rsidRPr="0032258A" w:rsidRDefault="00DA0370" w:rsidP="00C3590D">
      <w:pPr>
        <w:numPr>
          <w:ilvl w:val="4"/>
          <w:numId w:val="65"/>
        </w:numPr>
        <w:tabs>
          <w:tab w:val="left" w:pos="851"/>
        </w:tabs>
        <w:spacing w:before="0" w:after="150" w:line="249" w:lineRule="auto"/>
        <w:ind w:hanging="228"/>
        <w:rPr>
          <w:rFonts w:ascii="Arial" w:hAnsi="Arial" w:cs="Arial"/>
        </w:rPr>
      </w:pPr>
      <w:r w:rsidRPr="0032258A">
        <w:rPr>
          <w:rFonts w:ascii="Arial" w:hAnsi="Arial" w:cs="Arial"/>
        </w:rPr>
        <w:t xml:space="preserve">Sistema de </w:t>
      </w:r>
      <w:r w:rsidR="0032258A">
        <w:rPr>
          <w:rFonts w:ascii="Arial" w:hAnsi="Arial" w:cs="Arial"/>
        </w:rPr>
        <w:t>Información Hospitalaria</w:t>
      </w:r>
      <w:r w:rsidRPr="0032258A">
        <w:rPr>
          <w:rFonts w:ascii="Arial" w:hAnsi="Arial" w:cs="Arial"/>
        </w:rPr>
        <w:t xml:space="preserve"> </w:t>
      </w:r>
    </w:p>
    <w:p w:rsidR="00060070" w:rsidRPr="0032258A" w:rsidRDefault="00060070" w:rsidP="00C3590D">
      <w:pPr>
        <w:numPr>
          <w:ilvl w:val="4"/>
          <w:numId w:val="65"/>
        </w:numPr>
        <w:tabs>
          <w:tab w:val="left" w:pos="851"/>
        </w:tabs>
        <w:spacing w:before="0" w:after="150" w:line="249" w:lineRule="auto"/>
        <w:ind w:hanging="228"/>
        <w:rPr>
          <w:rFonts w:ascii="Arial" w:hAnsi="Arial" w:cs="Arial"/>
        </w:rPr>
      </w:pPr>
      <w:r w:rsidRPr="0032258A">
        <w:rPr>
          <w:rFonts w:ascii="Arial" w:hAnsi="Arial" w:cs="Arial"/>
        </w:rPr>
        <w:t xml:space="preserve">Sistema de Gestión de Imágenes Médicas (RIS/PACS). </w:t>
      </w:r>
    </w:p>
    <w:p w:rsidR="005C1A9D" w:rsidRPr="0032258A" w:rsidRDefault="005C1A9D" w:rsidP="00C3590D">
      <w:pPr>
        <w:numPr>
          <w:ilvl w:val="4"/>
          <w:numId w:val="65"/>
        </w:numPr>
        <w:tabs>
          <w:tab w:val="left" w:pos="851"/>
        </w:tabs>
        <w:spacing w:before="0" w:after="150" w:line="249" w:lineRule="auto"/>
        <w:ind w:hanging="228"/>
        <w:rPr>
          <w:rFonts w:ascii="Arial" w:hAnsi="Arial" w:cs="Arial"/>
        </w:rPr>
      </w:pPr>
      <w:r w:rsidRPr="0032258A">
        <w:rPr>
          <w:rFonts w:ascii="Arial" w:hAnsi="Arial" w:cs="Arial"/>
        </w:rPr>
        <w:t>Equipamiento Ofimático.</w:t>
      </w:r>
    </w:p>
    <w:p w:rsidR="00A90FD0" w:rsidRPr="004C08E8" w:rsidRDefault="00A90FD0" w:rsidP="00A90FD0">
      <w:pPr>
        <w:spacing w:after="0"/>
        <w:rPr>
          <w:rFonts w:asciiTheme="majorHAnsi" w:hAnsiTheme="majorHAnsi" w:cstheme="majorHAnsi"/>
        </w:rPr>
      </w:pPr>
    </w:p>
    <w:p w:rsidR="00A90FD0" w:rsidRPr="004C08E8" w:rsidRDefault="00A90FD0" w:rsidP="00EB6FC8">
      <w:pPr>
        <w:pStyle w:val="Ttulo1"/>
        <w:numPr>
          <w:ilvl w:val="0"/>
          <w:numId w:val="64"/>
        </w:numPr>
        <w:spacing w:before="120"/>
        <w:rPr>
          <w:rFonts w:asciiTheme="majorHAnsi" w:hAnsiTheme="majorHAnsi" w:cstheme="majorHAnsi"/>
          <w:bCs w:val="0"/>
        </w:rPr>
      </w:pPr>
      <w:bookmarkStart w:id="19" w:name="_Toc493791351"/>
      <w:bookmarkStart w:id="20" w:name="_Toc2291510"/>
      <w:bookmarkStart w:id="21" w:name="_Toc91628500"/>
      <w:r w:rsidRPr="004C08E8">
        <w:rPr>
          <w:rFonts w:asciiTheme="majorHAnsi" w:hAnsiTheme="majorHAnsi" w:cstheme="majorHAnsi"/>
          <w:bCs w:val="0"/>
        </w:rPr>
        <w:lastRenderedPageBreak/>
        <w:t>SISTEMAS A IMPLEMENTAR</w:t>
      </w:r>
      <w:bookmarkEnd w:id="19"/>
      <w:bookmarkEnd w:id="20"/>
      <w:bookmarkEnd w:id="21"/>
    </w:p>
    <w:p w:rsidR="00A90FD0" w:rsidRPr="004C08E8" w:rsidRDefault="00A90FD0" w:rsidP="00EB6FC8">
      <w:pPr>
        <w:pStyle w:val="Ttulo2"/>
        <w:numPr>
          <w:ilvl w:val="1"/>
          <w:numId w:val="64"/>
        </w:numPr>
        <w:spacing w:after="240" w:line="276" w:lineRule="auto"/>
        <w:rPr>
          <w:rFonts w:asciiTheme="majorHAnsi" w:hAnsiTheme="majorHAnsi" w:cstheme="majorHAnsi"/>
          <w:b w:val="0"/>
          <w:szCs w:val="22"/>
        </w:rPr>
      </w:pPr>
      <w:bookmarkStart w:id="22" w:name="_Toc493791352"/>
      <w:bookmarkStart w:id="23" w:name="_Toc2291511"/>
      <w:bookmarkStart w:id="24" w:name="_Toc91628501"/>
      <w:r w:rsidRPr="004C08E8">
        <w:rPr>
          <w:rFonts w:asciiTheme="majorHAnsi" w:hAnsiTheme="majorHAnsi" w:cstheme="majorHAnsi"/>
          <w:szCs w:val="22"/>
        </w:rPr>
        <w:t>SISTEMA DE CABLEADO ESTRUCTURADO</w:t>
      </w:r>
      <w:bookmarkEnd w:id="22"/>
      <w:bookmarkEnd w:id="23"/>
      <w:bookmarkEnd w:id="24"/>
    </w:p>
    <w:p w:rsidR="00A90FD0" w:rsidRPr="004C08E8" w:rsidRDefault="00A90FD0" w:rsidP="00EB6FC8">
      <w:pPr>
        <w:pStyle w:val="Ttulo3"/>
        <w:numPr>
          <w:ilvl w:val="2"/>
          <w:numId w:val="64"/>
        </w:numPr>
        <w:spacing w:after="0" w:line="276" w:lineRule="auto"/>
        <w:rPr>
          <w:rFonts w:cstheme="majorHAnsi"/>
          <w:b w:val="0"/>
          <w:color w:val="auto"/>
        </w:rPr>
      </w:pPr>
      <w:bookmarkStart w:id="25" w:name="_Toc2291512"/>
      <w:bookmarkStart w:id="26" w:name="_Toc91628502"/>
      <w:r w:rsidRPr="004C08E8">
        <w:rPr>
          <w:rFonts w:cstheme="majorHAnsi"/>
          <w:b w:val="0"/>
          <w:color w:val="auto"/>
        </w:rPr>
        <w:t>Descripción</w:t>
      </w:r>
      <w:bookmarkEnd w:id="25"/>
      <w:bookmarkEnd w:id="26"/>
    </w:p>
    <w:p w:rsidR="00A90FD0" w:rsidRPr="004C08E8" w:rsidRDefault="00A90FD0" w:rsidP="00A90FD0">
      <w:pPr>
        <w:ind w:left="851"/>
        <w:rPr>
          <w:rFonts w:asciiTheme="majorHAnsi" w:hAnsiTheme="majorHAnsi" w:cstheme="majorHAnsi"/>
        </w:rPr>
      </w:pPr>
      <w:bookmarkStart w:id="27" w:name="_Toc450573763"/>
      <w:r w:rsidRPr="004C08E8">
        <w:rPr>
          <w:rFonts w:asciiTheme="majorHAnsi" w:hAnsiTheme="majorHAnsi" w:cstheme="majorHAnsi"/>
        </w:rPr>
        <w:t xml:space="preserve">El desarrollo del sistema de cableado estructurado se </w:t>
      </w:r>
      <w:r w:rsidR="0032258A" w:rsidRPr="004C08E8">
        <w:rPr>
          <w:rFonts w:asciiTheme="majorHAnsi" w:hAnsiTheme="majorHAnsi" w:cstheme="majorHAnsi"/>
        </w:rPr>
        <w:t>realizará</w:t>
      </w:r>
      <w:r w:rsidRPr="004C08E8">
        <w:rPr>
          <w:rFonts w:asciiTheme="majorHAnsi" w:hAnsiTheme="majorHAnsi" w:cstheme="majorHAnsi"/>
        </w:rPr>
        <w:t xml:space="preserve"> de acuerdo a los estándares y normas indicadas en el punto </w:t>
      </w:r>
      <w:r w:rsidR="0032258A">
        <w:rPr>
          <w:rFonts w:asciiTheme="majorHAnsi" w:hAnsiTheme="majorHAnsi" w:cstheme="majorHAnsi"/>
        </w:rPr>
        <w:t>2</w:t>
      </w:r>
      <w:r w:rsidRPr="004C08E8">
        <w:rPr>
          <w:rFonts w:asciiTheme="majorHAnsi" w:hAnsiTheme="majorHAnsi" w:cstheme="majorHAnsi"/>
        </w:rPr>
        <w:t xml:space="preserve"> de la presente memoria descriptiva.</w:t>
      </w:r>
    </w:p>
    <w:p w:rsidR="00A90FD0" w:rsidRPr="004C08E8" w:rsidRDefault="00A90FD0" w:rsidP="00A90FD0">
      <w:pPr>
        <w:ind w:left="851"/>
        <w:rPr>
          <w:rFonts w:asciiTheme="majorHAnsi" w:hAnsiTheme="majorHAnsi" w:cstheme="majorHAnsi"/>
        </w:rPr>
      </w:pPr>
      <w:r w:rsidRPr="004C08E8">
        <w:rPr>
          <w:rFonts w:asciiTheme="majorHAnsi" w:hAnsiTheme="majorHAnsi" w:cstheme="majorHAnsi"/>
        </w:rPr>
        <w:t>La estructura general del sistema de cableado estructurado se basa en una distribución jerárquica del tipo “estrella”, con un nivel de interconexión.</w:t>
      </w:r>
    </w:p>
    <w:p w:rsidR="00A90FD0" w:rsidRPr="004C08E8" w:rsidRDefault="00A90FD0" w:rsidP="00A90FD0">
      <w:pPr>
        <w:ind w:left="851"/>
        <w:rPr>
          <w:rFonts w:asciiTheme="majorHAnsi" w:hAnsiTheme="majorHAnsi" w:cstheme="majorHAnsi"/>
        </w:rPr>
      </w:pPr>
      <w:r w:rsidRPr="004C08E8">
        <w:rPr>
          <w:rFonts w:asciiTheme="majorHAnsi" w:hAnsiTheme="majorHAnsi" w:cstheme="majorHAnsi"/>
        </w:rPr>
        <w:t>El cableado hacia las “áreas de trabajo” parte de un punto central ubicado en el gabinete de comunicaciones principal del centro de datos, donde se ubica el distribuidor principal del cableado. Partiendo de éste distribuidor principal, para llegar hasta las áreas de trabajo, el cableado pasa por un distribuidor horizontal ubicado en el gabinete de distribución horizontal en la sala de telecomunicaciones.</w:t>
      </w:r>
    </w:p>
    <w:p w:rsidR="00A90FD0" w:rsidRPr="004C08E8" w:rsidRDefault="00A90FD0" w:rsidP="00A90FD0">
      <w:pPr>
        <w:ind w:left="851"/>
        <w:rPr>
          <w:rFonts w:asciiTheme="majorHAnsi" w:hAnsiTheme="majorHAnsi" w:cstheme="majorHAnsi"/>
        </w:rPr>
      </w:pPr>
      <w:r w:rsidRPr="004C08E8">
        <w:rPr>
          <w:rFonts w:asciiTheme="majorHAnsi" w:hAnsiTheme="majorHAnsi" w:cstheme="majorHAnsi"/>
        </w:rPr>
        <w:t>El cableado vertical proveer interconexión entre las salas de telecomunicaciones y el centro de datos, y entre el centro de datos y la instalación de entrada.</w:t>
      </w:r>
    </w:p>
    <w:p w:rsidR="00A90FD0" w:rsidRPr="004C08E8" w:rsidRDefault="00A90FD0" w:rsidP="00A90FD0">
      <w:pPr>
        <w:ind w:left="851"/>
        <w:rPr>
          <w:rFonts w:asciiTheme="majorHAnsi" w:hAnsiTheme="majorHAnsi" w:cstheme="majorHAnsi"/>
        </w:rPr>
      </w:pPr>
      <w:r w:rsidRPr="004C08E8">
        <w:rPr>
          <w:rFonts w:asciiTheme="majorHAnsi" w:hAnsiTheme="majorHAnsi" w:cstheme="majorHAnsi"/>
        </w:rPr>
        <w:t>Para el presente proyecto el cableado vertical incluyendo el del centro de datos estará basado en cables de fibra óptica del tipo OM4 p</w:t>
      </w:r>
      <w:r w:rsidR="007320D7">
        <w:rPr>
          <w:rFonts w:asciiTheme="majorHAnsi" w:hAnsiTheme="majorHAnsi" w:cstheme="majorHAnsi"/>
        </w:rPr>
        <w:t xml:space="preserve">reconectorizada de fábrica con </w:t>
      </w:r>
      <w:r w:rsidR="00023373">
        <w:rPr>
          <w:rFonts w:asciiTheme="majorHAnsi" w:hAnsiTheme="majorHAnsi" w:cstheme="majorHAnsi"/>
        </w:rPr>
        <w:t>24</w:t>
      </w:r>
      <w:r w:rsidRPr="004C08E8">
        <w:rPr>
          <w:rFonts w:asciiTheme="majorHAnsi" w:hAnsiTheme="majorHAnsi" w:cstheme="majorHAnsi"/>
        </w:rPr>
        <w:t xml:space="preserve"> hilos, además para las zonas exteriores deberá de ser del tipo antiroedores, se plantea una velocidad de transmisión vertical inicial de 10 Gbps y con proyección a 40/100 Gbps.</w:t>
      </w:r>
    </w:p>
    <w:p w:rsidR="00A90FD0" w:rsidRPr="004C08E8" w:rsidRDefault="00A90FD0" w:rsidP="00A90FD0">
      <w:pPr>
        <w:ind w:left="851"/>
        <w:rPr>
          <w:rFonts w:asciiTheme="majorHAnsi" w:hAnsiTheme="majorHAnsi" w:cstheme="majorHAnsi"/>
        </w:rPr>
      </w:pPr>
      <w:r w:rsidRPr="004C08E8">
        <w:rPr>
          <w:rFonts w:asciiTheme="majorHAnsi" w:hAnsiTheme="majorHAnsi" w:cstheme="majorHAnsi"/>
        </w:rPr>
        <w:t xml:space="preserve">El cableado horizontal debe seguir una topología del tipo “estrella”, con el centro en la sala de telecomunicaciones, y los extremos en cada una de las áreas de trabajo. </w:t>
      </w:r>
    </w:p>
    <w:p w:rsidR="00A90FD0" w:rsidRPr="004C08E8" w:rsidRDefault="00A90FD0" w:rsidP="00A90FD0">
      <w:pPr>
        <w:ind w:left="851"/>
        <w:rPr>
          <w:rFonts w:asciiTheme="majorHAnsi" w:hAnsiTheme="majorHAnsi" w:cstheme="majorHAnsi"/>
        </w:rPr>
      </w:pPr>
      <w:r w:rsidRPr="004C08E8">
        <w:rPr>
          <w:rFonts w:asciiTheme="majorHAnsi" w:hAnsiTheme="majorHAnsi" w:cstheme="majorHAnsi"/>
        </w:rPr>
        <w:t>Para el presente proyecto el cableado horizontal es del tipo par trenzado de cobre blindado S/FTP categoría 7A de cuatro pares, asegurando velocidades de transferencia de 1Gbps y 10Gbps, y cualquier otra aplicación futura que necesite transmisiones con frecuencia de 1000 MHz.</w:t>
      </w:r>
    </w:p>
    <w:p w:rsidR="00A90FD0" w:rsidRPr="004C08E8" w:rsidRDefault="00A90FD0" w:rsidP="00A90FD0">
      <w:pPr>
        <w:ind w:left="851"/>
        <w:rPr>
          <w:rFonts w:asciiTheme="majorHAnsi" w:hAnsiTheme="majorHAnsi" w:cstheme="majorHAnsi"/>
        </w:rPr>
      </w:pPr>
      <w:r w:rsidRPr="004C08E8">
        <w:rPr>
          <w:rFonts w:asciiTheme="majorHAnsi" w:hAnsiTheme="majorHAnsi" w:cstheme="majorHAnsi"/>
        </w:rPr>
        <w:t>Las áreas de trabajo incluyen los conectores de telecomunicaciones y los cordones de interconexión (“Patch-Cords”) compatibles con conectores Jack RJ-45, que se utilizan para la conexión de los equipos activos de cada solución.</w:t>
      </w:r>
    </w:p>
    <w:p w:rsidR="00A90FD0" w:rsidRPr="004C08E8" w:rsidRDefault="00A90FD0" w:rsidP="00A90FD0">
      <w:pPr>
        <w:pStyle w:val="Descripcin"/>
        <w:ind w:firstLine="708"/>
        <w:jc w:val="center"/>
        <w:rPr>
          <w:rFonts w:asciiTheme="majorHAnsi" w:hAnsiTheme="majorHAnsi" w:cstheme="majorHAnsi"/>
          <w:b/>
          <w:sz w:val="22"/>
          <w:szCs w:val="22"/>
        </w:rPr>
      </w:pPr>
    </w:p>
    <w:p w:rsidR="00A90FD0" w:rsidRPr="004C08E8" w:rsidRDefault="00A90FD0" w:rsidP="00A90FD0">
      <w:pPr>
        <w:pStyle w:val="Descripcin"/>
        <w:ind w:firstLine="708"/>
        <w:jc w:val="center"/>
        <w:rPr>
          <w:rFonts w:asciiTheme="majorHAnsi" w:hAnsiTheme="majorHAnsi" w:cstheme="majorHAnsi"/>
          <w:b/>
          <w:sz w:val="22"/>
          <w:szCs w:val="22"/>
        </w:rPr>
      </w:pPr>
      <w:r w:rsidRPr="004C08E8">
        <w:rPr>
          <w:rFonts w:asciiTheme="majorHAnsi" w:hAnsiTheme="majorHAnsi" w:cstheme="majorHAnsi"/>
          <w:b/>
          <w:sz w:val="22"/>
          <w:szCs w:val="22"/>
        </w:rPr>
        <w:t>Ilustración 1 - Esquema lógico del sistema de cableado estructurado</w:t>
      </w:r>
      <w:bookmarkEnd w:id="27"/>
    </w:p>
    <w:p w:rsidR="00A90FD0" w:rsidRPr="004C08E8" w:rsidRDefault="00A90FD0" w:rsidP="00A90FD0">
      <w:pPr>
        <w:jc w:val="center"/>
        <w:rPr>
          <w:rFonts w:asciiTheme="majorHAnsi" w:hAnsiTheme="majorHAnsi" w:cstheme="majorHAnsi"/>
        </w:rPr>
      </w:pPr>
      <w:r w:rsidRPr="004C08E8">
        <w:rPr>
          <w:rFonts w:asciiTheme="majorHAnsi" w:hAnsiTheme="majorHAnsi" w:cstheme="majorHAnsi"/>
          <w:noProof/>
          <w:lang w:val="en-US"/>
        </w:rPr>
        <w:drawing>
          <wp:inline distT="0" distB="0" distL="0" distR="0" wp14:anchorId="3E3DE8F0" wp14:editId="681E1487">
            <wp:extent cx="2475230" cy="2604240"/>
            <wp:effectExtent l="0" t="0" r="127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516871" cy="2648052"/>
                    </a:xfrm>
                    <a:prstGeom prst="rect">
                      <a:avLst/>
                    </a:prstGeom>
                    <a:noFill/>
                    <a:ln w="9525">
                      <a:noFill/>
                      <a:miter lim="800000"/>
                      <a:headEnd/>
                      <a:tailEnd/>
                    </a:ln>
                  </pic:spPr>
                </pic:pic>
              </a:graphicData>
            </a:graphic>
          </wp:inline>
        </w:drawing>
      </w:r>
    </w:p>
    <w:p w:rsidR="00A90FD0" w:rsidRPr="007320D7" w:rsidRDefault="00A90FD0" w:rsidP="00A90FD0">
      <w:pPr>
        <w:rPr>
          <w:rFonts w:asciiTheme="majorHAnsi" w:hAnsiTheme="majorHAnsi" w:cstheme="majorHAnsi"/>
          <w:i/>
          <w:sz w:val="20"/>
        </w:rPr>
      </w:pPr>
      <w:r w:rsidRPr="007320D7">
        <w:rPr>
          <w:rFonts w:asciiTheme="majorHAnsi" w:hAnsiTheme="majorHAnsi" w:cstheme="majorHAnsi"/>
          <w:i/>
          <w:noProof/>
          <w:sz w:val="20"/>
        </w:rPr>
        <w:lastRenderedPageBreak/>
        <w:t>NOTA: La ilustracion es referencial están sujetos a cambios, según disposición de cambios, adiciones y modificaciones propias del proyecto</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El sistema de cableado estructurado contendrá los siguientes componentes:</w:t>
      </w:r>
    </w:p>
    <w:p w:rsidR="00A90FD0" w:rsidRPr="004C08E8" w:rsidRDefault="00A90FD0" w:rsidP="00866560">
      <w:pPr>
        <w:pStyle w:val="Prrafodelista"/>
        <w:numPr>
          <w:ilvl w:val="0"/>
          <w:numId w:val="20"/>
        </w:numPr>
        <w:spacing w:before="0" w:after="200" w:line="276" w:lineRule="auto"/>
        <w:rPr>
          <w:rFonts w:asciiTheme="majorHAnsi" w:hAnsiTheme="majorHAnsi" w:cstheme="majorHAnsi"/>
        </w:rPr>
      </w:pPr>
      <w:r w:rsidRPr="004C08E8">
        <w:rPr>
          <w:rFonts w:asciiTheme="majorHAnsi" w:hAnsiTheme="majorHAnsi" w:cstheme="majorHAnsi"/>
        </w:rPr>
        <w:t>Canalización de ingreso de servicios.</w:t>
      </w:r>
    </w:p>
    <w:p w:rsidR="00A90FD0" w:rsidRPr="004C08E8" w:rsidRDefault="00A90FD0" w:rsidP="00866560">
      <w:pPr>
        <w:pStyle w:val="Prrafodelista"/>
        <w:numPr>
          <w:ilvl w:val="0"/>
          <w:numId w:val="20"/>
        </w:numPr>
        <w:spacing w:before="0" w:after="200" w:line="276" w:lineRule="auto"/>
        <w:rPr>
          <w:rFonts w:asciiTheme="majorHAnsi" w:hAnsiTheme="majorHAnsi" w:cstheme="majorHAnsi"/>
        </w:rPr>
      </w:pPr>
      <w:r w:rsidRPr="004C08E8">
        <w:rPr>
          <w:rFonts w:asciiTheme="majorHAnsi" w:hAnsiTheme="majorHAnsi" w:cstheme="majorHAnsi"/>
        </w:rPr>
        <w:t>Cuarto de ingreso de servicios.</w:t>
      </w:r>
    </w:p>
    <w:p w:rsidR="00A90FD0" w:rsidRPr="004C08E8" w:rsidRDefault="00A90FD0" w:rsidP="00866560">
      <w:pPr>
        <w:pStyle w:val="Prrafodelista"/>
        <w:numPr>
          <w:ilvl w:val="0"/>
          <w:numId w:val="20"/>
        </w:numPr>
        <w:spacing w:before="0" w:after="200" w:line="276" w:lineRule="auto"/>
        <w:rPr>
          <w:rFonts w:asciiTheme="majorHAnsi" w:hAnsiTheme="majorHAnsi" w:cstheme="majorHAnsi"/>
        </w:rPr>
      </w:pPr>
      <w:r w:rsidRPr="004C08E8">
        <w:rPr>
          <w:rFonts w:asciiTheme="majorHAnsi" w:hAnsiTheme="majorHAnsi" w:cstheme="majorHAnsi"/>
        </w:rPr>
        <w:t>Salas de telecomunicaciones.</w:t>
      </w:r>
    </w:p>
    <w:p w:rsidR="00A90FD0" w:rsidRPr="004C08E8" w:rsidRDefault="00A90FD0" w:rsidP="00866560">
      <w:pPr>
        <w:pStyle w:val="Prrafodelista"/>
        <w:numPr>
          <w:ilvl w:val="0"/>
          <w:numId w:val="20"/>
        </w:numPr>
        <w:spacing w:before="0" w:after="200" w:line="276" w:lineRule="auto"/>
        <w:rPr>
          <w:rFonts w:asciiTheme="majorHAnsi" w:hAnsiTheme="majorHAnsi" w:cstheme="majorHAnsi"/>
        </w:rPr>
      </w:pPr>
      <w:r w:rsidRPr="004C08E8">
        <w:rPr>
          <w:rFonts w:asciiTheme="majorHAnsi" w:hAnsiTheme="majorHAnsi" w:cstheme="majorHAnsi"/>
        </w:rPr>
        <w:t>Canalización troncal.</w:t>
      </w:r>
    </w:p>
    <w:p w:rsidR="00A90FD0" w:rsidRPr="004C08E8" w:rsidRDefault="00A90FD0" w:rsidP="00866560">
      <w:pPr>
        <w:pStyle w:val="Prrafodelista"/>
        <w:numPr>
          <w:ilvl w:val="0"/>
          <w:numId w:val="20"/>
        </w:numPr>
        <w:spacing w:before="0" w:after="200" w:line="276" w:lineRule="auto"/>
        <w:rPr>
          <w:rFonts w:asciiTheme="majorHAnsi" w:hAnsiTheme="majorHAnsi" w:cstheme="majorHAnsi"/>
        </w:rPr>
      </w:pPr>
      <w:r w:rsidRPr="004C08E8">
        <w:rPr>
          <w:rFonts w:asciiTheme="majorHAnsi" w:hAnsiTheme="majorHAnsi" w:cstheme="majorHAnsi"/>
        </w:rPr>
        <w:t>Canalización horizontal.</w:t>
      </w:r>
    </w:p>
    <w:p w:rsidR="00A90FD0" w:rsidRPr="004C08E8" w:rsidRDefault="00A90FD0" w:rsidP="00866560">
      <w:pPr>
        <w:pStyle w:val="Prrafodelista"/>
        <w:numPr>
          <w:ilvl w:val="0"/>
          <w:numId w:val="20"/>
        </w:numPr>
        <w:spacing w:before="0" w:after="200" w:line="276" w:lineRule="auto"/>
        <w:rPr>
          <w:rFonts w:asciiTheme="majorHAnsi" w:hAnsiTheme="majorHAnsi" w:cstheme="majorHAnsi"/>
        </w:rPr>
      </w:pPr>
      <w:r w:rsidRPr="004C08E8">
        <w:rPr>
          <w:rFonts w:asciiTheme="majorHAnsi" w:hAnsiTheme="majorHAnsi" w:cstheme="majorHAnsi"/>
        </w:rPr>
        <w:t>Centro de datos.</w:t>
      </w:r>
    </w:p>
    <w:p w:rsidR="00A90FD0" w:rsidRPr="004C08E8" w:rsidRDefault="00A90FD0" w:rsidP="00866560">
      <w:pPr>
        <w:pStyle w:val="Prrafodelista"/>
        <w:numPr>
          <w:ilvl w:val="0"/>
          <w:numId w:val="20"/>
        </w:numPr>
        <w:spacing w:before="0" w:after="200" w:line="276" w:lineRule="auto"/>
        <w:rPr>
          <w:rFonts w:asciiTheme="majorHAnsi" w:hAnsiTheme="majorHAnsi" w:cstheme="majorHAnsi"/>
        </w:rPr>
      </w:pPr>
      <w:r w:rsidRPr="004C08E8">
        <w:rPr>
          <w:rFonts w:asciiTheme="majorHAnsi" w:hAnsiTheme="majorHAnsi" w:cstheme="majorHAnsi"/>
        </w:rPr>
        <w:t>Instalaciones de entrada.</w:t>
      </w:r>
    </w:p>
    <w:p w:rsidR="00A90FD0" w:rsidRPr="004C08E8" w:rsidRDefault="00A90FD0" w:rsidP="00866560">
      <w:pPr>
        <w:pStyle w:val="Prrafodelista"/>
        <w:numPr>
          <w:ilvl w:val="0"/>
          <w:numId w:val="20"/>
        </w:numPr>
        <w:spacing w:before="0" w:after="200" w:line="276" w:lineRule="auto"/>
        <w:rPr>
          <w:rFonts w:asciiTheme="majorHAnsi" w:hAnsiTheme="majorHAnsi" w:cstheme="majorHAnsi"/>
        </w:rPr>
      </w:pPr>
      <w:r w:rsidRPr="004C08E8">
        <w:rPr>
          <w:rFonts w:asciiTheme="majorHAnsi" w:hAnsiTheme="majorHAnsi" w:cstheme="majorHAnsi"/>
        </w:rPr>
        <w:t>Distribución principal.</w:t>
      </w:r>
    </w:p>
    <w:p w:rsidR="00A90FD0" w:rsidRPr="004C08E8" w:rsidRDefault="00A90FD0" w:rsidP="00866560">
      <w:pPr>
        <w:pStyle w:val="Prrafodelista"/>
        <w:numPr>
          <w:ilvl w:val="0"/>
          <w:numId w:val="20"/>
        </w:numPr>
        <w:spacing w:before="0" w:after="200" w:line="276" w:lineRule="auto"/>
        <w:rPr>
          <w:rFonts w:asciiTheme="majorHAnsi" w:hAnsiTheme="majorHAnsi" w:cstheme="majorHAnsi"/>
        </w:rPr>
      </w:pPr>
      <w:r w:rsidRPr="004C08E8">
        <w:rPr>
          <w:rFonts w:asciiTheme="majorHAnsi" w:hAnsiTheme="majorHAnsi" w:cstheme="majorHAnsi"/>
        </w:rPr>
        <w:t>Cableado vertical.</w:t>
      </w:r>
    </w:p>
    <w:p w:rsidR="00A90FD0" w:rsidRPr="004C08E8" w:rsidRDefault="00A90FD0" w:rsidP="00866560">
      <w:pPr>
        <w:pStyle w:val="Prrafodelista"/>
        <w:numPr>
          <w:ilvl w:val="0"/>
          <w:numId w:val="20"/>
        </w:numPr>
        <w:spacing w:before="0" w:after="200" w:line="276" w:lineRule="auto"/>
        <w:rPr>
          <w:rFonts w:asciiTheme="majorHAnsi" w:hAnsiTheme="majorHAnsi" w:cstheme="majorHAnsi"/>
        </w:rPr>
      </w:pPr>
      <w:r w:rsidRPr="004C08E8">
        <w:rPr>
          <w:rFonts w:asciiTheme="majorHAnsi" w:hAnsiTheme="majorHAnsi" w:cstheme="majorHAnsi"/>
        </w:rPr>
        <w:t>Distribuidores horizontales.</w:t>
      </w:r>
    </w:p>
    <w:p w:rsidR="00A90FD0" w:rsidRPr="004C08E8" w:rsidRDefault="00A90FD0" w:rsidP="00866560">
      <w:pPr>
        <w:pStyle w:val="Prrafodelista"/>
        <w:numPr>
          <w:ilvl w:val="0"/>
          <w:numId w:val="20"/>
        </w:numPr>
        <w:spacing w:before="0" w:after="200" w:line="276" w:lineRule="auto"/>
        <w:rPr>
          <w:rFonts w:asciiTheme="majorHAnsi" w:hAnsiTheme="majorHAnsi" w:cstheme="majorHAnsi"/>
        </w:rPr>
      </w:pPr>
      <w:r w:rsidRPr="004C08E8">
        <w:rPr>
          <w:rFonts w:asciiTheme="majorHAnsi" w:hAnsiTheme="majorHAnsi" w:cstheme="majorHAnsi"/>
        </w:rPr>
        <w:t>Cableado horizontal</w:t>
      </w:r>
    </w:p>
    <w:p w:rsidR="00A90FD0" w:rsidRPr="004C08E8" w:rsidRDefault="00A90FD0" w:rsidP="00866560">
      <w:pPr>
        <w:pStyle w:val="Prrafodelista"/>
        <w:numPr>
          <w:ilvl w:val="0"/>
          <w:numId w:val="20"/>
        </w:numPr>
        <w:spacing w:before="0" w:after="200" w:line="276" w:lineRule="auto"/>
        <w:rPr>
          <w:rFonts w:asciiTheme="majorHAnsi" w:hAnsiTheme="majorHAnsi" w:cstheme="majorHAnsi"/>
        </w:rPr>
      </w:pPr>
      <w:r w:rsidRPr="004C08E8">
        <w:rPr>
          <w:rFonts w:asciiTheme="majorHAnsi" w:hAnsiTheme="majorHAnsi" w:cstheme="majorHAnsi"/>
        </w:rPr>
        <w:t>Áreas de trabajo.</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Además, se han considerado los siguientes espacios complementarios:</w:t>
      </w:r>
    </w:p>
    <w:p w:rsidR="00A90FD0" w:rsidRPr="004C08E8" w:rsidRDefault="00A90FD0" w:rsidP="00866560">
      <w:pPr>
        <w:pStyle w:val="Prrafodelista"/>
        <w:numPr>
          <w:ilvl w:val="0"/>
          <w:numId w:val="20"/>
        </w:numPr>
        <w:spacing w:before="0" w:after="200" w:line="276" w:lineRule="auto"/>
        <w:rPr>
          <w:rFonts w:asciiTheme="majorHAnsi" w:hAnsiTheme="majorHAnsi" w:cstheme="majorHAnsi"/>
        </w:rPr>
      </w:pPr>
      <w:r w:rsidRPr="004C08E8">
        <w:rPr>
          <w:rFonts w:asciiTheme="majorHAnsi" w:hAnsiTheme="majorHAnsi" w:cstheme="majorHAnsi"/>
        </w:rPr>
        <w:t>Central de vigilancia y seguridad.</w:t>
      </w:r>
    </w:p>
    <w:p w:rsidR="00A90FD0" w:rsidRPr="004C08E8" w:rsidRDefault="00A90FD0" w:rsidP="00866560">
      <w:pPr>
        <w:pStyle w:val="Prrafodelista"/>
        <w:numPr>
          <w:ilvl w:val="0"/>
          <w:numId w:val="20"/>
        </w:numPr>
        <w:spacing w:before="0" w:after="200" w:line="276" w:lineRule="auto"/>
        <w:rPr>
          <w:rFonts w:asciiTheme="majorHAnsi" w:hAnsiTheme="majorHAnsi" w:cstheme="majorHAnsi"/>
        </w:rPr>
      </w:pPr>
      <w:r w:rsidRPr="004C08E8">
        <w:rPr>
          <w:rFonts w:asciiTheme="majorHAnsi" w:hAnsiTheme="majorHAnsi" w:cstheme="majorHAnsi"/>
        </w:rPr>
        <w:t>Sala de administración.</w:t>
      </w:r>
    </w:p>
    <w:p w:rsidR="00A90FD0" w:rsidRPr="004C08E8" w:rsidRDefault="00A90FD0" w:rsidP="00866560">
      <w:pPr>
        <w:pStyle w:val="Prrafodelista"/>
        <w:numPr>
          <w:ilvl w:val="0"/>
          <w:numId w:val="20"/>
        </w:numPr>
        <w:spacing w:before="0" w:after="200" w:line="276" w:lineRule="auto"/>
        <w:rPr>
          <w:rFonts w:asciiTheme="majorHAnsi" w:hAnsiTheme="majorHAnsi" w:cstheme="majorHAnsi"/>
        </w:rPr>
      </w:pPr>
      <w:r w:rsidRPr="004C08E8">
        <w:rPr>
          <w:rFonts w:asciiTheme="majorHAnsi" w:hAnsiTheme="majorHAnsi" w:cstheme="majorHAnsi"/>
        </w:rPr>
        <w:t>Central de comunicaciones.</w:t>
      </w:r>
    </w:p>
    <w:p w:rsidR="00A90FD0" w:rsidRPr="004C08E8" w:rsidRDefault="00A90FD0" w:rsidP="00866560">
      <w:pPr>
        <w:pStyle w:val="Prrafodelista"/>
        <w:numPr>
          <w:ilvl w:val="0"/>
          <w:numId w:val="20"/>
        </w:numPr>
        <w:spacing w:before="0" w:after="200" w:line="276" w:lineRule="auto"/>
        <w:rPr>
          <w:rFonts w:asciiTheme="majorHAnsi" w:hAnsiTheme="majorHAnsi" w:cstheme="majorHAnsi"/>
        </w:rPr>
      </w:pPr>
      <w:r w:rsidRPr="004C08E8">
        <w:rPr>
          <w:rFonts w:asciiTheme="majorHAnsi" w:hAnsiTheme="majorHAnsi" w:cstheme="majorHAnsi"/>
        </w:rPr>
        <w:t>Soporte informático.</w:t>
      </w:r>
    </w:p>
    <w:p w:rsidR="00A90FD0" w:rsidRPr="004C08E8" w:rsidRDefault="00A90FD0" w:rsidP="00866560">
      <w:pPr>
        <w:pStyle w:val="Prrafodelista"/>
        <w:numPr>
          <w:ilvl w:val="0"/>
          <w:numId w:val="20"/>
        </w:numPr>
        <w:spacing w:before="0" w:after="200" w:line="276" w:lineRule="auto"/>
        <w:rPr>
          <w:rFonts w:asciiTheme="majorHAnsi" w:hAnsiTheme="majorHAnsi" w:cstheme="majorHAnsi"/>
        </w:rPr>
      </w:pPr>
      <w:r w:rsidRPr="004C08E8">
        <w:rPr>
          <w:rFonts w:asciiTheme="majorHAnsi" w:hAnsiTheme="majorHAnsi" w:cstheme="majorHAnsi"/>
        </w:rPr>
        <w:t>Sala de control eléctrico.</w:t>
      </w:r>
    </w:p>
    <w:p w:rsidR="00A90FD0" w:rsidRPr="004C08E8" w:rsidRDefault="00A90FD0" w:rsidP="00866560">
      <w:pPr>
        <w:pStyle w:val="Prrafodelista"/>
        <w:numPr>
          <w:ilvl w:val="0"/>
          <w:numId w:val="20"/>
        </w:numPr>
        <w:spacing w:before="0" w:after="200" w:line="276" w:lineRule="auto"/>
        <w:rPr>
          <w:rFonts w:asciiTheme="majorHAnsi" w:hAnsiTheme="majorHAnsi" w:cstheme="majorHAnsi"/>
        </w:rPr>
      </w:pPr>
      <w:r w:rsidRPr="004C08E8">
        <w:rPr>
          <w:rFonts w:asciiTheme="majorHAnsi" w:hAnsiTheme="majorHAnsi" w:cstheme="majorHAnsi"/>
        </w:rPr>
        <w:t>Unidad de estadística.</w:t>
      </w:r>
    </w:p>
    <w:p w:rsidR="00A90FD0" w:rsidRPr="004C08E8" w:rsidRDefault="00A90FD0" w:rsidP="00866560">
      <w:pPr>
        <w:pStyle w:val="Prrafodelista"/>
        <w:numPr>
          <w:ilvl w:val="0"/>
          <w:numId w:val="20"/>
        </w:numPr>
        <w:spacing w:before="0" w:after="200" w:line="276" w:lineRule="auto"/>
        <w:rPr>
          <w:rFonts w:asciiTheme="majorHAnsi" w:hAnsiTheme="majorHAnsi" w:cstheme="majorHAnsi"/>
        </w:rPr>
      </w:pPr>
      <w:r w:rsidRPr="004C08E8">
        <w:rPr>
          <w:rFonts w:asciiTheme="majorHAnsi" w:hAnsiTheme="majorHAnsi" w:cstheme="majorHAnsi"/>
        </w:rPr>
        <w:t>Unidad de informática.</w:t>
      </w:r>
    </w:p>
    <w:p w:rsidR="00A90FD0" w:rsidRPr="004C08E8" w:rsidRDefault="00A90FD0" w:rsidP="00866560">
      <w:pPr>
        <w:pStyle w:val="Prrafodelista"/>
        <w:numPr>
          <w:ilvl w:val="0"/>
          <w:numId w:val="20"/>
        </w:numPr>
        <w:spacing w:before="0" w:after="200" w:line="276" w:lineRule="auto"/>
        <w:rPr>
          <w:rFonts w:asciiTheme="majorHAnsi" w:hAnsiTheme="majorHAnsi" w:cstheme="majorHAnsi"/>
        </w:rPr>
      </w:pPr>
      <w:r w:rsidRPr="004C08E8">
        <w:rPr>
          <w:rFonts w:asciiTheme="majorHAnsi" w:hAnsiTheme="majorHAnsi" w:cstheme="majorHAnsi"/>
        </w:rPr>
        <w:t>Jefatura de UPS de gestión de la información.</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Para otros sistemas no IP, se plantean soluciones de cableado de acuerdo al uso e indicaciones del fabricante.</w:t>
      </w:r>
    </w:p>
    <w:p w:rsidR="00A90FD0" w:rsidRPr="004C08E8" w:rsidRDefault="00A90FD0" w:rsidP="00A90FD0">
      <w:pPr>
        <w:ind w:left="720"/>
        <w:rPr>
          <w:rFonts w:asciiTheme="majorHAnsi" w:hAnsiTheme="majorHAnsi" w:cstheme="majorHAnsi"/>
        </w:rPr>
      </w:pPr>
    </w:p>
    <w:p w:rsidR="00A90FD0" w:rsidRPr="004C08E8" w:rsidRDefault="00A90FD0" w:rsidP="00EB6FC8">
      <w:pPr>
        <w:pStyle w:val="Ttulo2"/>
        <w:numPr>
          <w:ilvl w:val="1"/>
          <w:numId w:val="64"/>
        </w:numPr>
        <w:spacing w:after="240" w:line="276" w:lineRule="auto"/>
        <w:rPr>
          <w:rFonts w:asciiTheme="majorHAnsi" w:hAnsiTheme="majorHAnsi" w:cstheme="majorHAnsi"/>
          <w:b w:val="0"/>
          <w:szCs w:val="22"/>
        </w:rPr>
      </w:pPr>
      <w:bookmarkStart w:id="28" w:name="_Toc493791353"/>
      <w:bookmarkStart w:id="29" w:name="_Toc2291513"/>
      <w:bookmarkStart w:id="30" w:name="_Toc91628503"/>
      <w:r w:rsidRPr="004C08E8">
        <w:rPr>
          <w:rFonts w:asciiTheme="majorHAnsi" w:hAnsiTheme="majorHAnsi" w:cstheme="majorHAnsi"/>
          <w:szCs w:val="22"/>
        </w:rPr>
        <w:t>SISTEMA DE TELEFONÍA IP</w:t>
      </w:r>
      <w:bookmarkEnd w:id="28"/>
      <w:bookmarkEnd w:id="29"/>
      <w:bookmarkEnd w:id="30"/>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31" w:name="_Toc2291514"/>
      <w:bookmarkStart w:id="32" w:name="_Toc91628504"/>
      <w:r w:rsidRPr="004C08E8">
        <w:rPr>
          <w:rFonts w:cstheme="majorHAnsi"/>
          <w:color w:val="000000" w:themeColor="text1"/>
        </w:rPr>
        <w:t>Descripción</w:t>
      </w:r>
      <w:bookmarkEnd w:id="31"/>
      <w:bookmarkEnd w:id="32"/>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 xml:space="preserve">La solución a implementarse se basa en un sistema que permite atender y gestionar las necesidades de comunicación por voz, en forma clara y eficiente, entre las diferentes áreas del establecimiento de salud y con el exterior. </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33" w:name="_Toc2291515"/>
      <w:bookmarkStart w:id="34" w:name="_Toc91628505"/>
      <w:r w:rsidRPr="004C08E8">
        <w:rPr>
          <w:rFonts w:cstheme="majorHAnsi"/>
          <w:color w:val="000000" w:themeColor="text1"/>
        </w:rPr>
        <w:t>Tecnología de desarrollo</w:t>
      </w:r>
      <w:bookmarkEnd w:id="33"/>
      <w:bookmarkEnd w:id="34"/>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Todos los equipos principales y auxiliares del sistema de telefonía del establecimiento de salud, estarán basados en: Ethernet a nivel de la capa física y la de enlace, y en Protocolo Internet (IPV4) a nivel de la capa de red. El principal protocolo VoIP (voz sobre IP) soportado por el sistema será el SIP (Session Initiation Protocol).</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35" w:name="_Toc2291516"/>
      <w:bookmarkStart w:id="36" w:name="_Toc91628506"/>
      <w:r w:rsidRPr="004C08E8">
        <w:rPr>
          <w:rFonts w:cstheme="majorHAnsi"/>
          <w:color w:val="000000" w:themeColor="text1"/>
        </w:rPr>
        <w:t>Principio de funcionamiento</w:t>
      </w:r>
      <w:bookmarkEnd w:id="35"/>
      <w:bookmarkEnd w:id="36"/>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El Sistema de Telefonía está conformado por los siguientes componentes:</w:t>
      </w:r>
    </w:p>
    <w:p w:rsidR="00A90FD0" w:rsidRPr="004C08E8" w:rsidRDefault="00A90FD0" w:rsidP="00A90FD0">
      <w:pPr>
        <w:spacing w:after="0"/>
        <w:ind w:left="708" w:firstLine="708"/>
        <w:rPr>
          <w:rFonts w:asciiTheme="majorHAnsi" w:hAnsiTheme="majorHAnsi" w:cstheme="majorHAnsi"/>
        </w:rPr>
      </w:pPr>
      <w:r w:rsidRPr="004C08E8">
        <w:rPr>
          <w:rFonts w:asciiTheme="majorHAnsi" w:hAnsiTheme="majorHAnsi" w:cstheme="majorHAnsi"/>
        </w:rPr>
        <w:lastRenderedPageBreak/>
        <w:t>• Servidor dedicado de Telefonía (Central Telefónica IP)</w:t>
      </w:r>
    </w:p>
    <w:p w:rsidR="00A90FD0" w:rsidRPr="004C08E8" w:rsidRDefault="00A90FD0" w:rsidP="00A90FD0">
      <w:pPr>
        <w:spacing w:after="0"/>
        <w:ind w:left="708" w:firstLine="708"/>
        <w:rPr>
          <w:rFonts w:asciiTheme="majorHAnsi" w:hAnsiTheme="majorHAnsi" w:cstheme="majorHAnsi"/>
        </w:rPr>
      </w:pPr>
      <w:r w:rsidRPr="004C08E8">
        <w:rPr>
          <w:rFonts w:asciiTheme="majorHAnsi" w:hAnsiTheme="majorHAnsi" w:cstheme="majorHAnsi"/>
        </w:rPr>
        <w:t>• Gateway de Voz</w:t>
      </w:r>
    </w:p>
    <w:p w:rsidR="00A90FD0" w:rsidRPr="004C08E8" w:rsidRDefault="00A90FD0" w:rsidP="00A90FD0">
      <w:pPr>
        <w:spacing w:after="0"/>
        <w:ind w:left="708" w:firstLine="708"/>
        <w:rPr>
          <w:rFonts w:asciiTheme="majorHAnsi" w:hAnsiTheme="majorHAnsi" w:cstheme="majorHAnsi"/>
        </w:rPr>
      </w:pPr>
      <w:r w:rsidRPr="004C08E8">
        <w:rPr>
          <w:rFonts w:asciiTheme="majorHAnsi" w:hAnsiTheme="majorHAnsi" w:cstheme="majorHAnsi"/>
        </w:rPr>
        <w:t>• Teléfonos IP fijos (Anexos telefónicos internos)</w:t>
      </w:r>
    </w:p>
    <w:p w:rsidR="00A90FD0" w:rsidRPr="004C08E8" w:rsidRDefault="00A90FD0" w:rsidP="00A90FD0">
      <w:pPr>
        <w:spacing w:after="0"/>
        <w:ind w:left="708" w:firstLine="708"/>
        <w:rPr>
          <w:rFonts w:asciiTheme="majorHAnsi" w:hAnsiTheme="majorHAnsi" w:cstheme="majorHAnsi"/>
        </w:rPr>
      </w:pPr>
      <w:r w:rsidRPr="004C08E8">
        <w:rPr>
          <w:rFonts w:asciiTheme="majorHAnsi" w:hAnsiTheme="majorHAnsi" w:cstheme="majorHAnsi"/>
        </w:rPr>
        <w:t>• Software de Telefonía</w:t>
      </w:r>
    </w:p>
    <w:p w:rsidR="00A90FD0" w:rsidRPr="004C08E8" w:rsidRDefault="00A90FD0" w:rsidP="00A90FD0">
      <w:pPr>
        <w:spacing w:after="0"/>
        <w:ind w:left="708" w:firstLine="708"/>
        <w:rPr>
          <w:rFonts w:asciiTheme="majorHAnsi" w:hAnsiTheme="majorHAnsi" w:cstheme="majorHAnsi"/>
        </w:rPr>
      </w:pPr>
      <w:r w:rsidRPr="004C08E8">
        <w:rPr>
          <w:rFonts w:asciiTheme="majorHAnsi" w:hAnsiTheme="majorHAnsi" w:cstheme="majorHAnsi"/>
        </w:rPr>
        <w:t>• Software de Tarificación</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La instalación de la solución se realizará usando el sistema de cableado estructurado y las soluciones de conectividad planificadas para el proyecto.</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 xml:space="preserve">El sistema de telefonía se basará en un servidor dedicado redundante ubicado en el centro de datos del establecimiento, este servidor debe tener propiedades que le permitan recibir las líneas telefónicas primarias, convencionales y celulares indicadas en el punto </w:t>
      </w:r>
      <w:r w:rsidRPr="004C08E8">
        <w:rPr>
          <w:rFonts w:asciiTheme="majorHAnsi" w:hAnsiTheme="majorHAnsi" w:cstheme="majorHAnsi"/>
        </w:rPr>
        <w:fldChar w:fldCharType="begin"/>
      </w:r>
      <w:r w:rsidRPr="004C08E8">
        <w:rPr>
          <w:rFonts w:asciiTheme="majorHAnsi" w:hAnsiTheme="majorHAnsi" w:cstheme="majorHAnsi"/>
        </w:rPr>
        <w:instrText xml:space="preserve"> REF _Ref443594798 \r \h  \* MERGEFORMAT </w:instrText>
      </w:r>
      <w:r w:rsidRPr="004C08E8">
        <w:rPr>
          <w:rFonts w:asciiTheme="majorHAnsi" w:hAnsiTheme="majorHAnsi" w:cstheme="majorHAnsi"/>
        </w:rPr>
        <w:fldChar w:fldCharType="separate"/>
      </w:r>
      <w:r w:rsidR="00B73761">
        <w:rPr>
          <w:rFonts w:asciiTheme="majorHAnsi" w:hAnsiTheme="majorHAnsi" w:cstheme="majorHAnsi"/>
          <w:b/>
          <w:bCs/>
          <w:lang w:val="es-ES"/>
        </w:rPr>
        <w:t>¡Error! No se encuentra el origen de la referencia.</w:t>
      </w:r>
      <w:r w:rsidRPr="004C08E8">
        <w:rPr>
          <w:rFonts w:asciiTheme="majorHAnsi" w:hAnsiTheme="majorHAnsi" w:cstheme="majorHAnsi"/>
        </w:rPr>
        <w:fldChar w:fldCharType="end"/>
      </w:r>
      <w:r w:rsidRPr="004C08E8">
        <w:rPr>
          <w:rFonts w:asciiTheme="majorHAnsi" w:hAnsiTheme="majorHAnsi" w:cstheme="majorHAnsi"/>
        </w:rPr>
        <w:t xml:space="preserve"> de la presente memoria descriptiva, además de estar licenciado para el total de anexos a instalarse en el proyecto.</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Los equipos telefónicos de escritorio para los usuarios serán del tipo PoE, los cuales serán de uso general en pared o mesa y uso gerencial en mesa, del establecimiento de salud.</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El sistema contará con un software que permita su gestión y control, proporcionando reportes detallados de consumo y tráfico en tiempo real.</w:t>
      </w:r>
    </w:p>
    <w:p w:rsidR="00A90FD0" w:rsidRPr="004C08E8" w:rsidRDefault="00A90FD0" w:rsidP="00EB6FC8">
      <w:pPr>
        <w:pStyle w:val="Ttulo3"/>
        <w:numPr>
          <w:ilvl w:val="2"/>
          <w:numId w:val="64"/>
        </w:numPr>
        <w:spacing w:after="0" w:line="276" w:lineRule="auto"/>
        <w:rPr>
          <w:rFonts w:cstheme="majorHAnsi"/>
          <w:color w:val="000000" w:themeColor="text1"/>
        </w:rPr>
      </w:pPr>
      <w:bookmarkStart w:id="37" w:name="_Toc2291517"/>
      <w:bookmarkStart w:id="38" w:name="_Toc91628507"/>
      <w:r w:rsidRPr="004C08E8">
        <w:rPr>
          <w:rFonts w:cstheme="majorHAnsi"/>
          <w:color w:val="000000" w:themeColor="text1"/>
        </w:rPr>
        <w:t>Configuración</w:t>
      </w:r>
      <w:bookmarkEnd w:id="37"/>
      <w:bookmarkEnd w:id="38"/>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Todos los equipos del Sistema de Telefonía IP, serán configurados con IPv4, la siguiente configuración de VLAN y Subred en IPv4 es referencial.</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Configuración VLAN y Subred IP:</w:t>
      </w:r>
    </w:p>
    <w:p w:rsidR="00A90FD0" w:rsidRPr="004C08E8" w:rsidRDefault="00A90FD0" w:rsidP="00866560">
      <w:pPr>
        <w:pStyle w:val="Prrafodelista"/>
        <w:numPr>
          <w:ilvl w:val="0"/>
          <w:numId w:val="31"/>
        </w:numPr>
        <w:spacing w:before="0" w:after="200" w:line="276" w:lineRule="auto"/>
        <w:rPr>
          <w:rFonts w:asciiTheme="majorHAnsi" w:hAnsiTheme="majorHAnsi" w:cstheme="majorHAnsi"/>
        </w:rPr>
      </w:pPr>
      <w:r w:rsidRPr="004C08E8">
        <w:rPr>
          <w:rFonts w:asciiTheme="majorHAnsi" w:hAnsiTheme="majorHAnsi" w:cstheme="majorHAnsi"/>
        </w:rPr>
        <w:t>Identificación de VLAN</w:t>
      </w:r>
      <w:r w:rsidRPr="004C08E8">
        <w:rPr>
          <w:rFonts w:asciiTheme="majorHAnsi" w:hAnsiTheme="majorHAnsi" w:cstheme="majorHAnsi"/>
        </w:rPr>
        <w:tab/>
        <w:t>:</w:t>
      </w:r>
      <w:r w:rsidRPr="004C08E8">
        <w:rPr>
          <w:rFonts w:asciiTheme="majorHAnsi" w:hAnsiTheme="majorHAnsi" w:cstheme="majorHAnsi"/>
        </w:rPr>
        <w:tab/>
        <w:t>020.</w:t>
      </w:r>
    </w:p>
    <w:p w:rsidR="00A90FD0" w:rsidRPr="004C08E8" w:rsidRDefault="00A90FD0" w:rsidP="00866560">
      <w:pPr>
        <w:pStyle w:val="Prrafodelista"/>
        <w:numPr>
          <w:ilvl w:val="0"/>
          <w:numId w:val="31"/>
        </w:numPr>
        <w:spacing w:before="0" w:after="200" w:line="276" w:lineRule="auto"/>
        <w:rPr>
          <w:rFonts w:asciiTheme="majorHAnsi" w:hAnsiTheme="majorHAnsi" w:cstheme="majorHAnsi"/>
        </w:rPr>
      </w:pPr>
      <w:r w:rsidRPr="004C08E8">
        <w:rPr>
          <w:rFonts w:asciiTheme="majorHAnsi" w:hAnsiTheme="majorHAnsi" w:cstheme="majorHAnsi"/>
        </w:rPr>
        <w:t>Nombre de VLAN</w:t>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Telefonía.</w:t>
      </w:r>
    </w:p>
    <w:p w:rsidR="00A90FD0" w:rsidRPr="004C08E8" w:rsidRDefault="00A90FD0" w:rsidP="00866560">
      <w:pPr>
        <w:pStyle w:val="Prrafodelista"/>
        <w:numPr>
          <w:ilvl w:val="0"/>
          <w:numId w:val="31"/>
        </w:numPr>
        <w:spacing w:before="0" w:after="200" w:line="276" w:lineRule="auto"/>
        <w:rPr>
          <w:rFonts w:asciiTheme="majorHAnsi" w:hAnsiTheme="majorHAnsi" w:cstheme="majorHAnsi"/>
        </w:rPr>
      </w:pPr>
      <w:r w:rsidRPr="004C08E8">
        <w:rPr>
          <w:rFonts w:asciiTheme="majorHAnsi" w:hAnsiTheme="majorHAnsi" w:cstheme="majorHAnsi"/>
        </w:rPr>
        <w:t>Subred IP</w:t>
      </w:r>
      <w:r w:rsidRPr="004C08E8">
        <w:rPr>
          <w:rFonts w:asciiTheme="majorHAnsi" w:hAnsiTheme="majorHAnsi" w:cstheme="majorHAnsi"/>
        </w:rPr>
        <w:tab/>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 xml:space="preserve">192.168.20.X </w:t>
      </w:r>
    </w:p>
    <w:p w:rsidR="00A90FD0" w:rsidRPr="004C08E8" w:rsidRDefault="00A90FD0" w:rsidP="00A90FD0">
      <w:pPr>
        <w:pStyle w:val="Descripcin"/>
        <w:ind w:left="360" w:firstLine="708"/>
        <w:rPr>
          <w:rFonts w:asciiTheme="majorHAnsi" w:hAnsiTheme="majorHAnsi" w:cstheme="majorHAnsi"/>
          <w:b/>
          <w:sz w:val="22"/>
          <w:szCs w:val="22"/>
        </w:rPr>
      </w:pPr>
      <w:bookmarkStart w:id="39" w:name="_Toc400830131"/>
      <w:bookmarkStart w:id="40" w:name="_Toc450573764"/>
    </w:p>
    <w:p w:rsidR="00A90FD0" w:rsidRPr="004C08E8" w:rsidRDefault="00A90FD0" w:rsidP="00A90FD0">
      <w:pPr>
        <w:pStyle w:val="Descripcin"/>
        <w:ind w:left="360" w:firstLine="708"/>
        <w:rPr>
          <w:rFonts w:asciiTheme="majorHAnsi" w:hAnsiTheme="majorHAnsi" w:cstheme="majorHAnsi"/>
          <w:b/>
          <w:sz w:val="22"/>
          <w:szCs w:val="22"/>
        </w:rPr>
      </w:pPr>
      <w:r w:rsidRPr="004C08E8">
        <w:rPr>
          <w:rFonts w:asciiTheme="majorHAnsi" w:hAnsiTheme="majorHAnsi" w:cstheme="majorHAnsi"/>
          <w:b/>
          <w:sz w:val="22"/>
          <w:szCs w:val="22"/>
        </w:rPr>
        <w:t>Ilustración 2 - Esquema lógico del sistema de telefonía</w:t>
      </w:r>
      <w:bookmarkEnd w:id="39"/>
      <w:bookmarkEnd w:id="40"/>
    </w:p>
    <w:p w:rsidR="00A90FD0" w:rsidRPr="004C08E8" w:rsidRDefault="00A90FD0" w:rsidP="00A90FD0">
      <w:pPr>
        <w:jc w:val="center"/>
        <w:rPr>
          <w:rFonts w:asciiTheme="majorHAnsi" w:hAnsiTheme="majorHAnsi" w:cstheme="majorHAnsi"/>
        </w:rPr>
      </w:pPr>
      <w:r w:rsidRPr="004C08E8">
        <w:rPr>
          <w:rFonts w:asciiTheme="majorHAnsi" w:hAnsiTheme="majorHAnsi" w:cstheme="majorHAnsi"/>
          <w:noProof/>
          <w:lang w:val="en-US"/>
        </w:rPr>
        <w:drawing>
          <wp:inline distT="0" distB="0" distL="0" distR="0" wp14:anchorId="65067AF9" wp14:editId="44A88CEE">
            <wp:extent cx="3660075" cy="2512170"/>
            <wp:effectExtent l="0" t="0" r="0" b="2540"/>
            <wp:docPr id="3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3682535" cy="2527586"/>
                    </a:xfrm>
                    <a:prstGeom prst="rect">
                      <a:avLst/>
                    </a:prstGeom>
                    <a:noFill/>
                    <a:ln w="9525">
                      <a:noFill/>
                      <a:miter lim="800000"/>
                      <a:headEnd/>
                      <a:tailEnd/>
                    </a:ln>
                  </pic:spPr>
                </pic:pic>
              </a:graphicData>
            </a:graphic>
          </wp:inline>
        </w:drawing>
      </w:r>
    </w:p>
    <w:p w:rsidR="00A90FD0" w:rsidRPr="007320D7" w:rsidRDefault="00A90FD0" w:rsidP="00A90FD0">
      <w:pPr>
        <w:rPr>
          <w:rFonts w:asciiTheme="majorHAnsi" w:hAnsiTheme="majorHAnsi" w:cstheme="majorHAnsi"/>
          <w:i/>
          <w:sz w:val="20"/>
        </w:rPr>
      </w:pPr>
      <w:r w:rsidRPr="007320D7">
        <w:rPr>
          <w:rFonts w:asciiTheme="majorHAnsi" w:hAnsiTheme="majorHAnsi" w:cstheme="majorHAnsi"/>
          <w:i/>
          <w:noProof/>
          <w:sz w:val="20"/>
        </w:rPr>
        <w:t>NOTA: La ilustracion es referencial están sujetos a cambios, según disposición de cambios, adiciones y modificaciones propias del proyecto</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lastRenderedPageBreak/>
        <w:t xml:space="preserve">Las extensiones tendrán una numeración única de cuatro (4) dígitos, permitiendo su identificación por niveles (pisos) de la edificación, para lo cual el primer digito del anexo </w:t>
      </w:r>
      <w:r w:rsidR="00C3590D" w:rsidRPr="004C08E8">
        <w:rPr>
          <w:rFonts w:asciiTheme="majorHAnsi" w:hAnsiTheme="majorHAnsi" w:cstheme="majorHAnsi"/>
        </w:rPr>
        <w:t>expresará</w:t>
      </w:r>
      <w:r w:rsidRPr="004C08E8">
        <w:rPr>
          <w:rFonts w:asciiTheme="majorHAnsi" w:hAnsiTheme="majorHAnsi" w:cstheme="majorHAnsi"/>
        </w:rPr>
        <w:t xml:space="preserve"> el piso en el que se encuentra el equipo, la operadora tendrá la extensión 1000.</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Ejemplos de identificación de extensiones:</w:t>
      </w:r>
    </w:p>
    <w:p w:rsidR="00A90FD0" w:rsidRPr="004C08E8" w:rsidRDefault="00A90FD0" w:rsidP="00866560">
      <w:pPr>
        <w:pStyle w:val="Prrafodelista"/>
        <w:numPr>
          <w:ilvl w:val="0"/>
          <w:numId w:val="31"/>
        </w:numPr>
        <w:spacing w:before="0" w:after="200" w:line="276" w:lineRule="auto"/>
        <w:rPr>
          <w:rFonts w:asciiTheme="majorHAnsi" w:hAnsiTheme="majorHAnsi" w:cstheme="majorHAnsi"/>
        </w:rPr>
      </w:pPr>
      <w:r w:rsidRPr="004C08E8">
        <w:rPr>
          <w:rFonts w:asciiTheme="majorHAnsi" w:hAnsiTheme="majorHAnsi" w:cstheme="majorHAnsi"/>
        </w:rPr>
        <w:t>Extensión del 1er nivel</w:t>
      </w:r>
      <w:r w:rsidRPr="004C08E8">
        <w:rPr>
          <w:rFonts w:asciiTheme="majorHAnsi" w:hAnsiTheme="majorHAnsi" w:cstheme="majorHAnsi"/>
        </w:rPr>
        <w:tab/>
        <w:t>:</w:t>
      </w:r>
      <w:r w:rsidRPr="004C08E8">
        <w:rPr>
          <w:rFonts w:asciiTheme="majorHAnsi" w:hAnsiTheme="majorHAnsi" w:cstheme="majorHAnsi"/>
        </w:rPr>
        <w:tab/>
        <w:t>1056.</w:t>
      </w:r>
    </w:p>
    <w:p w:rsidR="00A90FD0" w:rsidRPr="004C08E8" w:rsidRDefault="00A90FD0" w:rsidP="00866560">
      <w:pPr>
        <w:pStyle w:val="Prrafodelista"/>
        <w:numPr>
          <w:ilvl w:val="0"/>
          <w:numId w:val="31"/>
        </w:numPr>
        <w:spacing w:before="0" w:after="200" w:line="276" w:lineRule="auto"/>
        <w:rPr>
          <w:rFonts w:asciiTheme="majorHAnsi" w:hAnsiTheme="majorHAnsi" w:cstheme="majorHAnsi"/>
        </w:rPr>
      </w:pPr>
      <w:r w:rsidRPr="004C08E8">
        <w:rPr>
          <w:rFonts w:asciiTheme="majorHAnsi" w:hAnsiTheme="majorHAnsi" w:cstheme="majorHAnsi"/>
        </w:rPr>
        <w:t>Extensión del 4to nivel</w:t>
      </w:r>
      <w:r w:rsidRPr="004C08E8">
        <w:rPr>
          <w:rFonts w:asciiTheme="majorHAnsi" w:hAnsiTheme="majorHAnsi" w:cstheme="majorHAnsi"/>
        </w:rPr>
        <w:tab/>
        <w:t>:</w:t>
      </w:r>
      <w:r w:rsidRPr="004C08E8">
        <w:rPr>
          <w:rFonts w:asciiTheme="majorHAnsi" w:hAnsiTheme="majorHAnsi" w:cstheme="majorHAnsi"/>
        </w:rPr>
        <w:tab/>
        <w:t>4023.</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Los teléfonos, para el caso de llamadas hacia el exterior, serán configurados con claves individuales por usuario, permitiendo el control de las llamadas y restringiendo el uso de las líneas instaladas.</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Las políticas finales de configuración de privilegios en el uso de líneas telefónicas por cada usuario serán establecidas por el administrador de red del establecimiento de salud.</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El sistema a instalarse tendrá la capacidad de integrarse con los sistemas de perifoneo, llamada de enfermeras y cualquier otra solución que admita el protocolo SIP, como protocolo de comunicación.</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Los anexos telefónicos serán ubicados principalmente en oficinas administrativas, consultorios, casetas de vigilancia, estaciones de enfermeras, centrales de control y recepción, y otros que la especialidad de equipamiento proponga.</w:t>
      </w:r>
    </w:p>
    <w:p w:rsidR="00A90FD0" w:rsidRPr="004C08E8" w:rsidRDefault="00A90FD0" w:rsidP="00A90FD0">
      <w:pPr>
        <w:ind w:left="708"/>
        <w:rPr>
          <w:rFonts w:asciiTheme="majorHAnsi" w:hAnsiTheme="majorHAnsi" w:cstheme="majorHAnsi"/>
        </w:rPr>
      </w:pPr>
    </w:p>
    <w:p w:rsidR="00A90FD0" w:rsidRPr="004C08E8" w:rsidRDefault="00A90FD0" w:rsidP="00EB6FC8">
      <w:pPr>
        <w:pStyle w:val="Ttulo2"/>
        <w:numPr>
          <w:ilvl w:val="1"/>
          <w:numId w:val="64"/>
        </w:numPr>
        <w:spacing w:after="240" w:line="276" w:lineRule="auto"/>
        <w:rPr>
          <w:rFonts w:asciiTheme="majorHAnsi" w:hAnsiTheme="majorHAnsi" w:cstheme="majorHAnsi"/>
          <w:b w:val="0"/>
          <w:szCs w:val="22"/>
        </w:rPr>
      </w:pPr>
      <w:bookmarkStart w:id="41" w:name="_Toc493791354"/>
      <w:bookmarkStart w:id="42" w:name="_Toc2291518"/>
      <w:bookmarkStart w:id="43" w:name="_Toc91628508"/>
      <w:r w:rsidRPr="004C08E8">
        <w:rPr>
          <w:rFonts w:asciiTheme="majorHAnsi" w:hAnsiTheme="majorHAnsi" w:cstheme="majorHAnsi"/>
          <w:szCs w:val="22"/>
        </w:rPr>
        <w:t>SISTEMA DE LLAMADA DE ENFERMERA</w:t>
      </w:r>
      <w:bookmarkEnd w:id="41"/>
      <w:bookmarkEnd w:id="42"/>
      <w:bookmarkEnd w:id="43"/>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44" w:name="_Toc2291519"/>
      <w:bookmarkStart w:id="45" w:name="_Toc91628509"/>
      <w:r w:rsidRPr="004C08E8">
        <w:rPr>
          <w:rFonts w:cstheme="majorHAnsi"/>
          <w:color w:val="000000" w:themeColor="text1"/>
        </w:rPr>
        <w:t>Descripción</w:t>
      </w:r>
      <w:bookmarkEnd w:id="44"/>
      <w:bookmarkEnd w:id="45"/>
    </w:p>
    <w:p w:rsidR="00A90FD0" w:rsidRPr="004C08E8" w:rsidRDefault="00A90FD0" w:rsidP="00A90FD0">
      <w:pPr>
        <w:pStyle w:val="Prrafodelista"/>
        <w:ind w:left="708" w:firstLine="12"/>
        <w:rPr>
          <w:rFonts w:asciiTheme="majorHAnsi" w:hAnsiTheme="majorHAnsi" w:cstheme="majorHAnsi"/>
        </w:rPr>
      </w:pPr>
      <w:r w:rsidRPr="004C08E8">
        <w:rPr>
          <w:rFonts w:asciiTheme="majorHAnsi" w:hAnsiTheme="majorHAnsi" w:cstheme="majorHAnsi"/>
        </w:rPr>
        <w:t>El sistema a implementarse se basa en un sistema que permite atender y gestionar las solicitudes de atención médica o de enfermería generadas por los pacientes hospitalizados dentro del establecimiento de salud, así como las solicitudes de asistencia requeridas por los médicos en las salas de cirugía.</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46" w:name="_Toc2291520"/>
      <w:bookmarkStart w:id="47" w:name="_Toc91628510"/>
      <w:r w:rsidRPr="004C08E8">
        <w:rPr>
          <w:rFonts w:cstheme="majorHAnsi"/>
          <w:color w:val="000000" w:themeColor="text1"/>
        </w:rPr>
        <w:t>Tecnología de desarrollo</w:t>
      </w:r>
      <w:bookmarkEnd w:id="46"/>
      <w:bookmarkEnd w:id="47"/>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Todos los equipos principales y auxiliares del sistema de llamada de enfermera del establecimiento de salud, estarán basados en: Ethernet a nivel de la capa física y la de enlace, y en Protocolo Internet (IPV4) a nivel de la capa de red. El principal protocolo VoIP (voz sobre IP) soportado por el sistema será el SIP (Session Initiation Protocol). La alimentación eléctrica de los componentes del sistema, será mediante el uso de PoE (Power over Ethernet).</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 xml:space="preserve">La consola de llamada de enfermeras equipo dedicado (hardware+software) fabricado para dicho fin, que centralizará las operaciones con los dispositivos de las habitaciones, con capacidad para mostrar en pantalla los eventos, alarmas, </w:t>
      </w:r>
      <w:r w:rsidR="00EB6FC8" w:rsidRPr="004C08E8">
        <w:rPr>
          <w:rFonts w:asciiTheme="majorHAnsi" w:hAnsiTheme="majorHAnsi" w:cstheme="majorHAnsi"/>
        </w:rPr>
        <w:t>registros, voceo</w:t>
      </w:r>
      <w:r w:rsidRPr="004C08E8">
        <w:rPr>
          <w:rFonts w:asciiTheme="majorHAnsi" w:hAnsiTheme="majorHAnsi" w:cstheme="majorHAnsi"/>
        </w:rPr>
        <w:t xml:space="preserve"> simultaneo, consulta de registros, y alertamiento audio visual a los llamados de presencia, emergencia y llamado normal, entre otras funciones avanzadas.</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La comunicación entre los periféricos locales del sistema, podrán trabajar con protocolos propietarios.</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48" w:name="_Toc2291521"/>
      <w:bookmarkStart w:id="49" w:name="_Toc91628511"/>
      <w:r w:rsidRPr="004C08E8">
        <w:rPr>
          <w:rFonts w:cstheme="majorHAnsi"/>
          <w:color w:val="000000" w:themeColor="text1"/>
        </w:rPr>
        <w:t>Principio de funcionamiento</w:t>
      </w:r>
      <w:bookmarkEnd w:id="48"/>
      <w:bookmarkEnd w:id="49"/>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 xml:space="preserve">El sistema será integrado con el sistema de telefonía del establecimiento, y tendrá la capacidad de gestionar, registrar y auditar, todos los eventos generados por pacientes y personal de enfermería encargado del sistema, a través de un software instalado en un </w:t>
      </w:r>
      <w:r w:rsidRPr="004C08E8">
        <w:rPr>
          <w:rFonts w:asciiTheme="majorHAnsi" w:hAnsiTheme="majorHAnsi" w:cstheme="majorHAnsi"/>
        </w:rPr>
        <w:lastRenderedPageBreak/>
        <w:t>servidor físico dedicado con protocolo HL</w:t>
      </w:r>
      <w:r w:rsidR="00896E32" w:rsidRPr="004C08E8">
        <w:rPr>
          <w:rFonts w:asciiTheme="majorHAnsi" w:hAnsiTheme="majorHAnsi" w:cstheme="majorHAnsi"/>
        </w:rPr>
        <w:t>7, ubicado</w:t>
      </w:r>
      <w:r w:rsidRPr="004C08E8">
        <w:rPr>
          <w:rFonts w:asciiTheme="majorHAnsi" w:hAnsiTheme="majorHAnsi" w:cstheme="majorHAnsi"/>
        </w:rPr>
        <w:t xml:space="preserve"> en el centro de datos del establecimiento de salud.</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Cada paciente hospitalizado tendrá a su disposición un pulsador de cabecera y un módulo de comunicación bidireccional de voz el cual tendrá una alimentación PoE, en el baño de la habitación se instalará un pulsador de baño, finalmente como método de identificación cada habitación contará con un juego de luces que se encenderán de acuerdo al requerimiento de atención del paciente.</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También el sistema abarcará las salas de operaciones del establecimiento de salud, en cada sala se instalarán un pulsador de pie al lado de la camilla de operaciones, un módulo de comunicación bidireccional de voz, y como método de identificación un juego de luces en la puerta.</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 xml:space="preserve">En la estación de enfermeras se recibirán todas las llamadas generadas por los pacientes o salas de operación, ya sea desde el pulsador de cabecera o desde el pulsador de baño o pulsador de pie; dichas llamadas serán recibidas en una consola  especializada fabricada para el fin de central de llamada de enfermeras, y a la vez también serán recibidas por un anexo telefónico ubicado junto a dicha central, para la comunicación por voz entre enfermera y el solicitante; en caso de que la enfermera no se encuentre presente, dicha llamada será derivada a otro anexo programado para atender dicho requerimiento; de ser necesario la petición podrá ser enviada hacia un teléfono inalámbrico (a través de la central telefónica del establecimiento). Adicionalmente se encenderá la luz ubicada en la puerta de la habitación o sala de operaciones donde se generó la solicitud de llamada. La cancelación de la llamada solo se realizará desde la habitación o sala de operaciones de donde fue generada realizada con un sistema RFID o teclado. </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La instalación de los módulos de comunicación, centrales de enfermeras y anexos telefónicos del sistema, será realizada, usando el sistema de cableado estructurado y las soluciones de conectividad planificadas para el proyecto, los periféricos propios del sistema serán instalados de acuerdo a los requerimientos propios del fabricante.</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50" w:name="_Toc2291522"/>
      <w:bookmarkStart w:id="51" w:name="_Toc91628512"/>
      <w:r w:rsidRPr="004C08E8">
        <w:rPr>
          <w:rFonts w:cstheme="majorHAnsi"/>
          <w:color w:val="000000" w:themeColor="text1"/>
        </w:rPr>
        <w:t>Configuración</w:t>
      </w:r>
      <w:bookmarkEnd w:id="50"/>
      <w:bookmarkEnd w:id="51"/>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Todos los equipos del Sistema de Llamada de Enfermeras, serán configurados con IPv4, la siguiente configuración de VLAN y Subred en IPv4 es referencial.</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Configuración VLAN y Subred IP:</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br/>
        <w:t>•</w:t>
      </w:r>
      <w:r w:rsidRPr="004C08E8">
        <w:rPr>
          <w:rFonts w:asciiTheme="majorHAnsi" w:hAnsiTheme="majorHAnsi" w:cstheme="majorHAnsi"/>
        </w:rPr>
        <w:tab/>
        <w:t>Identificación de VLAN</w:t>
      </w:r>
      <w:r w:rsidRPr="004C08E8">
        <w:rPr>
          <w:rFonts w:asciiTheme="majorHAnsi" w:hAnsiTheme="majorHAnsi" w:cstheme="majorHAnsi"/>
        </w:rPr>
        <w:tab/>
        <w:t>:</w:t>
      </w:r>
      <w:r w:rsidRPr="004C08E8">
        <w:rPr>
          <w:rFonts w:asciiTheme="majorHAnsi" w:hAnsiTheme="majorHAnsi" w:cstheme="majorHAnsi"/>
        </w:rPr>
        <w:tab/>
        <w:t>030.</w:t>
      </w:r>
      <w:r w:rsidRPr="004C08E8">
        <w:rPr>
          <w:rFonts w:asciiTheme="majorHAnsi" w:hAnsiTheme="majorHAnsi" w:cstheme="majorHAnsi"/>
        </w:rPr>
        <w:br/>
        <w:t>•</w:t>
      </w:r>
      <w:r w:rsidRPr="004C08E8">
        <w:rPr>
          <w:rFonts w:asciiTheme="majorHAnsi" w:hAnsiTheme="majorHAnsi" w:cstheme="majorHAnsi"/>
        </w:rPr>
        <w:tab/>
        <w:t>Nombre de VLAN</w:t>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Llamada Enfermeras.</w:t>
      </w:r>
      <w:r w:rsidRPr="004C08E8">
        <w:rPr>
          <w:rFonts w:asciiTheme="majorHAnsi" w:hAnsiTheme="majorHAnsi" w:cstheme="majorHAnsi"/>
        </w:rPr>
        <w:br/>
        <w:t>•</w:t>
      </w:r>
      <w:r w:rsidRPr="004C08E8">
        <w:rPr>
          <w:rFonts w:asciiTheme="majorHAnsi" w:hAnsiTheme="majorHAnsi" w:cstheme="majorHAnsi"/>
        </w:rPr>
        <w:tab/>
        <w:t>Subred IP</w:t>
      </w:r>
      <w:r w:rsidRPr="004C08E8">
        <w:rPr>
          <w:rFonts w:asciiTheme="majorHAnsi" w:hAnsiTheme="majorHAnsi" w:cstheme="majorHAnsi"/>
        </w:rPr>
        <w:tab/>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 xml:space="preserve">192.168.30.X </w:t>
      </w:r>
    </w:p>
    <w:p w:rsidR="00A90FD0" w:rsidRPr="004C08E8" w:rsidRDefault="00A90FD0" w:rsidP="00A90FD0">
      <w:pPr>
        <w:pStyle w:val="Prrafodelista"/>
        <w:ind w:left="708"/>
        <w:rPr>
          <w:rFonts w:asciiTheme="majorHAnsi" w:hAnsiTheme="majorHAnsi" w:cstheme="majorHAnsi"/>
        </w:rPr>
      </w:pPr>
      <w:bookmarkStart w:id="52" w:name="_Toc400830132"/>
      <w:bookmarkStart w:id="53" w:name="_Toc450573765"/>
      <w:r w:rsidRPr="004C08E8">
        <w:rPr>
          <w:rFonts w:asciiTheme="majorHAnsi" w:hAnsiTheme="majorHAnsi" w:cstheme="majorHAnsi"/>
        </w:rPr>
        <w:t>Los pulsadores de cabecera y sus respectivos módulos de comunicación serán configurados para permitir que se identifique en que cama y que habitación se encuentra el paciente que ha solicitado asistencia del personal de salud, las camas serán identificadas por el número de habitación seguido de un número consecutivo.</w:t>
      </w:r>
    </w:p>
    <w:p w:rsidR="00A90FD0" w:rsidRPr="004C08E8" w:rsidRDefault="00A90FD0" w:rsidP="00A90FD0">
      <w:pPr>
        <w:pStyle w:val="Prrafodelista"/>
        <w:ind w:left="708"/>
        <w:rPr>
          <w:rFonts w:asciiTheme="majorHAnsi" w:hAnsiTheme="majorHAnsi" w:cstheme="majorHAnsi"/>
        </w:rPr>
      </w:pPr>
      <w:r w:rsidRPr="004C08E8">
        <w:rPr>
          <w:rFonts w:asciiTheme="majorHAnsi" w:hAnsiTheme="majorHAnsi" w:cstheme="majorHAnsi"/>
        </w:rPr>
        <w:t>Los pulsadores de baño serán configurados de igual manera de los pulsadores de cabecera, e identificados por el número de habitación y la letra B.</w:t>
      </w:r>
    </w:p>
    <w:p w:rsidR="00A90FD0" w:rsidRPr="004C08E8" w:rsidRDefault="00A90FD0" w:rsidP="00A90FD0">
      <w:pPr>
        <w:pStyle w:val="Prrafodelista"/>
        <w:ind w:left="708"/>
        <w:rPr>
          <w:rFonts w:asciiTheme="majorHAnsi" w:hAnsiTheme="majorHAnsi" w:cstheme="majorHAnsi"/>
        </w:rPr>
      </w:pPr>
      <w:r w:rsidRPr="004C08E8">
        <w:rPr>
          <w:rFonts w:asciiTheme="majorHAnsi" w:hAnsiTheme="majorHAnsi" w:cstheme="majorHAnsi"/>
        </w:rPr>
        <w:t>Cada teléfono en la estación de enfermera contará con un número consecutivo de anexo.</w:t>
      </w:r>
    </w:p>
    <w:p w:rsidR="00A90FD0" w:rsidRPr="004C08E8" w:rsidRDefault="00A90FD0" w:rsidP="00A90FD0">
      <w:pPr>
        <w:pStyle w:val="Prrafodelista"/>
        <w:ind w:left="708"/>
        <w:rPr>
          <w:rFonts w:asciiTheme="majorHAnsi" w:hAnsiTheme="majorHAnsi" w:cstheme="majorHAnsi"/>
        </w:rPr>
      </w:pPr>
      <w:r w:rsidRPr="004C08E8">
        <w:rPr>
          <w:rFonts w:asciiTheme="majorHAnsi" w:hAnsiTheme="majorHAnsi" w:cstheme="majorHAnsi"/>
        </w:rPr>
        <w:t>El sistema será configurado para almacenar todos los eventos de los últimos 3 meses, permitiendo un registro de atención de solicitudes de asistencia.</w:t>
      </w:r>
    </w:p>
    <w:p w:rsidR="00A90FD0" w:rsidRPr="004C08E8" w:rsidRDefault="00A90FD0" w:rsidP="00A90FD0">
      <w:pPr>
        <w:pStyle w:val="Prrafodelista"/>
        <w:ind w:left="708"/>
        <w:rPr>
          <w:rFonts w:asciiTheme="majorHAnsi" w:hAnsiTheme="majorHAnsi" w:cstheme="majorHAnsi"/>
        </w:rPr>
      </w:pPr>
      <w:r w:rsidRPr="004C08E8">
        <w:rPr>
          <w:rFonts w:asciiTheme="majorHAnsi" w:hAnsiTheme="majorHAnsi" w:cstheme="majorHAnsi"/>
        </w:rPr>
        <w:t xml:space="preserve">La configuración de la derivación de llamadas al sistema de telefonía se realizará a nivel de servidores, permitiendo la automatización del proceso. </w:t>
      </w:r>
    </w:p>
    <w:p w:rsidR="00A90FD0" w:rsidRPr="004C08E8" w:rsidRDefault="00A90FD0" w:rsidP="00A90FD0">
      <w:pPr>
        <w:pStyle w:val="Prrafodelista"/>
        <w:ind w:left="708"/>
        <w:rPr>
          <w:rFonts w:asciiTheme="majorHAnsi" w:hAnsiTheme="majorHAnsi" w:cstheme="majorHAnsi"/>
        </w:rPr>
      </w:pPr>
    </w:p>
    <w:p w:rsidR="00A90FD0" w:rsidRPr="004C08E8" w:rsidRDefault="00A90FD0" w:rsidP="00A90FD0">
      <w:pPr>
        <w:pStyle w:val="Prrafodelista"/>
        <w:ind w:left="708"/>
        <w:rPr>
          <w:rFonts w:asciiTheme="majorHAnsi" w:hAnsiTheme="majorHAnsi" w:cstheme="majorHAnsi"/>
        </w:rPr>
      </w:pPr>
      <w:r w:rsidRPr="004C08E8">
        <w:rPr>
          <w:rFonts w:asciiTheme="majorHAnsi" w:hAnsiTheme="majorHAnsi" w:cstheme="majorHAnsi"/>
        </w:rPr>
        <w:lastRenderedPageBreak/>
        <w:t>El Sistema de Llamada de Enfermeras, basado en Tecnología IP, estará compuesto por:</w:t>
      </w:r>
    </w:p>
    <w:p w:rsidR="00A90FD0" w:rsidRPr="004C08E8" w:rsidRDefault="00A90FD0" w:rsidP="00866560">
      <w:pPr>
        <w:numPr>
          <w:ilvl w:val="0"/>
          <w:numId w:val="32"/>
        </w:numPr>
        <w:spacing w:before="0" w:after="200" w:line="252" w:lineRule="auto"/>
        <w:contextualSpacing/>
        <w:rPr>
          <w:rFonts w:asciiTheme="majorHAnsi" w:hAnsiTheme="majorHAnsi" w:cstheme="majorHAnsi"/>
        </w:rPr>
      </w:pPr>
      <w:r w:rsidRPr="004C08E8">
        <w:rPr>
          <w:rFonts w:asciiTheme="majorHAnsi" w:hAnsiTheme="majorHAnsi" w:cstheme="majorHAnsi"/>
        </w:rPr>
        <w:t>Estaciones de llamadas de pacientes.</w:t>
      </w:r>
    </w:p>
    <w:p w:rsidR="00A90FD0" w:rsidRPr="004C08E8" w:rsidRDefault="00A90FD0" w:rsidP="00866560">
      <w:pPr>
        <w:numPr>
          <w:ilvl w:val="0"/>
          <w:numId w:val="32"/>
        </w:numPr>
        <w:spacing w:before="0" w:after="200" w:line="252" w:lineRule="auto"/>
        <w:contextualSpacing/>
        <w:rPr>
          <w:rFonts w:asciiTheme="majorHAnsi" w:hAnsiTheme="majorHAnsi" w:cstheme="majorHAnsi"/>
        </w:rPr>
      </w:pPr>
      <w:r w:rsidRPr="004C08E8">
        <w:rPr>
          <w:rFonts w:asciiTheme="majorHAnsi" w:hAnsiTheme="majorHAnsi" w:cstheme="majorHAnsi"/>
        </w:rPr>
        <w:t xml:space="preserve">Tirador de baño. </w:t>
      </w:r>
    </w:p>
    <w:p w:rsidR="00A90FD0" w:rsidRPr="004C08E8" w:rsidRDefault="00A90FD0" w:rsidP="00866560">
      <w:pPr>
        <w:numPr>
          <w:ilvl w:val="0"/>
          <w:numId w:val="32"/>
        </w:numPr>
        <w:spacing w:before="0" w:after="200" w:line="252" w:lineRule="auto"/>
        <w:contextualSpacing/>
        <w:rPr>
          <w:rFonts w:asciiTheme="majorHAnsi" w:hAnsiTheme="majorHAnsi" w:cstheme="majorHAnsi"/>
        </w:rPr>
      </w:pPr>
      <w:r w:rsidRPr="004C08E8">
        <w:rPr>
          <w:rFonts w:asciiTheme="majorHAnsi" w:hAnsiTheme="majorHAnsi" w:cstheme="majorHAnsi"/>
        </w:rPr>
        <w:t xml:space="preserve">Pulsadores de cama. </w:t>
      </w:r>
    </w:p>
    <w:p w:rsidR="00A90FD0" w:rsidRPr="004C08E8" w:rsidRDefault="00A90FD0" w:rsidP="00866560">
      <w:pPr>
        <w:numPr>
          <w:ilvl w:val="0"/>
          <w:numId w:val="32"/>
        </w:numPr>
        <w:spacing w:before="0" w:after="200" w:line="252" w:lineRule="auto"/>
        <w:contextualSpacing/>
        <w:rPr>
          <w:rFonts w:asciiTheme="majorHAnsi" w:hAnsiTheme="majorHAnsi" w:cstheme="majorHAnsi"/>
          <w:lang w:val="pt-PT"/>
        </w:rPr>
      </w:pPr>
      <w:r w:rsidRPr="004C08E8">
        <w:rPr>
          <w:rFonts w:asciiTheme="majorHAnsi" w:hAnsiTheme="majorHAnsi" w:cstheme="majorHAnsi"/>
          <w:lang w:val="pt-PT"/>
        </w:rPr>
        <w:t xml:space="preserve">Luminaria de sobrepuerta, o corredor. </w:t>
      </w:r>
    </w:p>
    <w:p w:rsidR="00A90FD0" w:rsidRPr="004C08E8" w:rsidRDefault="00A90FD0" w:rsidP="00866560">
      <w:pPr>
        <w:numPr>
          <w:ilvl w:val="0"/>
          <w:numId w:val="32"/>
        </w:numPr>
        <w:spacing w:before="0" w:after="200" w:line="252" w:lineRule="auto"/>
        <w:contextualSpacing/>
        <w:rPr>
          <w:rFonts w:asciiTheme="majorHAnsi" w:hAnsiTheme="majorHAnsi" w:cstheme="majorHAnsi"/>
        </w:rPr>
      </w:pPr>
      <w:r w:rsidRPr="004C08E8">
        <w:rPr>
          <w:rFonts w:asciiTheme="majorHAnsi" w:hAnsiTheme="majorHAnsi" w:cstheme="majorHAnsi"/>
        </w:rPr>
        <w:t xml:space="preserve">Módulo de habitación IP </w:t>
      </w:r>
    </w:p>
    <w:p w:rsidR="00A90FD0" w:rsidRPr="004C08E8" w:rsidRDefault="00A90FD0" w:rsidP="00866560">
      <w:pPr>
        <w:numPr>
          <w:ilvl w:val="0"/>
          <w:numId w:val="32"/>
        </w:numPr>
        <w:spacing w:before="0" w:after="200" w:line="252" w:lineRule="auto"/>
        <w:contextualSpacing/>
        <w:rPr>
          <w:rFonts w:asciiTheme="majorHAnsi" w:hAnsiTheme="majorHAnsi" w:cstheme="majorHAnsi"/>
          <w:lang w:val="pt-PT"/>
        </w:rPr>
      </w:pPr>
      <w:r w:rsidRPr="004C08E8">
        <w:rPr>
          <w:rFonts w:asciiTheme="majorHAnsi" w:hAnsiTheme="majorHAnsi" w:cstheme="majorHAnsi"/>
          <w:lang w:val="pt-PT"/>
        </w:rPr>
        <w:t>Software de Consola de Enferma y Software de Gestión con soporte de protocolo HL7 para intercambio de información con los sistemas médicos del centro asistencial de salud.</w:t>
      </w:r>
    </w:p>
    <w:p w:rsidR="00A90FD0" w:rsidRPr="004C08E8" w:rsidRDefault="00A90FD0" w:rsidP="00A90FD0">
      <w:pPr>
        <w:ind w:left="708"/>
        <w:rPr>
          <w:rFonts w:asciiTheme="majorHAnsi" w:hAnsiTheme="majorHAnsi" w:cstheme="majorHAnsi"/>
        </w:rPr>
      </w:pP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 xml:space="preserve">El Sistema de Almacenamiento de Datos de ocurrencias estará en </w:t>
      </w:r>
      <w:r w:rsidR="00EB6FC8" w:rsidRPr="004C08E8">
        <w:rPr>
          <w:rFonts w:asciiTheme="majorHAnsi" w:hAnsiTheme="majorHAnsi" w:cstheme="majorHAnsi"/>
        </w:rPr>
        <w:t>la data</w:t>
      </w:r>
      <w:r w:rsidRPr="004C08E8">
        <w:rPr>
          <w:rFonts w:asciiTheme="majorHAnsi" w:hAnsiTheme="majorHAnsi" w:cstheme="majorHAnsi"/>
        </w:rPr>
        <w:t xml:space="preserve"> center. Asimismo, el sistema será capaz de conectarse con el sistema de gestión hospitalaria de forma automática a través de la Base de Datos del mismo.</w:t>
      </w:r>
    </w:p>
    <w:p w:rsidR="00A90FD0" w:rsidRPr="004C08E8" w:rsidRDefault="00A90FD0" w:rsidP="00A90FD0">
      <w:pPr>
        <w:ind w:left="708"/>
        <w:rPr>
          <w:rFonts w:asciiTheme="majorHAnsi" w:hAnsiTheme="majorHAnsi" w:cstheme="majorHAnsi"/>
        </w:rPr>
      </w:pPr>
    </w:p>
    <w:p w:rsidR="00A90FD0" w:rsidRPr="004C08E8" w:rsidRDefault="00A90FD0" w:rsidP="00A90FD0">
      <w:pPr>
        <w:pStyle w:val="Descripcin"/>
        <w:ind w:firstLine="708"/>
        <w:jc w:val="center"/>
        <w:rPr>
          <w:rFonts w:asciiTheme="majorHAnsi" w:hAnsiTheme="majorHAnsi" w:cstheme="majorHAnsi"/>
          <w:b/>
          <w:sz w:val="22"/>
          <w:szCs w:val="22"/>
        </w:rPr>
      </w:pPr>
      <w:r w:rsidRPr="004C08E8">
        <w:rPr>
          <w:rFonts w:asciiTheme="majorHAnsi" w:hAnsiTheme="majorHAnsi" w:cstheme="majorHAnsi"/>
          <w:b/>
          <w:sz w:val="22"/>
          <w:szCs w:val="22"/>
        </w:rPr>
        <w:t>Ilustración 3 - Esquema lógico del sistema de llamada de enfermeras</w:t>
      </w:r>
      <w:bookmarkEnd w:id="52"/>
      <w:bookmarkEnd w:id="53"/>
    </w:p>
    <w:p w:rsidR="00A90FD0" w:rsidRPr="004C08E8" w:rsidRDefault="00A90FD0" w:rsidP="00A90FD0">
      <w:pPr>
        <w:jc w:val="center"/>
        <w:rPr>
          <w:rFonts w:asciiTheme="majorHAnsi" w:hAnsiTheme="majorHAnsi" w:cstheme="majorHAnsi"/>
        </w:rPr>
      </w:pPr>
      <w:r w:rsidRPr="004C08E8">
        <w:rPr>
          <w:rFonts w:asciiTheme="majorHAnsi" w:hAnsiTheme="majorHAnsi" w:cstheme="majorHAnsi"/>
          <w:noProof/>
          <w:lang w:val="en-US"/>
        </w:rPr>
        <w:drawing>
          <wp:inline distT="0" distB="0" distL="0" distR="0" wp14:anchorId="11336493" wp14:editId="7BA61445">
            <wp:extent cx="4655820" cy="2988601"/>
            <wp:effectExtent l="0" t="0" r="0" b="2540"/>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4666301" cy="2995329"/>
                    </a:xfrm>
                    <a:prstGeom prst="rect">
                      <a:avLst/>
                    </a:prstGeom>
                    <a:noFill/>
                    <a:ln w="9525">
                      <a:noFill/>
                      <a:miter lim="800000"/>
                      <a:headEnd/>
                      <a:tailEnd/>
                    </a:ln>
                  </pic:spPr>
                </pic:pic>
              </a:graphicData>
            </a:graphic>
          </wp:inline>
        </w:drawing>
      </w:r>
    </w:p>
    <w:p w:rsidR="00A90FD0" w:rsidRPr="007320D7" w:rsidRDefault="00A90FD0" w:rsidP="00A90FD0">
      <w:pPr>
        <w:rPr>
          <w:rFonts w:asciiTheme="majorHAnsi" w:hAnsiTheme="majorHAnsi" w:cstheme="majorHAnsi"/>
          <w:i/>
          <w:sz w:val="20"/>
        </w:rPr>
      </w:pPr>
      <w:r w:rsidRPr="007320D7">
        <w:rPr>
          <w:rFonts w:asciiTheme="majorHAnsi" w:hAnsiTheme="majorHAnsi" w:cstheme="majorHAnsi"/>
          <w:i/>
          <w:noProof/>
          <w:sz w:val="20"/>
        </w:rPr>
        <w:t>NOTA: La ilustracion es referencial están sujetos a cambios, según disposición de cambios, adiciones y modificaciones propias del proyecto</w:t>
      </w:r>
    </w:p>
    <w:p w:rsidR="00A90FD0" w:rsidRPr="004C08E8" w:rsidRDefault="00A90FD0" w:rsidP="00A90FD0">
      <w:pPr>
        <w:rPr>
          <w:rFonts w:asciiTheme="majorHAnsi" w:hAnsiTheme="majorHAnsi" w:cstheme="majorHAnsi"/>
        </w:rPr>
      </w:pP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Cada teléfono en la estación de enfermera contará con un número consecutivo de anexo de cuatro (4) dígitos, comenzando con el digito 8, el segundo digito identificara el nivel (piso) donde se encuentra la central de enfermería, y los últimos dos dígitos identificaran en forma consecutiva el número de estaciones por nivel.</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Ejemplos de identificación de componentes:</w:t>
      </w:r>
    </w:p>
    <w:p w:rsidR="00A90FD0" w:rsidRPr="004C08E8" w:rsidRDefault="00A90FD0" w:rsidP="00866560">
      <w:pPr>
        <w:pStyle w:val="Prrafodelista"/>
        <w:numPr>
          <w:ilvl w:val="0"/>
          <w:numId w:val="31"/>
        </w:numPr>
        <w:spacing w:before="0" w:after="200" w:line="276" w:lineRule="auto"/>
        <w:rPr>
          <w:rFonts w:asciiTheme="majorHAnsi" w:hAnsiTheme="majorHAnsi" w:cstheme="majorHAnsi"/>
        </w:rPr>
      </w:pPr>
      <w:r w:rsidRPr="004C08E8">
        <w:rPr>
          <w:rFonts w:asciiTheme="majorHAnsi" w:hAnsiTheme="majorHAnsi" w:cstheme="majorHAnsi"/>
        </w:rPr>
        <w:t>Módulo 2 de la habitación 302</w:t>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M3022.</w:t>
      </w:r>
    </w:p>
    <w:p w:rsidR="00A90FD0" w:rsidRPr="004C08E8" w:rsidRDefault="00A90FD0" w:rsidP="00866560">
      <w:pPr>
        <w:pStyle w:val="Prrafodelista"/>
        <w:numPr>
          <w:ilvl w:val="0"/>
          <w:numId w:val="31"/>
        </w:numPr>
        <w:spacing w:before="0" w:after="200" w:line="276" w:lineRule="auto"/>
        <w:rPr>
          <w:rFonts w:asciiTheme="majorHAnsi" w:hAnsiTheme="majorHAnsi" w:cstheme="majorHAnsi"/>
        </w:rPr>
      </w:pPr>
      <w:r w:rsidRPr="004C08E8">
        <w:rPr>
          <w:rFonts w:asciiTheme="majorHAnsi" w:hAnsiTheme="majorHAnsi" w:cstheme="majorHAnsi"/>
        </w:rPr>
        <w:t>Pulsador de la cama 2 de habitación 405</w:t>
      </w:r>
      <w:r w:rsidRPr="004C08E8">
        <w:rPr>
          <w:rFonts w:asciiTheme="majorHAnsi" w:hAnsiTheme="majorHAnsi" w:cstheme="majorHAnsi"/>
        </w:rPr>
        <w:tab/>
        <w:t>:</w:t>
      </w:r>
      <w:r w:rsidRPr="004C08E8">
        <w:rPr>
          <w:rFonts w:asciiTheme="majorHAnsi" w:hAnsiTheme="majorHAnsi" w:cstheme="majorHAnsi"/>
        </w:rPr>
        <w:tab/>
        <w:t>C4052.</w:t>
      </w:r>
    </w:p>
    <w:p w:rsidR="00A90FD0" w:rsidRPr="004C08E8" w:rsidRDefault="00A90FD0" w:rsidP="00866560">
      <w:pPr>
        <w:pStyle w:val="Prrafodelista"/>
        <w:numPr>
          <w:ilvl w:val="0"/>
          <w:numId w:val="31"/>
        </w:numPr>
        <w:spacing w:before="0" w:after="200" w:line="276" w:lineRule="auto"/>
        <w:rPr>
          <w:rFonts w:asciiTheme="majorHAnsi" w:hAnsiTheme="majorHAnsi" w:cstheme="majorHAnsi"/>
        </w:rPr>
      </w:pPr>
      <w:r w:rsidRPr="004C08E8">
        <w:rPr>
          <w:rFonts w:asciiTheme="majorHAnsi" w:hAnsiTheme="majorHAnsi" w:cstheme="majorHAnsi"/>
        </w:rPr>
        <w:t>Pulsador de baño de habitación 208</w:t>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B2081.</w:t>
      </w:r>
    </w:p>
    <w:p w:rsidR="00A90FD0" w:rsidRPr="004C08E8" w:rsidRDefault="00A90FD0" w:rsidP="00866560">
      <w:pPr>
        <w:pStyle w:val="Prrafodelista"/>
        <w:numPr>
          <w:ilvl w:val="0"/>
          <w:numId w:val="31"/>
        </w:numPr>
        <w:spacing w:before="0" w:after="200" w:line="276" w:lineRule="auto"/>
        <w:rPr>
          <w:rFonts w:asciiTheme="majorHAnsi" w:hAnsiTheme="majorHAnsi" w:cstheme="majorHAnsi"/>
        </w:rPr>
      </w:pPr>
      <w:r w:rsidRPr="004C08E8">
        <w:rPr>
          <w:rFonts w:asciiTheme="majorHAnsi" w:hAnsiTheme="majorHAnsi" w:cstheme="majorHAnsi"/>
        </w:rPr>
        <w:t>Pulsador de pie sala de operaciones 102</w:t>
      </w:r>
      <w:r w:rsidRPr="004C08E8">
        <w:rPr>
          <w:rFonts w:asciiTheme="majorHAnsi" w:hAnsiTheme="majorHAnsi" w:cstheme="majorHAnsi"/>
        </w:rPr>
        <w:tab/>
        <w:t>:</w:t>
      </w:r>
      <w:r w:rsidRPr="004C08E8">
        <w:rPr>
          <w:rFonts w:asciiTheme="majorHAnsi" w:hAnsiTheme="majorHAnsi" w:cstheme="majorHAnsi"/>
        </w:rPr>
        <w:tab/>
        <w:t>P1021.</w:t>
      </w:r>
    </w:p>
    <w:p w:rsidR="00A90FD0" w:rsidRPr="004C08E8" w:rsidRDefault="00A90FD0" w:rsidP="00866560">
      <w:pPr>
        <w:pStyle w:val="Prrafodelista"/>
        <w:numPr>
          <w:ilvl w:val="0"/>
          <w:numId w:val="31"/>
        </w:numPr>
        <w:spacing w:before="0" w:after="200" w:line="276" w:lineRule="auto"/>
        <w:rPr>
          <w:rFonts w:asciiTheme="majorHAnsi" w:hAnsiTheme="majorHAnsi" w:cstheme="majorHAnsi"/>
        </w:rPr>
      </w:pPr>
      <w:r w:rsidRPr="004C08E8">
        <w:rPr>
          <w:rFonts w:asciiTheme="majorHAnsi" w:hAnsiTheme="majorHAnsi" w:cstheme="majorHAnsi"/>
        </w:rPr>
        <w:t>Extensión estación 2 del 3er piso</w:t>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8302.</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lastRenderedPageBreak/>
        <w:t>La identificación de cada componente del sistema y su dirección IP de corresponder, será indicada en el plano de equipamiento informático respectivo.</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El sistema será configurado para almacenar todos los eventos de los últimos tres (3) meses, permitiendo un registro de atención de solicitudes de asistencia.</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 xml:space="preserve">La configuración de la derivación de llamadas al sistema de telefonía se debe realizar a nivel de software de servidores, permitiendo la automatización del proceso. </w:t>
      </w:r>
    </w:p>
    <w:p w:rsidR="00A90FD0" w:rsidRPr="004C08E8" w:rsidRDefault="00A90FD0" w:rsidP="00A90FD0">
      <w:pPr>
        <w:ind w:left="708"/>
        <w:rPr>
          <w:rFonts w:asciiTheme="majorHAnsi" w:hAnsiTheme="majorHAnsi" w:cstheme="majorHAnsi"/>
        </w:rPr>
      </w:pPr>
    </w:p>
    <w:p w:rsidR="00A90FD0" w:rsidRPr="004C08E8" w:rsidRDefault="00A90FD0" w:rsidP="00EB6FC8">
      <w:pPr>
        <w:pStyle w:val="Ttulo2"/>
        <w:numPr>
          <w:ilvl w:val="1"/>
          <w:numId w:val="64"/>
        </w:numPr>
        <w:spacing w:after="240" w:line="276" w:lineRule="auto"/>
        <w:rPr>
          <w:rFonts w:asciiTheme="majorHAnsi" w:hAnsiTheme="majorHAnsi" w:cstheme="majorHAnsi"/>
          <w:b w:val="0"/>
          <w:szCs w:val="22"/>
        </w:rPr>
      </w:pPr>
      <w:bookmarkStart w:id="54" w:name="_Toc493791355"/>
      <w:bookmarkStart w:id="55" w:name="_Toc2291523"/>
      <w:bookmarkStart w:id="56" w:name="_Toc91628513"/>
      <w:r w:rsidRPr="004C08E8">
        <w:rPr>
          <w:rFonts w:asciiTheme="majorHAnsi" w:hAnsiTheme="majorHAnsi" w:cstheme="majorHAnsi"/>
          <w:szCs w:val="22"/>
        </w:rPr>
        <w:t>SISTEMA DE SONIDO AMBIENTAL Y PERIFONEO.</w:t>
      </w:r>
      <w:bookmarkEnd w:id="54"/>
      <w:bookmarkEnd w:id="55"/>
      <w:bookmarkEnd w:id="56"/>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57" w:name="_Toc2291524"/>
      <w:bookmarkStart w:id="58" w:name="_Toc91628514"/>
      <w:r w:rsidRPr="004C08E8">
        <w:rPr>
          <w:rFonts w:cstheme="majorHAnsi"/>
          <w:color w:val="000000" w:themeColor="text1"/>
        </w:rPr>
        <w:t>Descripción</w:t>
      </w:r>
      <w:bookmarkEnd w:id="57"/>
      <w:bookmarkEnd w:id="58"/>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La solución a implementarse se basa en un sistema que tiene como propósito el dotar al establecimiento de salud de un medio para transmitir mensajes audibles de voz y/o música ambiental. Además de un sistema independiente para el ambiente del Auditorio.</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59" w:name="_Toc2291525"/>
      <w:bookmarkStart w:id="60" w:name="_Toc91628515"/>
      <w:r w:rsidRPr="004C08E8">
        <w:rPr>
          <w:rFonts w:cstheme="majorHAnsi"/>
          <w:color w:val="000000" w:themeColor="text1"/>
        </w:rPr>
        <w:t>Tecnología de desarrollo</w:t>
      </w:r>
      <w:bookmarkEnd w:id="59"/>
      <w:bookmarkEnd w:id="60"/>
    </w:p>
    <w:p w:rsidR="00A90FD0" w:rsidRPr="007320D7" w:rsidRDefault="00A90FD0" w:rsidP="00A90FD0">
      <w:pPr>
        <w:ind w:left="720"/>
        <w:rPr>
          <w:rFonts w:ascii="Arial" w:hAnsi="Arial" w:cs="Arial"/>
        </w:rPr>
      </w:pPr>
      <w:r w:rsidRPr="007320D7">
        <w:rPr>
          <w:rFonts w:ascii="Arial" w:hAnsi="Arial" w:cs="Arial"/>
        </w:rPr>
        <w:t xml:space="preserve">La tecnología a utilizarse será hibrida teniendo una etapa troncal y otra horizontal. </w:t>
      </w:r>
    </w:p>
    <w:p w:rsidR="00A90FD0" w:rsidRPr="007320D7" w:rsidRDefault="00A90FD0" w:rsidP="00A90FD0">
      <w:pPr>
        <w:ind w:left="720"/>
        <w:rPr>
          <w:rFonts w:ascii="Arial" w:hAnsi="Arial" w:cs="Arial"/>
        </w:rPr>
      </w:pPr>
      <w:r w:rsidRPr="007320D7">
        <w:rPr>
          <w:rFonts w:ascii="Arial" w:hAnsi="Arial" w:cs="Arial"/>
        </w:rPr>
        <w:t>Todos los equipos principales y auxiliares de etapa troncal, estarán basados en: Ethernet a nivel de la capa física y la de enlace, y en Protocolo Internet (IPv4) a nivel de la capa de red. El principal protocolo VoIP (voz sobre IP) soportado por el sistema será el SIP (Session Initiation Protocol).</w:t>
      </w:r>
    </w:p>
    <w:p w:rsidR="00A90FD0" w:rsidRPr="007320D7" w:rsidRDefault="00A90FD0" w:rsidP="00A90FD0">
      <w:pPr>
        <w:ind w:left="720"/>
        <w:rPr>
          <w:rFonts w:ascii="Arial" w:hAnsi="Arial" w:cs="Arial"/>
        </w:rPr>
      </w:pPr>
      <w:r w:rsidRPr="007320D7">
        <w:rPr>
          <w:rFonts w:ascii="Arial" w:hAnsi="Arial" w:cs="Arial"/>
        </w:rPr>
        <w:t>Todos los equipos principales y auxiliares de la etapa horizontal, estarán basados en trasmisiones de sonido del tipo analógico.</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61" w:name="_Toc2291526"/>
      <w:bookmarkStart w:id="62" w:name="_Toc91628516"/>
      <w:r w:rsidRPr="004C08E8">
        <w:rPr>
          <w:rFonts w:cstheme="majorHAnsi"/>
          <w:color w:val="000000" w:themeColor="text1"/>
        </w:rPr>
        <w:t>Principio de funcionamiento</w:t>
      </w:r>
      <w:bookmarkEnd w:id="61"/>
      <w:bookmarkEnd w:id="62"/>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Este sistema será gestionado a través de la central telefónica y tendrá las siguientes funcionalidades:</w:t>
      </w:r>
    </w:p>
    <w:p w:rsidR="00A90FD0" w:rsidRPr="004C08E8" w:rsidRDefault="00A90FD0" w:rsidP="00866560">
      <w:pPr>
        <w:pStyle w:val="Prrafodelista"/>
        <w:numPr>
          <w:ilvl w:val="0"/>
          <w:numId w:val="23"/>
        </w:numPr>
        <w:spacing w:before="0" w:after="200" w:line="276" w:lineRule="auto"/>
        <w:rPr>
          <w:rFonts w:asciiTheme="majorHAnsi" w:hAnsiTheme="majorHAnsi" w:cstheme="majorHAnsi"/>
        </w:rPr>
      </w:pPr>
      <w:r w:rsidRPr="004C08E8">
        <w:rPr>
          <w:rFonts w:asciiTheme="majorHAnsi" w:hAnsiTheme="majorHAnsi" w:cstheme="majorHAnsi"/>
        </w:rPr>
        <w:t>Perifoneo desde un micrófono o desde un anexo de la central telefónica (autorizado para dicha labor); previa validación del anexo y contraseña de seguridad (en los casos que se considere).</w:t>
      </w:r>
    </w:p>
    <w:p w:rsidR="00A90FD0" w:rsidRPr="004C08E8" w:rsidRDefault="00A90FD0" w:rsidP="00866560">
      <w:pPr>
        <w:pStyle w:val="Prrafodelista"/>
        <w:numPr>
          <w:ilvl w:val="0"/>
          <w:numId w:val="23"/>
        </w:numPr>
        <w:spacing w:before="0" w:after="200" w:line="276" w:lineRule="auto"/>
        <w:rPr>
          <w:rFonts w:asciiTheme="majorHAnsi" w:hAnsiTheme="majorHAnsi" w:cstheme="majorHAnsi"/>
          <w:lang w:val="pt-PT"/>
        </w:rPr>
      </w:pPr>
      <w:r w:rsidRPr="004C08E8">
        <w:rPr>
          <w:rFonts w:asciiTheme="majorHAnsi" w:hAnsiTheme="majorHAnsi" w:cstheme="majorHAnsi"/>
          <w:lang w:val="pt-PT"/>
        </w:rPr>
        <w:t>Perifoneo por zonas individuales, o agrupadas.</w:t>
      </w:r>
    </w:p>
    <w:p w:rsidR="00A90FD0" w:rsidRPr="004C08E8" w:rsidRDefault="00A90FD0" w:rsidP="00866560">
      <w:pPr>
        <w:pStyle w:val="Prrafodelista"/>
        <w:numPr>
          <w:ilvl w:val="0"/>
          <w:numId w:val="23"/>
        </w:numPr>
        <w:spacing w:before="0" w:after="200" w:line="276" w:lineRule="auto"/>
        <w:rPr>
          <w:rFonts w:asciiTheme="majorHAnsi" w:hAnsiTheme="majorHAnsi" w:cstheme="majorHAnsi"/>
        </w:rPr>
      </w:pPr>
      <w:r w:rsidRPr="004C08E8">
        <w:rPr>
          <w:rFonts w:asciiTheme="majorHAnsi" w:hAnsiTheme="majorHAnsi" w:cstheme="majorHAnsi"/>
        </w:rPr>
        <w:t>Difusión de música a zonas seleccionadas del establecimiento de salud.</w:t>
      </w:r>
    </w:p>
    <w:p w:rsidR="00A90FD0" w:rsidRPr="004C08E8" w:rsidRDefault="00A90FD0" w:rsidP="00866560">
      <w:pPr>
        <w:pStyle w:val="Prrafodelista"/>
        <w:numPr>
          <w:ilvl w:val="0"/>
          <w:numId w:val="23"/>
        </w:numPr>
        <w:spacing w:before="0" w:after="200" w:line="276" w:lineRule="auto"/>
        <w:rPr>
          <w:rFonts w:asciiTheme="majorHAnsi" w:hAnsiTheme="majorHAnsi" w:cstheme="majorHAnsi"/>
        </w:rPr>
      </w:pPr>
      <w:r w:rsidRPr="004C08E8">
        <w:rPr>
          <w:rFonts w:asciiTheme="majorHAnsi" w:hAnsiTheme="majorHAnsi" w:cstheme="majorHAnsi"/>
        </w:rPr>
        <w:t>Perifoneo desde un teléfono celular en caso de emergencia, previo ingreso de contraseña y validación del teléfono.</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El sistema se centrará en una consola de sonido IP ubicada en la central de comunicación, se contará con un equipo de interface (gateway) que permitirá la conversión de la señal IP a señal analógica, esta señal será retransmitida por el amplificador de sonido instalado, los parlantes serán conectado al amplificador en forma serial formando zonas de cobertura. Además, en determinados ambientes privados, los parlantes tendrán control de volumen.</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La instalación de la central de sonido y gateway, será realizada, usando el sistema de cableado estructurado y las soluciones de conectividad planificadas para el proyecto, los demás periféricos propios del sistema serán instalados de acuerdo a los requerimientos propios del fabricante.</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63" w:name="_Toc2291527"/>
      <w:bookmarkStart w:id="64" w:name="_Toc91628517"/>
      <w:r w:rsidRPr="004C08E8">
        <w:rPr>
          <w:rFonts w:cstheme="majorHAnsi"/>
          <w:color w:val="000000" w:themeColor="text1"/>
        </w:rPr>
        <w:lastRenderedPageBreak/>
        <w:t>Configuración</w:t>
      </w:r>
      <w:bookmarkEnd w:id="63"/>
      <w:bookmarkEnd w:id="64"/>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Todos los equipos del Sistema de Sonido Ambiental y Perifoneo, serán configurados con IPv4, la siguiente configuración de VLAN y Subred en IPv4 es referencial.</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Configuración VLAN y Subred IP:</w:t>
      </w:r>
    </w:p>
    <w:p w:rsidR="00A90FD0" w:rsidRPr="004C08E8" w:rsidRDefault="00A90FD0" w:rsidP="00866560">
      <w:pPr>
        <w:pStyle w:val="Prrafodelista"/>
        <w:numPr>
          <w:ilvl w:val="0"/>
          <w:numId w:val="31"/>
        </w:numPr>
        <w:spacing w:before="0" w:after="200" w:line="276" w:lineRule="auto"/>
        <w:rPr>
          <w:rFonts w:asciiTheme="majorHAnsi" w:hAnsiTheme="majorHAnsi" w:cstheme="majorHAnsi"/>
        </w:rPr>
      </w:pPr>
      <w:r w:rsidRPr="004C08E8">
        <w:rPr>
          <w:rFonts w:asciiTheme="majorHAnsi" w:hAnsiTheme="majorHAnsi" w:cstheme="majorHAnsi"/>
        </w:rPr>
        <w:t>Identificación de VLAN</w:t>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040.</w:t>
      </w:r>
    </w:p>
    <w:p w:rsidR="00A90FD0" w:rsidRPr="004C08E8" w:rsidRDefault="00A90FD0" w:rsidP="00866560">
      <w:pPr>
        <w:pStyle w:val="Prrafodelista"/>
        <w:numPr>
          <w:ilvl w:val="0"/>
          <w:numId w:val="31"/>
        </w:numPr>
        <w:spacing w:before="0" w:after="200" w:line="276" w:lineRule="auto"/>
        <w:rPr>
          <w:rFonts w:asciiTheme="majorHAnsi" w:hAnsiTheme="majorHAnsi" w:cstheme="majorHAnsi"/>
        </w:rPr>
      </w:pPr>
      <w:r w:rsidRPr="004C08E8">
        <w:rPr>
          <w:rFonts w:asciiTheme="majorHAnsi" w:hAnsiTheme="majorHAnsi" w:cstheme="majorHAnsi"/>
        </w:rPr>
        <w:t>Nombre de VLAN</w:t>
      </w:r>
      <w:r w:rsidRPr="004C08E8">
        <w:rPr>
          <w:rFonts w:asciiTheme="majorHAnsi" w:hAnsiTheme="majorHAnsi" w:cstheme="majorHAnsi"/>
        </w:rPr>
        <w:tab/>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Sonido y Perifoneo.</w:t>
      </w:r>
    </w:p>
    <w:p w:rsidR="00A90FD0" w:rsidRPr="004C08E8" w:rsidRDefault="00A90FD0" w:rsidP="00866560">
      <w:pPr>
        <w:pStyle w:val="Prrafodelista"/>
        <w:numPr>
          <w:ilvl w:val="0"/>
          <w:numId w:val="31"/>
        </w:numPr>
        <w:spacing w:before="0" w:after="200" w:line="276" w:lineRule="auto"/>
        <w:rPr>
          <w:rFonts w:asciiTheme="majorHAnsi" w:hAnsiTheme="majorHAnsi" w:cstheme="majorHAnsi"/>
        </w:rPr>
      </w:pPr>
      <w:r w:rsidRPr="004C08E8">
        <w:rPr>
          <w:rFonts w:asciiTheme="majorHAnsi" w:hAnsiTheme="majorHAnsi" w:cstheme="majorHAnsi"/>
        </w:rPr>
        <w:t>Subred IP</w:t>
      </w:r>
      <w:r w:rsidRPr="004C08E8">
        <w:rPr>
          <w:rFonts w:asciiTheme="majorHAnsi" w:hAnsiTheme="majorHAnsi" w:cstheme="majorHAnsi"/>
        </w:rPr>
        <w:tab/>
      </w:r>
      <w:r w:rsidRPr="004C08E8">
        <w:rPr>
          <w:rFonts w:asciiTheme="majorHAnsi" w:hAnsiTheme="majorHAnsi" w:cstheme="majorHAnsi"/>
        </w:rPr>
        <w:tab/>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192.168.40.X.</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El Gateway de sonido será identificado con un código alfanumérico de tres (3) caracteres: el primer carácter será la letra G, los siguientes dos caracteres identificaran al cuarto de telecomunicaciones donde está instalado.</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 xml:space="preserve">El Amplificador de sonido será identificados con un código alfanumérico de tres (3) caracteres: el primer carácter será la letra A, los siguientes dos caracteres identificarán al cuarto de telecomunicaciones donde está instalado. </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Ejemplos de identificación de componentes:</w:t>
      </w:r>
    </w:p>
    <w:p w:rsidR="00A90FD0" w:rsidRPr="004C08E8" w:rsidRDefault="00A90FD0" w:rsidP="00866560">
      <w:pPr>
        <w:pStyle w:val="Prrafodelista"/>
        <w:numPr>
          <w:ilvl w:val="0"/>
          <w:numId w:val="31"/>
        </w:numPr>
        <w:spacing w:before="0" w:after="200" w:line="276" w:lineRule="auto"/>
        <w:rPr>
          <w:rFonts w:asciiTheme="majorHAnsi" w:hAnsiTheme="majorHAnsi" w:cstheme="majorHAnsi"/>
        </w:rPr>
      </w:pPr>
      <w:r w:rsidRPr="004C08E8">
        <w:rPr>
          <w:rFonts w:asciiTheme="majorHAnsi" w:hAnsiTheme="majorHAnsi" w:cstheme="majorHAnsi"/>
        </w:rPr>
        <w:t>Gateway de sonido del gabinete 1A</w:t>
      </w:r>
      <w:r w:rsidRPr="004C08E8">
        <w:rPr>
          <w:rFonts w:asciiTheme="majorHAnsi" w:hAnsiTheme="majorHAnsi" w:cstheme="majorHAnsi"/>
        </w:rPr>
        <w:tab/>
        <w:t>:</w:t>
      </w:r>
      <w:r w:rsidRPr="004C08E8">
        <w:rPr>
          <w:rFonts w:asciiTheme="majorHAnsi" w:hAnsiTheme="majorHAnsi" w:cstheme="majorHAnsi"/>
        </w:rPr>
        <w:tab/>
        <w:t>G1A.</w:t>
      </w:r>
    </w:p>
    <w:p w:rsidR="00A90FD0" w:rsidRPr="004C08E8" w:rsidRDefault="00A90FD0" w:rsidP="00866560">
      <w:pPr>
        <w:pStyle w:val="Prrafodelista"/>
        <w:numPr>
          <w:ilvl w:val="0"/>
          <w:numId w:val="31"/>
        </w:numPr>
        <w:spacing w:before="0" w:after="200" w:line="276" w:lineRule="auto"/>
        <w:rPr>
          <w:rFonts w:asciiTheme="majorHAnsi" w:hAnsiTheme="majorHAnsi" w:cstheme="majorHAnsi"/>
        </w:rPr>
      </w:pPr>
      <w:r w:rsidRPr="004C08E8">
        <w:rPr>
          <w:rFonts w:asciiTheme="majorHAnsi" w:hAnsiTheme="majorHAnsi" w:cstheme="majorHAnsi"/>
        </w:rPr>
        <w:t>Amplificador de sonido del gabinete 1A</w:t>
      </w:r>
      <w:r w:rsidRPr="004C08E8">
        <w:rPr>
          <w:rFonts w:asciiTheme="majorHAnsi" w:hAnsiTheme="majorHAnsi" w:cstheme="majorHAnsi"/>
        </w:rPr>
        <w:tab/>
        <w:t>:</w:t>
      </w:r>
      <w:r w:rsidRPr="004C08E8">
        <w:rPr>
          <w:rFonts w:asciiTheme="majorHAnsi" w:hAnsiTheme="majorHAnsi" w:cstheme="majorHAnsi"/>
        </w:rPr>
        <w:tab/>
        <w:t>A1A.</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La identificación de cada componente del sistema y su dirección IP de corresponder, será indicada en el plano de equipamiento informático respectivo.</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El corte de la emisión del sonido o música de fondo debe ser automático cuando se va a realizar el perifoneo o la emisión mensajes provenientes de la consola de sonidos.</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Los parlantes se ubican principalmente en pasadizos y salas de espera, en auditorios se instalará sistemas independientes los cuales también consideran micrófonos inalámbricos y tipo solapera. En zonas como la sala de reposo, estaciones de enfermera y áreas administrativas se consideran controles de volúmenes.</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La configuración de la derivación del perifoneo con el uso del sistema de telefonía se debe realizar a nivel de software de servidores, permitiendo la automatización del proceso.</w:t>
      </w:r>
      <w:bookmarkStart w:id="65" w:name="_Toc400830133"/>
      <w:bookmarkStart w:id="66" w:name="_Toc450573766"/>
    </w:p>
    <w:p w:rsidR="00A90FD0" w:rsidRPr="004C08E8" w:rsidRDefault="00A90FD0" w:rsidP="00A90FD0">
      <w:pPr>
        <w:pStyle w:val="Descripcin"/>
        <w:ind w:firstLine="708"/>
        <w:jc w:val="center"/>
        <w:rPr>
          <w:rFonts w:asciiTheme="majorHAnsi" w:hAnsiTheme="majorHAnsi" w:cstheme="majorHAnsi"/>
          <w:b/>
          <w:sz w:val="22"/>
          <w:szCs w:val="22"/>
        </w:rPr>
      </w:pPr>
      <w:r w:rsidRPr="004C08E8">
        <w:rPr>
          <w:rFonts w:asciiTheme="majorHAnsi" w:hAnsiTheme="majorHAnsi" w:cstheme="majorHAnsi"/>
          <w:b/>
          <w:sz w:val="22"/>
          <w:szCs w:val="22"/>
        </w:rPr>
        <w:t>Ilustración 4 - Esquema lógico del sistema de sonido ambiental y perifoneo</w:t>
      </w:r>
      <w:bookmarkEnd w:id="65"/>
      <w:bookmarkEnd w:id="66"/>
    </w:p>
    <w:p w:rsidR="00A90FD0" w:rsidRPr="004C08E8" w:rsidRDefault="00A90FD0" w:rsidP="00A90FD0">
      <w:pPr>
        <w:jc w:val="center"/>
        <w:rPr>
          <w:rFonts w:asciiTheme="majorHAnsi" w:hAnsiTheme="majorHAnsi" w:cstheme="majorHAnsi"/>
        </w:rPr>
      </w:pPr>
      <w:r w:rsidRPr="004C08E8">
        <w:rPr>
          <w:rFonts w:asciiTheme="majorHAnsi" w:hAnsiTheme="majorHAnsi" w:cstheme="majorHAnsi"/>
          <w:noProof/>
          <w:lang w:val="en-US"/>
        </w:rPr>
        <w:drawing>
          <wp:inline distT="0" distB="0" distL="0" distR="0" wp14:anchorId="2D64961A" wp14:editId="06DF20D1">
            <wp:extent cx="4332605" cy="2668029"/>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344786" cy="2675530"/>
                    </a:xfrm>
                    <a:prstGeom prst="rect">
                      <a:avLst/>
                    </a:prstGeom>
                    <a:noFill/>
                    <a:ln w="9525">
                      <a:noFill/>
                      <a:miter lim="800000"/>
                      <a:headEnd/>
                      <a:tailEnd/>
                    </a:ln>
                  </pic:spPr>
                </pic:pic>
              </a:graphicData>
            </a:graphic>
          </wp:inline>
        </w:drawing>
      </w:r>
    </w:p>
    <w:p w:rsidR="00A90FD0" w:rsidRPr="007320D7" w:rsidRDefault="00A90FD0" w:rsidP="00A90FD0">
      <w:pPr>
        <w:rPr>
          <w:rFonts w:asciiTheme="majorHAnsi" w:hAnsiTheme="majorHAnsi" w:cstheme="majorHAnsi"/>
          <w:i/>
          <w:sz w:val="20"/>
        </w:rPr>
      </w:pPr>
      <w:r w:rsidRPr="007320D7">
        <w:rPr>
          <w:rFonts w:asciiTheme="majorHAnsi" w:hAnsiTheme="majorHAnsi" w:cstheme="majorHAnsi"/>
          <w:i/>
          <w:noProof/>
          <w:sz w:val="20"/>
        </w:rPr>
        <w:lastRenderedPageBreak/>
        <w:t>NOTA: La ilustracion es referencial están sujetos a cambios, según disposición de cambios, adiciones y modificaciones propias del proyecto</w:t>
      </w:r>
    </w:p>
    <w:p w:rsidR="00A90FD0" w:rsidRPr="004C08E8" w:rsidRDefault="00A90FD0" w:rsidP="00A90FD0">
      <w:pPr>
        <w:jc w:val="center"/>
        <w:rPr>
          <w:rFonts w:asciiTheme="majorHAnsi" w:hAnsiTheme="majorHAnsi" w:cstheme="majorHAnsi"/>
        </w:rPr>
      </w:pPr>
    </w:p>
    <w:p w:rsidR="00A90FD0" w:rsidRPr="004C08E8" w:rsidRDefault="00A90FD0" w:rsidP="00EB6FC8">
      <w:pPr>
        <w:pStyle w:val="Ttulo2"/>
        <w:numPr>
          <w:ilvl w:val="1"/>
          <w:numId w:val="64"/>
        </w:numPr>
        <w:spacing w:after="240" w:line="276" w:lineRule="auto"/>
        <w:rPr>
          <w:rFonts w:asciiTheme="majorHAnsi" w:hAnsiTheme="majorHAnsi" w:cstheme="majorHAnsi"/>
          <w:b w:val="0"/>
          <w:szCs w:val="22"/>
        </w:rPr>
      </w:pPr>
      <w:bookmarkStart w:id="67" w:name="_Toc493791356"/>
      <w:bookmarkStart w:id="68" w:name="_Toc2291528"/>
      <w:bookmarkStart w:id="69" w:name="_Toc91628518"/>
      <w:r w:rsidRPr="004C08E8">
        <w:rPr>
          <w:rFonts w:asciiTheme="majorHAnsi" w:hAnsiTheme="majorHAnsi" w:cstheme="majorHAnsi"/>
          <w:szCs w:val="22"/>
        </w:rPr>
        <w:t>SISTEMA DE RELOJES SINCRONIZADOS.</w:t>
      </w:r>
      <w:bookmarkEnd w:id="67"/>
      <w:bookmarkEnd w:id="68"/>
      <w:bookmarkEnd w:id="69"/>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70" w:name="_Toc2291529"/>
      <w:bookmarkStart w:id="71" w:name="_Toc91628519"/>
      <w:r w:rsidRPr="004C08E8">
        <w:rPr>
          <w:rFonts w:cstheme="majorHAnsi"/>
          <w:color w:val="000000" w:themeColor="text1"/>
        </w:rPr>
        <w:t>Descripción</w:t>
      </w:r>
      <w:bookmarkEnd w:id="70"/>
      <w:bookmarkEnd w:id="71"/>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 xml:space="preserve">La solución a implementarse se basa en un sistema que permite sincronizar la hora en los relojes que estarán distribuidos en los diversos ambientes del establecimiento de salud, además permitirá mantener sincronizada la hora de los diversos equipos informáticos instalados en la red (servidores, estaciones de trabajo, teléfonos IP, etc.), y de los dispositivos usados para controlar y registrar la asistencia del personal, control de tiempos de trabajo, control de acceso a ciertas áreas restringidas. </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Esta solución permitirá adicionalmente controlar el registro de asistencia del personal que labora en el establecimiento de salud, a través de dispositivos biométricos.</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72" w:name="_Toc2291530"/>
      <w:bookmarkStart w:id="73" w:name="_Toc91628520"/>
      <w:r w:rsidRPr="004C08E8">
        <w:rPr>
          <w:rFonts w:cstheme="majorHAnsi"/>
          <w:color w:val="000000" w:themeColor="text1"/>
        </w:rPr>
        <w:t>Tecnología de desarrollo</w:t>
      </w:r>
      <w:bookmarkEnd w:id="72"/>
      <w:bookmarkEnd w:id="73"/>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Todos los equipos principales y auxiliares del sistema de relojes sincronizados, estarán basados en: Ethernet a nivel de la capa física y la de enlace, y en Protocolo Internet (IPv4) a nivel de la capa de red.</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El principal protocolo utilizado para la sincronización horaria será el Protocolo NTP (Network Time Protocol) sobre Ethernet. La alimentación eléctrica de los relojes y dispositivos biométricos será mediante el uso de PoE (Power over Ethernet).</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74" w:name="_Toc2291531"/>
      <w:bookmarkStart w:id="75" w:name="_Toc91628521"/>
      <w:r w:rsidRPr="004C08E8">
        <w:rPr>
          <w:rFonts w:cstheme="majorHAnsi"/>
          <w:color w:val="000000" w:themeColor="text1"/>
        </w:rPr>
        <w:t>Principio de funcionamiento</w:t>
      </w:r>
      <w:bookmarkEnd w:id="74"/>
      <w:bookmarkEnd w:id="75"/>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 xml:space="preserve">La sincronización automática de la hora, se hace a través de un reloj patrón que interactúa con un sistema de GPS, este reloj se ubicará en el centro de datos. </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El sistema de relojes sincronizados del establecimiento de salud, opera de manera integrada con todos los sistemas de comunicaciones, y deberá configurar todos los servicios y programas.</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La instalación del reloj patrón, relojes de pared, relojes cronómetros, relojes marcadores y otros equipos del sistema, será realizada, usando el sistema de cableado estructurado y las soluciones de conectividad planificadas para el proyecto.</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76" w:name="_Toc2291532"/>
      <w:bookmarkStart w:id="77" w:name="_Toc91628522"/>
      <w:r w:rsidRPr="004C08E8">
        <w:rPr>
          <w:rFonts w:cstheme="majorHAnsi"/>
          <w:color w:val="000000" w:themeColor="text1"/>
        </w:rPr>
        <w:t>Configuración</w:t>
      </w:r>
      <w:bookmarkEnd w:id="76"/>
      <w:bookmarkEnd w:id="77"/>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Todos los equipos del Sistema de Relojes Sincronizados, serán configurados con IPv4, la siguiente configuración de VLAN y Subred en IPv4 es referencial.</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Configuración VLAN y Subred IP:</w:t>
      </w:r>
    </w:p>
    <w:p w:rsidR="00A90FD0" w:rsidRPr="004C08E8" w:rsidRDefault="00A90FD0" w:rsidP="00866560">
      <w:pPr>
        <w:pStyle w:val="Prrafodelista"/>
        <w:numPr>
          <w:ilvl w:val="0"/>
          <w:numId w:val="31"/>
        </w:numPr>
        <w:spacing w:before="0" w:after="200" w:line="276" w:lineRule="auto"/>
        <w:rPr>
          <w:rFonts w:asciiTheme="majorHAnsi" w:hAnsiTheme="majorHAnsi" w:cstheme="majorHAnsi"/>
        </w:rPr>
      </w:pPr>
      <w:r w:rsidRPr="004C08E8">
        <w:rPr>
          <w:rFonts w:asciiTheme="majorHAnsi" w:hAnsiTheme="majorHAnsi" w:cstheme="majorHAnsi"/>
        </w:rPr>
        <w:t>Identificación de VLAN</w:t>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050.</w:t>
      </w:r>
    </w:p>
    <w:p w:rsidR="00A90FD0" w:rsidRPr="004C08E8" w:rsidRDefault="00A90FD0" w:rsidP="00866560">
      <w:pPr>
        <w:pStyle w:val="Prrafodelista"/>
        <w:numPr>
          <w:ilvl w:val="0"/>
          <w:numId w:val="31"/>
        </w:numPr>
        <w:spacing w:before="0" w:after="200" w:line="276" w:lineRule="auto"/>
        <w:rPr>
          <w:rFonts w:asciiTheme="majorHAnsi" w:hAnsiTheme="majorHAnsi" w:cstheme="majorHAnsi"/>
        </w:rPr>
      </w:pPr>
      <w:r w:rsidRPr="004C08E8">
        <w:rPr>
          <w:rFonts w:asciiTheme="majorHAnsi" w:hAnsiTheme="majorHAnsi" w:cstheme="majorHAnsi"/>
        </w:rPr>
        <w:t>Nombre de VLAN</w:t>
      </w:r>
      <w:r w:rsidRPr="004C08E8">
        <w:rPr>
          <w:rFonts w:asciiTheme="majorHAnsi" w:hAnsiTheme="majorHAnsi" w:cstheme="majorHAnsi"/>
        </w:rPr>
        <w:tab/>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Relojes.</w:t>
      </w:r>
    </w:p>
    <w:p w:rsidR="00A90FD0" w:rsidRPr="004C08E8" w:rsidRDefault="00A90FD0" w:rsidP="00866560">
      <w:pPr>
        <w:pStyle w:val="Prrafodelista"/>
        <w:numPr>
          <w:ilvl w:val="0"/>
          <w:numId w:val="31"/>
        </w:numPr>
        <w:spacing w:before="0" w:after="200" w:line="276" w:lineRule="auto"/>
        <w:rPr>
          <w:rFonts w:asciiTheme="majorHAnsi" w:hAnsiTheme="majorHAnsi" w:cstheme="majorHAnsi"/>
        </w:rPr>
      </w:pPr>
      <w:r w:rsidRPr="004C08E8">
        <w:rPr>
          <w:rFonts w:asciiTheme="majorHAnsi" w:hAnsiTheme="majorHAnsi" w:cstheme="majorHAnsi"/>
        </w:rPr>
        <w:t>Subred IP</w:t>
      </w:r>
      <w:r w:rsidRPr="004C08E8">
        <w:rPr>
          <w:rFonts w:asciiTheme="majorHAnsi" w:hAnsiTheme="majorHAnsi" w:cstheme="majorHAnsi"/>
        </w:rPr>
        <w:tab/>
      </w:r>
      <w:r w:rsidRPr="004C08E8">
        <w:rPr>
          <w:rFonts w:asciiTheme="majorHAnsi" w:hAnsiTheme="majorHAnsi" w:cstheme="majorHAnsi"/>
        </w:rPr>
        <w:tab/>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 xml:space="preserve">192.168.50.X </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La sincronización de los equipos debe realizarse como máximo cada segundo, el sistema permitirá la puesta a hora en forma automática.</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 xml:space="preserve">Los relojes serán identificados por un código alfanumérico de cinco (5) caracteres: los dos (2) primeros caracteres serán R- y el tercer carácter será un (1) digito que identifique </w:t>
      </w:r>
      <w:r w:rsidRPr="004C08E8">
        <w:rPr>
          <w:rFonts w:asciiTheme="majorHAnsi" w:hAnsiTheme="majorHAnsi" w:cstheme="majorHAnsi"/>
        </w:rPr>
        <w:lastRenderedPageBreak/>
        <w:t>el nivel (piso) que se encuentre el equipo, los dos (2) últimos caracteres serán dígitos comenzando en 01 y en forma correlativa según el número de relojes por cada nivel.</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Los relojes cronómetros en sala de operaciones y parto serán identificados por un código alfanumérico de seis (6) caracteres: los tres (3) primeros caracteres serán RC- y el cuarto carácter será un (1) dígito que identifique el nivel (piso) que se encuentre el equipo, los dos (2) últimos caracteres serán dígitos comenzando en 01 y en forma correlativa según el número de relojes cronómetros por cada nivel.</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Los relojes biométricos de control de asistencia serán identificados por un código alfanumérico de seis (6) caracteres: los tres (3) primeros caracteres serán RB- y el cuarto carácter será un (1) digito que identifique el nivel (piso) que se encuentre el equipo, los dos (2) últimos caracteres serán dígitos comenzando en 01 y en forma correlativa según el número de relojes biométricos por cada nivel.</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Ejemplos de identificación de componentes:</w:t>
      </w:r>
    </w:p>
    <w:p w:rsidR="00A90FD0" w:rsidRPr="004C08E8" w:rsidRDefault="00A90FD0" w:rsidP="00866560">
      <w:pPr>
        <w:pStyle w:val="Prrafodelista"/>
        <w:numPr>
          <w:ilvl w:val="0"/>
          <w:numId w:val="31"/>
        </w:numPr>
        <w:spacing w:before="0" w:after="200" w:line="276" w:lineRule="auto"/>
        <w:rPr>
          <w:rFonts w:asciiTheme="majorHAnsi" w:hAnsiTheme="majorHAnsi" w:cstheme="majorHAnsi"/>
        </w:rPr>
      </w:pPr>
      <w:r w:rsidRPr="004C08E8">
        <w:rPr>
          <w:rFonts w:asciiTheme="majorHAnsi" w:hAnsiTheme="majorHAnsi" w:cstheme="majorHAnsi"/>
        </w:rPr>
        <w:t>Reloj en el segundo nivel</w:t>
      </w:r>
      <w:r w:rsidRPr="004C08E8">
        <w:rPr>
          <w:rFonts w:asciiTheme="majorHAnsi" w:hAnsiTheme="majorHAnsi" w:cstheme="majorHAnsi"/>
        </w:rPr>
        <w:tab/>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R-205.</w:t>
      </w:r>
    </w:p>
    <w:p w:rsidR="00A90FD0" w:rsidRPr="004C08E8" w:rsidRDefault="00A90FD0" w:rsidP="00866560">
      <w:pPr>
        <w:pStyle w:val="Prrafodelista"/>
        <w:numPr>
          <w:ilvl w:val="0"/>
          <w:numId w:val="31"/>
        </w:numPr>
        <w:spacing w:before="0" w:after="200" w:line="276" w:lineRule="auto"/>
        <w:rPr>
          <w:rFonts w:asciiTheme="majorHAnsi" w:hAnsiTheme="majorHAnsi" w:cstheme="majorHAnsi"/>
        </w:rPr>
      </w:pPr>
      <w:r w:rsidRPr="004C08E8">
        <w:rPr>
          <w:rFonts w:asciiTheme="majorHAnsi" w:hAnsiTheme="majorHAnsi" w:cstheme="majorHAnsi"/>
        </w:rPr>
        <w:t>Reloj Cronómetros en el tercer nivel</w:t>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RC-303.</w:t>
      </w:r>
    </w:p>
    <w:p w:rsidR="00A90FD0" w:rsidRPr="004C08E8" w:rsidRDefault="00A90FD0" w:rsidP="00866560">
      <w:pPr>
        <w:pStyle w:val="Prrafodelista"/>
        <w:numPr>
          <w:ilvl w:val="0"/>
          <w:numId w:val="31"/>
        </w:numPr>
        <w:spacing w:before="0" w:after="200" w:line="276" w:lineRule="auto"/>
        <w:rPr>
          <w:rFonts w:asciiTheme="majorHAnsi" w:hAnsiTheme="majorHAnsi" w:cstheme="majorHAnsi"/>
        </w:rPr>
      </w:pPr>
      <w:r w:rsidRPr="004C08E8">
        <w:rPr>
          <w:rFonts w:asciiTheme="majorHAnsi" w:hAnsiTheme="majorHAnsi" w:cstheme="majorHAnsi"/>
        </w:rPr>
        <w:t>Reloj Biométrico en el primer nivel</w:t>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RB-102.</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La identificación de cada componente del sistema y su dirección IP de corresponder, será indicada en el plano de equipamiento informático respectivo.</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Los relojes se ubicarán principalmente en corredores, salas de esperas, auditorio, sala de reuniones y consultorios, eventualmente en otros ambientes que la especialidad de equipamiento lo requiera.</w:t>
      </w:r>
      <w:bookmarkStart w:id="78" w:name="_Toc400830134"/>
      <w:bookmarkStart w:id="79" w:name="_Toc450573767"/>
    </w:p>
    <w:p w:rsidR="00A90FD0" w:rsidRPr="004C08E8" w:rsidRDefault="00A90FD0" w:rsidP="00A90FD0">
      <w:pPr>
        <w:ind w:left="720"/>
        <w:rPr>
          <w:rFonts w:asciiTheme="majorHAnsi" w:hAnsiTheme="majorHAnsi" w:cstheme="majorHAnsi"/>
        </w:rPr>
      </w:pPr>
    </w:p>
    <w:p w:rsidR="00A90FD0" w:rsidRPr="004C08E8" w:rsidRDefault="00A90FD0" w:rsidP="00A90FD0">
      <w:pPr>
        <w:pStyle w:val="Descripcin"/>
        <w:ind w:firstLine="708"/>
        <w:jc w:val="center"/>
        <w:rPr>
          <w:rFonts w:asciiTheme="majorHAnsi" w:hAnsiTheme="majorHAnsi" w:cstheme="majorHAnsi"/>
          <w:b/>
          <w:sz w:val="22"/>
          <w:szCs w:val="22"/>
        </w:rPr>
      </w:pPr>
      <w:r w:rsidRPr="004C08E8">
        <w:rPr>
          <w:rFonts w:asciiTheme="majorHAnsi" w:hAnsiTheme="majorHAnsi" w:cstheme="majorHAnsi"/>
          <w:b/>
          <w:sz w:val="22"/>
          <w:szCs w:val="22"/>
        </w:rPr>
        <w:t xml:space="preserve">Ilustración 5 - Esquema lógico del </w:t>
      </w:r>
      <w:r w:rsidR="007320D7" w:rsidRPr="004C08E8">
        <w:rPr>
          <w:rFonts w:asciiTheme="majorHAnsi" w:hAnsiTheme="majorHAnsi" w:cstheme="majorHAnsi"/>
          <w:b/>
          <w:sz w:val="22"/>
          <w:szCs w:val="22"/>
        </w:rPr>
        <w:t>sistema</w:t>
      </w:r>
      <w:r w:rsidRPr="004C08E8">
        <w:rPr>
          <w:rFonts w:asciiTheme="majorHAnsi" w:hAnsiTheme="majorHAnsi" w:cstheme="majorHAnsi"/>
          <w:b/>
          <w:sz w:val="22"/>
          <w:szCs w:val="22"/>
        </w:rPr>
        <w:t xml:space="preserve"> de relojes sincronizados</w:t>
      </w:r>
      <w:bookmarkEnd w:id="78"/>
      <w:bookmarkEnd w:id="79"/>
    </w:p>
    <w:p w:rsidR="00A90FD0" w:rsidRPr="004C08E8" w:rsidRDefault="00A90FD0" w:rsidP="00A90FD0">
      <w:pPr>
        <w:jc w:val="center"/>
        <w:rPr>
          <w:rFonts w:asciiTheme="majorHAnsi" w:hAnsiTheme="majorHAnsi" w:cstheme="majorHAnsi"/>
        </w:rPr>
      </w:pPr>
      <w:r w:rsidRPr="004C08E8">
        <w:rPr>
          <w:rFonts w:asciiTheme="majorHAnsi" w:hAnsiTheme="majorHAnsi" w:cstheme="majorHAnsi"/>
          <w:noProof/>
          <w:lang w:val="en-US"/>
        </w:rPr>
        <w:drawing>
          <wp:inline distT="0" distB="0" distL="0" distR="0" wp14:anchorId="38FA9C56" wp14:editId="014C61BE">
            <wp:extent cx="4530108" cy="3042920"/>
            <wp:effectExtent l="0" t="0" r="3810" b="5080"/>
            <wp:docPr id="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4533600" cy="3045266"/>
                    </a:xfrm>
                    <a:prstGeom prst="rect">
                      <a:avLst/>
                    </a:prstGeom>
                    <a:noFill/>
                    <a:ln w="9525">
                      <a:noFill/>
                      <a:miter lim="800000"/>
                      <a:headEnd/>
                      <a:tailEnd/>
                    </a:ln>
                  </pic:spPr>
                </pic:pic>
              </a:graphicData>
            </a:graphic>
          </wp:inline>
        </w:drawing>
      </w:r>
    </w:p>
    <w:p w:rsidR="00A90FD0" w:rsidRPr="007320D7" w:rsidRDefault="00A90FD0" w:rsidP="00A90FD0">
      <w:pPr>
        <w:ind w:left="708" w:hanging="708"/>
        <w:jc w:val="center"/>
        <w:rPr>
          <w:rFonts w:ascii="Arial" w:hAnsi="Arial" w:cs="Arial"/>
          <w:i/>
          <w:noProof/>
          <w:sz w:val="20"/>
        </w:rPr>
      </w:pPr>
      <w:r w:rsidRPr="007320D7">
        <w:rPr>
          <w:rFonts w:ascii="Arial" w:hAnsi="Arial" w:cs="Arial"/>
          <w:i/>
          <w:noProof/>
          <w:sz w:val="20"/>
        </w:rPr>
        <w:t>NOTA: La ilustracion es referencial están sujetos a cambios, según disposición de cambios, adiciones y modificaciones propias del proyecto</w:t>
      </w:r>
    </w:p>
    <w:p w:rsidR="00A90FD0" w:rsidRPr="004C08E8" w:rsidRDefault="00A90FD0" w:rsidP="00A90FD0">
      <w:pPr>
        <w:rPr>
          <w:rFonts w:asciiTheme="majorHAnsi" w:hAnsiTheme="majorHAnsi" w:cstheme="majorHAnsi"/>
          <w:i/>
        </w:rPr>
      </w:pPr>
    </w:p>
    <w:p w:rsidR="00A90FD0" w:rsidRPr="004C08E8" w:rsidRDefault="00A90FD0" w:rsidP="00EB6FC8">
      <w:pPr>
        <w:pStyle w:val="Ttulo2"/>
        <w:numPr>
          <w:ilvl w:val="1"/>
          <w:numId w:val="64"/>
        </w:numPr>
        <w:spacing w:after="240" w:line="276" w:lineRule="auto"/>
        <w:rPr>
          <w:rFonts w:asciiTheme="majorHAnsi" w:hAnsiTheme="majorHAnsi" w:cstheme="majorHAnsi"/>
          <w:b w:val="0"/>
          <w:szCs w:val="22"/>
        </w:rPr>
      </w:pPr>
      <w:bookmarkStart w:id="80" w:name="_Toc493791357"/>
      <w:bookmarkStart w:id="81" w:name="_Toc2291533"/>
      <w:bookmarkStart w:id="82" w:name="_Toc91628523"/>
      <w:r w:rsidRPr="004C08E8">
        <w:rPr>
          <w:rFonts w:asciiTheme="majorHAnsi" w:hAnsiTheme="majorHAnsi" w:cstheme="majorHAnsi"/>
          <w:szCs w:val="22"/>
        </w:rPr>
        <w:lastRenderedPageBreak/>
        <w:t>SISTEMA DE TELEVISIÓN.</w:t>
      </w:r>
      <w:bookmarkEnd w:id="80"/>
      <w:bookmarkEnd w:id="81"/>
      <w:bookmarkEnd w:id="82"/>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83" w:name="_Toc2291534"/>
      <w:bookmarkStart w:id="84" w:name="_Toc91628524"/>
      <w:r w:rsidRPr="004C08E8">
        <w:rPr>
          <w:rFonts w:cstheme="majorHAnsi"/>
          <w:color w:val="000000" w:themeColor="text1"/>
        </w:rPr>
        <w:t>Descripción</w:t>
      </w:r>
      <w:bookmarkEnd w:id="83"/>
      <w:bookmarkEnd w:id="84"/>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 xml:space="preserve">La solución a implementarse se basa en un sistema que permita llevar la señal de televisión comercial abierta a los televisores distribuidos en los diferentes ambientes del establecimiento de salud. </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Adicionalmente el sistema se utilizará para transmitir videos informativos y de orientación al público; y como interface del sistema de asignación de turnos para la atención ordenada de los pacientes, en lugares como farmacia, laboratorios, acreditación, etc.</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85" w:name="_Toc2291535"/>
      <w:bookmarkStart w:id="86" w:name="_Toc91628525"/>
      <w:r w:rsidRPr="004C08E8">
        <w:rPr>
          <w:rFonts w:cstheme="majorHAnsi"/>
          <w:color w:val="000000" w:themeColor="text1"/>
        </w:rPr>
        <w:t>Tecnología de desarrollo</w:t>
      </w:r>
      <w:bookmarkEnd w:id="85"/>
      <w:bookmarkEnd w:id="86"/>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 xml:space="preserve">Los televisores a usarse serán de tecnología Smart TV con resolución Full HD o superiores, los cuales serán conectados en primera instancia a un puerto de televisión analógico y a un puerto Ethernet. </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 xml:space="preserve">El diseño de la infraestructura de red permitirá la migración futura de la distribución de televisión analógica/digital a televisión IP, soportando el protocolo IPv4. </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87" w:name="_Toc2291536"/>
      <w:bookmarkStart w:id="88" w:name="_Toc91628526"/>
      <w:r w:rsidRPr="004C08E8">
        <w:rPr>
          <w:rFonts w:cstheme="majorHAnsi"/>
          <w:color w:val="000000" w:themeColor="text1"/>
        </w:rPr>
        <w:t>Principio de funcionamiento</w:t>
      </w:r>
      <w:bookmarkEnd w:id="87"/>
      <w:bookmarkEnd w:id="88"/>
    </w:p>
    <w:p w:rsidR="00A90FD0" w:rsidRPr="004C08E8" w:rsidRDefault="00A90FD0" w:rsidP="00A90FD0">
      <w:pPr>
        <w:ind w:left="720"/>
        <w:rPr>
          <w:rFonts w:asciiTheme="majorHAnsi" w:hAnsiTheme="majorHAnsi" w:cstheme="majorHAnsi"/>
          <w:lang w:val="es-ES"/>
        </w:rPr>
      </w:pPr>
      <w:r w:rsidRPr="004C08E8">
        <w:rPr>
          <w:rFonts w:asciiTheme="majorHAnsi" w:hAnsiTheme="majorHAnsi" w:cstheme="majorHAnsi"/>
        </w:rPr>
        <w:t xml:space="preserve">El establecimiento de salud debe contratar el servicio de televisión por cable, esta señal será conectada a un modulador en conjunto a la emitida por una central de video, ubicada en la central de comunicación, la señal resultante será distribuida por el amplificador principal a través de la red de cableado estructurado a cada televisor. La red principal o la tronca se </w:t>
      </w:r>
      <w:r w:rsidR="00EB6FC8" w:rsidRPr="004C08E8">
        <w:rPr>
          <w:rFonts w:asciiTheme="majorHAnsi" w:hAnsiTheme="majorHAnsi" w:cstheme="majorHAnsi"/>
        </w:rPr>
        <w:t>efectuarán mediante</w:t>
      </w:r>
      <w:r w:rsidRPr="004C08E8">
        <w:rPr>
          <w:rFonts w:asciiTheme="majorHAnsi" w:hAnsiTheme="majorHAnsi" w:cstheme="majorHAnsi"/>
        </w:rPr>
        <w:t xml:space="preserve"> cable coaxial.</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La central de video se basará en un equipo reproductor de video y un monitor, instalados en el ambiente de central de comunicaciones.</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Los televisores a usarse para la asignación de turnos de atención, con un sistema de asignación de colas, contarán además de una conexión HDMI dedicada por zona de cobertura.</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89" w:name="_Toc2291537"/>
      <w:bookmarkStart w:id="90" w:name="_Toc91628527"/>
      <w:r w:rsidRPr="004C08E8">
        <w:rPr>
          <w:rFonts w:cstheme="majorHAnsi"/>
          <w:color w:val="000000" w:themeColor="text1"/>
        </w:rPr>
        <w:t>Configuración</w:t>
      </w:r>
      <w:bookmarkEnd w:id="89"/>
      <w:bookmarkEnd w:id="90"/>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Se debe programar el modulador para ingresar la señal de la central de video en el canal determinado fuera del rango de la señal comercial contratada.</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Los televisores serán identificados por un código alfanumérico de seis (6) caracteres: los tres (3) primeros caracteres serán TV- y el cuarto carácter será un (1) digito que identifique el nivel (piso) que se encuentre el equipo, los dos (2) últimos caracteres serán dígitos comenzando en 01 y en forma correlativa según el número de televisores por cada nivel.</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Ejemplos de identificación de componentes:</w:t>
      </w:r>
    </w:p>
    <w:p w:rsidR="00A90FD0" w:rsidRPr="004C08E8" w:rsidRDefault="00A90FD0" w:rsidP="00866560">
      <w:pPr>
        <w:pStyle w:val="Prrafodelista"/>
        <w:numPr>
          <w:ilvl w:val="0"/>
          <w:numId w:val="31"/>
        </w:numPr>
        <w:spacing w:before="0" w:after="200" w:line="276" w:lineRule="auto"/>
        <w:rPr>
          <w:rFonts w:asciiTheme="majorHAnsi" w:hAnsiTheme="majorHAnsi" w:cstheme="majorHAnsi"/>
        </w:rPr>
      </w:pPr>
      <w:r w:rsidRPr="004C08E8">
        <w:rPr>
          <w:rFonts w:asciiTheme="majorHAnsi" w:hAnsiTheme="majorHAnsi" w:cstheme="majorHAnsi"/>
        </w:rPr>
        <w:t>Televisor en el segundo nivel</w:t>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TV-212.</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La identificación de cada componente del sistema y su dirección IP de corresponder, será indicada en el plano de equipamiento informático respectivo.</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 xml:space="preserve">Los televisores se ubicarán principalmente en salas de espera, corredores, auditorio, sala de reuniones, sala de reposo y en otro ambiente que la especialidad de equipamiento lo requiera. </w:t>
      </w:r>
      <w:bookmarkStart w:id="91" w:name="_Toc400830135"/>
      <w:bookmarkStart w:id="92" w:name="_Toc450573768"/>
    </w:p>
    <w:p w:rsidR="00A90FD0" w:rsidRPr="004C08E8" w:rsidRDefault="00A90FD0" w:rsidP="00A90FD0">
      <w:pPr>
        <w:pStyle w:val="Descripcin"/>
        <w:ind w:firstLine="708"/>
        <w:jc w:val="center"/>
        <w:rPr>
          <w:rFonts w:asciiTheme="majorHAnsi" w:hAnsiTheme="majorHAnsi" w:cstheme="majorHAnsi"/>
          <w:b/>
          <w:sz w:val="22"/>
          <w:szCs w:val="22"/>
        </w:rPr>
      </w:pPr>
    </w:p>
    <w:p w:rsidR="00A90FD0" w:rsidRPr="004C08E8" w:rsidRDefault="00A90FD0" w:rsidP="00A90FD0">
      <w:pPr>
        <w:pStyle w:val="Descripcin"/>
        <w:ind w:firstLine="708"/>
        <w:jc w:val="center"/>
        <w:rPr>
          <w:rFonts w:asciiTheme="majorHAnsi" w:hAnsiTheme="majorHAnsi" w:cstheme="majorHAnsi"/>
          <w:b/>
          <w:sz w:val="22"/>
          <w:szCs w:val="22"/>
        </w:rPr>
      </w:pPr>
      <w:r w:rsidRPr="004C08E8">
        <w:rPr>
          <w:rFonts w:asciiTheme="majorHAnsi" w:hAnsiTheme="majorHAnsi" w:cstheme="majorHAnsi"/>
          <w:b/>
          <w:sz w:val="22"/>
          <w:szCs w:val="22"/>
        </w:rPr>
        <w:lastRenderedPageBreak/>
        <w:t>Ilustración 6 - Esquema lógico del sistema de televisión</w:t>
      </w:r>
      <w:bookmarkEnd w:id="91"/>
      <w:bookmarkEnd w:id="92"/>
    </w:p>
    <w:p w:rsidR="00A90FD0" w:rsidRPr="004C08E8" w:rsidRDefault="00A90FD0" w:rsidP="00A90FD0">
      <w:pPr>
        <w:jc w:val="center"/>
        <w:rPr>
          <w:rFonts w:asciiTheme="majorHAnsi" w:hAnsiTheme="majorHAnsi" w:cstheme="majorHAnsi"/>
          <w:noProof/>
        </w:rPr>
      </w:pPr>
      <w:r w:rsidRPr="004C08E8">
        <w:rPr>
          <w:rFonts w:asciiTheme="majorHAnsi" w:hAnsiTheme="majorHAnsi" w:cstheme="majorHAnsi"/>
          <w:noProof/>
          <w:lang w:val="en-US"/>
        </w:rPr>
        <w:drawing>
          <wp:inline distT="0" distB="0" distL="0" distR="0" wp14:anchorId="6A4E68F9" wp14:editId="5D1E0614">
            <wp:extent cx="4495165" cy="2662249"/>
            <wp:effectExtent l="0" t="0" r="635" b="508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504387" cy="2667711"/>
                    </a:xfrm>
                    <a:prstGeom prst="rect">
                      <a:avLst/>
                    </a:prstGeom>
                    <a:noFill/>
                    <a:ln w="9525">
                      <a:noFill/>
                      <a:miter lim="800000"/>
                      <a:headEnd/>
                      <a:tailEnd/>
                    </a:ln>
                  </pic:spPr>
                </pic:pic>
              </a:graphicData>
            </a:graphic>
          </wp:inline>
        </w:drawing>
      </w:r>
    </w:p>
    <w:p w:rsidR="00A90FD0" w:rsidRPr="00495155" w:rsidRDefault="00A90FD0" w:rsidP="00A90FD0">
      <w:pPr>
        <w:rPr>
          <w:rFonts w:asciiTheme="majorHAnsi" w:hAnsiTheme="majorHAnsi" w:cstheme="majorHAnsi"/>
          <w:i/>
          <w:sz w:val="20"/>
        </w:rPr>
      </w:pPr>
      <w:r w:rsidRPr="00495155">
        <w:rPr>
          <w:rFonts w:asciiTheme="majorHAnsi" w:hAnsiTheme="majorHAnsi" w:cstheme="majorHAnsi"/>
          <w:i/>
          <w:noProof/>
          <w:sz w:val="20"/>
        </w:rPr>
        <w:t>NOTA: La ilustracion es referencial están sujetos a cambios, según disposición de cambios, adiciones y modificaciones propias del proyecto</w:t>
      </w:r>
    </w:p>
    <w:p w:rsidR="00A90FD0" w:rsidRPr="004C08E8" w:rsidRDefault="00A90FD0" w:rsidP="00A90FD0">
      <w:pPr>
        <w:pStyle w:val="Sinespaciado"/>
        <w:rPr>
          <w:rFonts w:asciiTheme="majorHAnsi" w:hAnsiTheme="majorHAnsi" w:cstheme="majorHAnsi"/>
        </w:rPr>
      </w:pPr>
    </w:p>
    <w:p w:rsidR="00A90FD0" w:rsidRPr="004C08E8" w:rsidRDefault="00A90FD0" w:rsidP="00EB6FC8">
      <w:pPr>
        <w:pStyle w:val="Ttulo2"/>
        <w:numPr>
          <w:ilvl w:val="1"/>
          <w:numId w:val="64"/>
        </w:numPr>
        <w:spacing w:after="240" w:line="276" w:lineRule="auto"/>
        <w:rPr>
          <w:rFonts w:asciiTheme="majorHAnsi" w:hAnsiTheme="majorHAnsi" w:cstheme="majorHAnsi"/>
          <w:b w:val="0"/>
          <w:caps/>
          <w:szCs w:val="22"/>
        </w:rPr>
      </w:pPr>
      <w:bookmarkStart w:id="93" w:name="_Toc2291538"/>
      <w:bookmarkStart w:id="94" w:name="_Toc91628528"/>
      <w:r w:rsidRPr="004C08E8">
        <w:rPr>
          <w:rFonts w:asciiTheme="majorHAnsi" w:hAnsiTheme="majorHAnsi" w:cstheme="majorHAnsi"/>
          <w:szCs w:val="22"/>
        </w:rPr>
        <w:t>SISTEMA DE CONTROL DE CITAS (Colas)</w:t>
      </w:r>
      <w:bookmarkEnd w:id="93"/>
      <w:bookmarkEnd w:id="94"/>
    </w:p>
    <w:p w:rsidR="00A90FD0" w:rsidRPr="004C08E8" w:rsidRDefault="00A90FD0" w:rsidP="00EB6FC8">
      <w:pPr>
        <w:pStyle w:val="Ttulo3"/>
        <w:numPr>
          <w:ilvl w:val="2"/>
          <w:numId w:val="64"/>
        </w:numPr>
        <w:spacing w:after="0" w:line="276" w:lineRule="auto"/>
        <w:rPr>
          <w:rFonts w:cstheme="majorHAnsi"/>
          <w:color w:val="000000" w:themeColor="text1"/>
        </w:rPr>
      </w:pPr>
      <w:bookmarkStart w:id="95" w:name="_Toc2291539"/>
      <w:bookmarkStart w:id="96" w:name="_Toc91628529"/>
      <w:r w:rsidRPr="004C08E8">
        <w:rPr>
          <w:rFonts w:cstheme="majorHAnsi"/>
          <w:color w:val="000000" w:themeColor="text1"/>
        </w:rPr>
        <w:t>Descripción</w:t>
      </w:r>
      <w:bookmarkEnd w:id="95"/>
      <w:bookmarkEnd w:id="96"/>
    </w:p>
    <w:p w:rsidR="00A90FD0" w:rsidRPr="004C08E8" w:rsidRDefault="00A90FD0" w:rsidP="00A90FD0">
      <w:pPr>
        <w:ind w:left="709"/>
        <w:rPr>
          <w:rFonts w:asciiTheme="majorHAnsi" w:hAnsiTheme="majorHAnsi" w:cstheme="majorHAnsi"/>
          <w:noProof/>
        </w:rPr>
      </w:pPr>
      <w:r w:rsidRPr="004C08E8">
        <w:rPr>
          <w:rFonts w:asciiTheme="majorHAnsi" w:hAnsiTheme="majorHAnsi" w:cstheme="majorHAnsi"/>
          <w:noProof/>
        </w:rPr>
        <w:t>El sistema de gestión de colas o control de citas es capaz de administrar las colas que normalmente se producen por las visitas de los usuarios a las consultas médicas internas o externas así como la toma de muestra para su análisis. El sistema propuesto garantiza al usuario un servicio rápido y preciso.</w:t>
      </w:r>
    </w:p>
    <w:p w:rsidR="00A90FD0" w:rsidRPr="004C08E8" w:rsidRDefault="00A90FD0" w:rsidP="00EB6FC8">
      <w:pPr>
        <w:pStyle w:val="Ttulo3"/>
        <w:numPr>
          <w:ilvl w:val="2"/>
          <w:numId w:val="64"/>
        </w:numPr>
        <w:spacing w:after="0" w:line="276" w:lineRule="auto"/>
        <w:rPr>
          <w:rFonts w:cstheme="majorHAnsi"/>
          <w:color w:val="000000" w:themeColor="text1"/>
        </w:rPr>
      </w:pPr>
      <w:bookmarkStart w:id="97" w:name="_Toc2291540"/>
      <w:bookmarkStart w:id="98" w:name="_Toc91628530"/>
      <w:r w:rsidRPr="004C08E8">
        <w:rPr>
          <w:rFonts w:cstheme="majorHAnsi"/>
          <w:color w:val="000000" w:themeColor="text1"/>
        </w:rPr>
        <w:t>Tecnología de Desarrollo</w:t>
      </w:r>
      <w:bookmarkEnd w:id="97"/>
      <w:bookmarkEnd w:id="98"/>
    </w:p>
    <w:p w:rsidR="00A90FD0" w:rsidRPr="004C08E8" w:rsidRDefault="00A90FD0" w:rsidP="00A90FD0">
      <w:pPr>
        <w:ind w:left="709"/>
        <w:rPr>
          <w:rFonts w:asciiTheme="majorHAnsi" w:hAnsiTheme="majorHAnsi" w:cstheme="majorHAnsi"/>
          <w:noProof/>
        </w:rPr>
      </w:pPr>
      <w:r w:rsidRPr="004C08E8">
        <w:rPr>
          <w:rFonts w:asciiTheme="majorHAnsi" w:hAnsiTheme="majorHAnsi" w:cstheme="majorHAnsi"/>
          <w:noProof/>
        </w:rPr>
        <w:t>Los equipos del sistema de colas del establecimiento de salud, estarán basados en: Ethernet a nivel de la capa física y la de enlace, y en Protocolo Internet (IP) a nivel de la capa de red, debe poseer como mínimo:</w:t>
      </w:r>
    </w:p>
    <w:p w:rsidR="00A90FD0" w:rsidRPr="004C08E8" w:rsidRDefault="00A90FD0" w:rsidP="00866560">
      <w:pPr>
        <w:pStyle w:val="Prrafodelista"/>
        <w:numPr>
          <w:ilvl w:val="0"/>
          <w:numId w:val="31"/>
        </w:numPr>
        <w:spacing w:before="0" w:after="200" w:line="252" w:lineRule="auto"/>
        <w:rPr>
          <w:rFonts w:asciiTheme="majorHAnsi" w:hAnsiTheme="majorHAnsi" w:cstheme="majorHAnsi"/>
          <w:noProof/>
        </w:rPr>
      </w:pPr>
      <w:r w:rsidRPr="004C08E8">
        <w:rPr>
          <w:rFonts w:asciiTheme="majorHAnsi" w:hAnsiTheme="majorHAnsi" w:cstheme="majorHAnsi"/>
          <w:noProof/>
        </w:rPr>
        <w:t>Módulo de Módulo de emisión de tickets.</w:t>
      </w:r>
    </w:p>
    <w:p w:rsidR="00A90FD0" w:rsidRPr="004C08E8" w:rsidRDefault="00A90FD0" w:rsidP="00866560">
      <w:pPr>
        <w:pStyle w:val="Prrafodelista"/>
        <w:numPr>
          <w:ilvl w:val="0"/>
          <w:numId w:val="31"/>
        </w:numPr>
        <w:spacing w:before="0" w:after="200" w:line="252" w:lineRule="auto"/>
        <w:rPr>
          <w:rFonts w:asciiTheme="majorHAnsi" w:hAnsiTheme="majorHAnsi" w:cstheme="majorHAnsi"/>
          <w:noProof/>
        </w:rPr>
      </w:pPr>
      <w:r w:rsidRPr="004C08E8">
        <w:rPr>
          <w:rFonts w:asciiTheme="majorHAnsi" w:hAnsiTheme="majorHAnsi" w:cstheme="majorHAnsi"/>
          <w:noProof/>
        </w:rPr>
        <w:t>Módulo de Ventanilla.</w:t>
      </w:r>
    </w:p>
    <w:p w:rsidR="00A90FD0" w:rsidRPr="004C08E8" w:rsidRDefault="00A90FD0" w:rsidP="00866560">
      <w:pPr>
        <w:pStyle w:val="Prrafodelista"/>
        <w:numPr>
          <w:ilvl w:val="0"/>
          <w:numId w:val="31"/>
        </w:numPr>
        <w:spacing w:before="0" w:after="200" w:line="252" w:lineRule="auto"/>
        <w:rPr>
          <w:rFonts w:asciiTheme="majorHAnsi" w:hAnsiTheme="majorHAnsi" w:cstheme="majorHAnsi"/>
          <w:noProof/>
        </w:rPr>
      </w:pPr>
      <w:r w:rsidRPr="004C08E8">
        <w:rPr>
          <w:rFonts w:asciiTheme="majorHAnsi" w:hAnsiTheme="majorHAnsi" w:cstheme="majorHAnsi"/>
          <w:noProof/>
        </w:rPr>
        <w:t>Módulo de Llamado de pacientes y emisión de videos – Consultorio.</w:t>
      </w:r>
    </w:p>
    <w:p w:rsidR="00A90FD0" w:rsidRPr="004C08E8" w:rsidRDefault="00A90FD0" w:rsidP="00866560">
      <w:pPr>
        <w:pStyle w:val="Prrafodelista"/>
        <w:numPr>
          <w:ilvl w:val="0"/>
          <w:numId w:val="31"/>
        </w:numPr>
        <w:spacing w:before="0" w:after="200" w:line="252" w:lineRule="auto"/>
        <w:rPr>
          <w:rFonts w:asciiTheme="majorHAnsi" w:hAnsiTheme="majorHAnsi" w:cstheme="majorHAnsi"/>
          <w:noProof/>
        </w:rPr>
      </w:pPr>
      <w:r w:rsidRPr="004C08E8">
        <w:rPr>
          <w:rFonts w:asciiTheme="majorHAnsi" w:hAnsiTheme="majorHAnsi" w:cstheme="majorHAnsi"/>
          <w:noProof/>
        </w:rPr>
        <w:t>Módulo Llamado de pacientes  - Farmacia.</w:t>
      </w:r>
    </w:p>
    <w:p w:rsidR="00A90FD0" w:rsidRPr="004C08E8" w:rsidRDefault="00A90FD0" w:rsidP="00866560">
      <w:pPr>
        <w:pStyle w:val="Prrafodelista"/>
        <w:numPr>
          <w:ilvl w:val="0"/>
          <w:numId w:val="31"/>
        </w:numPr>
        <w:spacing w:before="0" w:after="200" w:line="252" w:lineRule="auto"/>
        <w:rPr>
          <w:rFonts w:asciiTheme="majorHAnsi" w:hAnsiTheme="majorHAnsi" w:cstheme="majorHAnsi"/>
          <w:noProof/>
        </w:rPr>
      </w:pPr>
      <w:r w:rsidRPr="004C08E8">
        <w:rPr>
          <w:rFonts w:asciiTheme="majorHAnsi" w:hAnsiTheme="majorHAnsi" w:cstheme="majorHAnsi"/>
          <w:noProof/>
        </w:rPr>
        <w:t>Módulo de administración del sistema.</w:t>
      </w:r>
    </w:p>
    <w:p w:rsidR="00A90FD0" w:rsidRPr="004C08E8" w:rsidRDefault="00A90FD0" w:rsidP="00866560">
      <w:pPr>
        <w:pStyle w:val="Prrafodelista"/>
        <w:numPr>
          <w:ilvl w:val="0"/>
          <w:numId w:val="31"/>
        </w:numPr>
        <w:spacing w:before="0" w:after="200" w:line="252" w:lineRule="auto"/>
        <w:rPr>
          <w:rFonts w:asciiTheme="majorHAnsi" w:hAnsiTheme="majorHAnsi" w:cstheme="majorHAnsi"/>
          <w:noProof/>
        </w:rPr>
      </w:pPr>
      <w:r w:rsidRPr="004C08E8">
        <w:rPr>
          <w:rFonts w:asciiTheme="majorHAnsi" w:hAnsiTheme="majorHAnsi" w:cstheme="majorHAnsi"/>
          <w:noProof/>
        </w:rPr>
        <w:t>Módulo de integración con el HIS.</w:t>
      </w:r>
    </w:p>
    <w:p w:rsidR="00A90FD0" w:rsidRPr="004C08E8" w:rsidRDefault="00A90FD0" w:rsidP="00EB6FC8">
      <w:pPr>
        <w:pStyle w:val="Ttulo3"/>
        <w:numPr>
          <w:ilvl w:val="2"/>
          <w:numId w:val="64"/>
        </w:numPr>
        <w:spacing w:after="0" w:line="276" w:lineRule="auto"/>
        <w:rPr>
          <w:rFonts w:cstheme="majorHAnsi"/>
          <w:color w:val="000000" w:themeColor="text1"/>
        </w:rPr>
      </w:pPr>
      <w:bookmarkStart w:id="99" w:name="_Toc2291541"/>
      <w:bookmarkStart w:id="100" w:name="_Toc91628531"/>
      <w:r w:rsidRPr="004C08E8">
        <w:rPr>
          <w:rFonts w:cstheme="majorHAnsi"/>
          <w:color w:val="000000" w:themeColor="text1"/>
        </w:rPr>
        <w:t>Principio de Funcionamiento</w:t>
      </w:r>
      <w:bookmarkEnd w:id="99"/>
      <w:bookmarkEnd w:id="100"/>
    </w:p>
    <w:p w:rsidR="00A90FD0" w:rsidRPr="004C08E8" w:rsidRDefault="00A90FD0" w:rsidP="00A90FD0">
      <w:pPr>
        <w:ind w:left="567"/>
        <w:rPr>
          <w:rFonts w:asciiTheme="majorHAnsi" w:hAnsiTheme="majorHAnsi" w:cstheme="majorHAnsi"/>
          <w:noProof/>
        </w:rPr>
      </w:pPr>
      <w:r w:rsidRPr="004C08E8">
        <w:rPr>
          <w:rFonts w:asciiTheme="majorHAnsi" w:hAnsiTheme="majorHAnsi" w:cstheme="majorHAnsi"/>
          <w:noProof/>
        </w:rPr>
        <w:t xml:space="preserve">Es un tipo de dispensador atendido por personal, se sitúa en mostradores de recepción y acogida de pacientes. El Dispensador de autoservicio, es el dispositivo que permite al usuario/paciente quien toma su ticket pulsando un botón. Su pantalla táctil LCD con navegador permite mostrar un amplio abanico de información. Presenta una aplicación informática con protocolo HL7  instalada en el ordenador de la consulta desde la que se realiza la llamada al usuario/paciente. </w:t>
      </w:r>
    </w:p>
    <w:p w:rsidR="00A90FD0" w:rsidRPr="004C08E8" w:rsidRDefault="00A90FD0" w:rsidP="00A90FD0">
      <w:pPr>
        <w:ind w:left="567"/>
        <w:rPr>
          <w:rFonts w:asciiTheme="majorHAnsi" w:hAnsiTheme="majorHAnsi" w:cstheme="majorHAnsi"/>
          <w:noProof/>
        </w:rPr>
      </w:pPr>
      <w:r w:rsidRPr="004C08E8">
        <w:rPr>
          <w:rFonts w:asciiTheme="majorHAnsi" w:hAnsiTheme="majorHAnsi" w:cstheme="majorHAnsi"/>
          <w:noProof/>
        </w:rPr>
        <w:lastRenderedPageBreak/>
        <w:t>Para una atención ordenada de los pacientes, el sistema se instalara, en la entrada principal,  las salas de espera de la consulta externa, salas de atención al público y farmacia.</w:t>
      </w:r>
    </w:p>
    <w:p w:rsidR="00A90FD0" w:rsidRPr="004C08E8" w:rsidRDefault="00A90FD0" w:rsidP="00A90FD0">
      <w:pPr>
        <w:ind w:left="567"/>
        <w:rPr>
          <w:rFonts w:asciiTheme="majorHAnsi" w:hAnsiTheme="majorHAnsi" w:cstheme="majorHAnsi"/>
          <w:noProof/>
        </w:rPr>
      </w:pPr>
      <w:r w:rsidRPr="004C08E8">
        <w:rPr>
          <w:rFonts w:asciiTheme="majorHAnsi" w:hAnsiTheme="majorHAnsi" w:cstheme="majorHAnsi"/>
          <w:noProof/>
        </w:rPr>
        <w:t>El Sistema se programara desde la oficina técnica. Los televisores de la solución del sistema de televisión, también se usaran como interface del sistema de asignación de turnos en la atención ordenada de los pacientes en ambientes de atención de citas para consultas.</w:t>
      </w:r>
    </w:p>
    <w:p w:rsidR="00A90FD0" w:rsidRPr="004C08E8" w:rsidRDefault="00A90FD0" w:rsidP="00A90FD0">
      <w:pPr>
        <w:pStyle w:val="Descripcin"/>
        <w:ind w:firstLine="708"/>
        <w:jc w:val="center"/>
        <w:rPr>
          <w:rFonts w:asciiTheme="majorHAnsi" w:hAnsiTheme="majorHAnsi" w:cstheme="majorHAnsi"/>
          <w:b/>
          <w:sz w:val="22"/>
          <w:szCs w:val="22"/>
        </w:rPr>
      </w:pPr>
      <w:r w:rsidRPr="004C08E8">
        <w:rPr>
          <w:rFonts w:asciiTheme="majorHAnsi" w:hAnsiTheme="majorHAnsi" w:cstheme="majorHAnsi"/>
          <w:b/>
          <w:sz w:val="22"/>
          <w:szCs w:val="22"/>
        </w:rPr>
        <w:t>Ilustración 7 - Esquema lógico del sistema de COLAS</w:t>
      </w:r>
    </w:p>
    <w:p w:rsidR="00A90FD0" w:rsidRPr="004C08E8" w:rsidRDefault="00A90FD0" w:rsidP="00A90FD0">
      <w:pPr>
        <w:pStyle w:val="Sinespaciado"/>
        <w:jc w:val="center"/>
        <w:rPr>
          <w:rFonts w:asciiTheme="majorHAnsi" w:hAnsiTheme="majorHAnsi" w:cstheme="majorHAnsi"/>
        </w:rPr>
      </w:pPr>
      <w:r w:rsidRPr="004C08E8">
        <w:rPr>
          <w:rFonts w:asciiTheme="majorHAnsi" w:hAnsiTheme="majorHAnsi" w:cstheme="majorHAnsi"/>
          <w:noProof/>
          <w:lang w:val="en-US"/>
        </w:rPr>
        <w:drawing>
          <wp:inline distT="0" distB="0" distL="0" distR="0" wp14:anchorId="63DC089A" wp14:editId="0B42E5E6">
            <wp:extent cx="3898281" cy="2609850"/>
            <wp:effectExtent l="0" t="0" r="6985"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908783" cy="2616881"/>
                    </a:xfrm>
                    <a:prstGeom prst="rect">
                      <a:avLst/>
                    </a:prstGeom>
                    <a:noFill/>
                    <a:ln w="9525">
                      <a:noFill/>
                      <a:miter lim="800000"/>
                      <a:headEnd/>
                      <a:tailEnd/>
                    </a:ln>
                  </pic:spPr>
                </pic:pic>
              </a:graphicData>
            </a:graphic>
          </wp:inline>
        </w:drawing>
      </w:r>
    </w:p>
    <w:p w:rsidR="00A90FD0" w:rsidRPr="00495155" w:rsidRDefault="00A90FD0" w:rsidP="00A90FD0">
      <w:pPr>
        <w:pStyle w:val="Sinespaciado"/>
        <w:jc w:val="center"/>
        <w:rPr>
          <w:rFonts w:ascii="Arial" w:hAnsi="Arial" w:cs="Arial"/>
          <w:i/>
          <w:noProof/>
          <w:sz w:val="20"/>
        </w:rPr>
      </w:pPr>
    </w:p>
    <w:p w:rsidR="00A90FD0" w:rsidRPr="00495155" w:rsidRDefault="00A90FD0" w:rsidP="00A90FD0">
      <w:pPr>
        <w:pStyle w:val="Sinespaciado"/>
        <w:rPr>
          <w:rFonts w:ascii="Arial" w:hAnsi="Arial" w:cs="Arial"/>
          <w:i/>
          <w:noProof/>
          <w:sz w:val="20"/>
        </w:rPr>
      </w:pPr>
      <w:r w:rsidRPr="00495155">
        <w:rPr>
          <w:rFonts w:ascii="Arial" w:hAnsi="Arial" w:cs="Arial"/>
          <w:i/>
          <w:noProof/>
          <w:sz w:val="20"/>
        </w:rPr>
        <w:t xml:space="preserve"> NOTA: La ilustracion es referencial están sujetos a cambios, según disposición de cambios, adiciones y modificaciones propias del proyecto.</w:t>
      </w:r>
    </w:p>
    <w:p w:rsidR="00A90FD0" w:rsidRPr="004C08E8" w:rsidRDefault="00A90FD0" w:rsidP="00A90FD0">
      <w:pPr>
        <w:pStyle w:val="Sinespaciado"/>
        <w:rPr>
          <w:rFonts w:asciiTheme="majorHAnsi" w:hAnsiTheme="majorHAnsi" w:cstheme="majorHAnsi"/>
          <w:noProof/>
        </w:rPr>
      </w:pPr>
    </w:p>
    <w:p w:rsidR="00A90FD0" w:rsidRPr="004C08E8" w:rsidRDefault="00A90FD0" w:rsidP="00EB6FC8">
      <w:pPr>
        <w:pStyle w:val="Ttulo2"/>
        <w:numPr>
          <w:ilvl w:val="1"/>
          <w:numId w:val="64"/>
        </w:numPr>
        <w:spacing w:after="240" w:line="276" w:lineRule="auto"/>
        <w:rPr>
          <w:rFonts w:asciiTheme="majorHAnsi" w:hAnsiTheme="majorHAnsi" w:cstheme="majorHAnsi"/>
          <w:b w:val="0"/>
          <w:szCs w:val="22"/>
        </w:rPr>
      </w:pPr>
      <w:bookmarkStart w:id="101" w:name="_Toc493791358"/>
      <w:bookmarkStart w:id="102" w:name="_Toc2291542"/>
      <w:bookmarkStart w:id="103" w:name="_Toc91628532"/>
      <w:r w:rsidRPr="004C08E8">
        <w:rPr>
          <w:rFonts w:asciiTheme="majorHAnsi" w:hAnsiTheme="majorHAnsi" w:cstheme="majorHAnsi"/>
          <w:szCs w:val="22"/>
        </w:rPr>
        <w:t>SISTEMA DE VIDEO VIGILANCIA</w:t>
      </w:r>
      <w:bookmarkEnd w:id="101"/>
      <w:bookmarkEnd w:id="102"/>
      <w:bookmarkEnd w:id="103"/>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104" w:name="_Toc2291543"/>
      <w:bookmarkStart w:id="105" w:name="_Toc91628533"/>
      <w:r w:rsidRPr="004C08E8">
        <w:rPr>
          <w:rFonts w:cstheme="majorHAnsi"/>
          <w:color w:val="000000" w:themeColor="text1"/>
        </w:rPr>
        <w:t>Descripción</w:t>
      </w:r>
      <w:bookmarkEnd w:id="104"/>
      <w:bookmarkEnd w:id="105"/>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La solución a implementarse se basa en un sistema que permite gestionar la seguridad del establecimiento de salud por medio de imágenes y videos obtenidos por las diferentes cámaras ubicadas al interior y exterior del edificio. Además, permitirá implementar un sistema de asistencia remota, monitoreo de calidad de atención y registro de sucesos.</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106" w:name="_Toc2291544"/>
      <w:bookmarkStart w:id="107" w:name="_Toc91628534"/>
      <w:r w:rsidRPr="004C08E8">
        <w:rPr>
          <w:rFonts w:cstheme="majorHAnsi"/>
          <w:color w:val="000000" w:themeColor="text1"/>
        </w:rPr>
        <w:t>Tecnología de desarrollo</w:t>
      </w:r>
      <w:bookmarkEnd w:id="106"/>
      <w:bookmarkEnd w:id="107"/>
    </w:p>
    <w:p w:rsidR="00A90FD0" w:rsidRPr="004C08E8" w:rsidRDefault="00A90FD0" w:rsidP="00A90FD0">
      <w:pPr>
        <w:autoSpaceDE w:val="0"/>
        <w:autoSpaceDN w:val="0"/>
        <w:adjustRightInd w:val="0"/>
        <w:spacing w:after="0"/>
        <w:ind w:left="708"/>
        <w:rPr>
          <w:rFonts w:asciiTheme="majorHAnsi" w:hAnsiTheme="majorHAnsi" w:cstheme="majorHAnsi"/>
        </w:rPr>
      </w:pPr>
      <w:r w:rsidRPr="004C08E8">
        <w:rPr>
          <w:rFonts w:asciiTheme="majorHAnsi" w:hAnsiTheme="majorHAnsi" w:cstheme="majorHAnsi"/>
        </w:rPr>
        <w:t>Todos los equipos principales y auxiliares del sistema de video-vigilancia del establecimiento de salud, estarán basados en: Ethernet a nivel de la capa física y la de enlace, y en Protocolo Internet (IPv4) a nivel de la capa de red. La alimentación eléctrica de las cámaras de video será mediante el uso de PoE (Power over Ethernet).</w:t>
      </w:r>
    </w:p>
    <w:p w:rsidR="00A90FD0" w:rsidRPr="004C08E8" w:rsidRDefault="00A90FD0" w:rsidP="00A90FD0">
      <w:pPr>
        <w:autoSpaceDE w:val="0"/>
        <w:autoSpaceDN w:val="0"/>
        <w:adjustRightInd w:val="0"/>
        <w:spacing w:after="0"/>
        <w:ind w:left="708"/>
        <w:rPr>
          <w:rFonts w:asciiTheme="majorHAnsi" w:hAnsiTheme="majorHAnsi" w:cstheme="majorHAnsi"/>
        </w:rPr>
      </w:pPr>
      <w:r w:rsidRPr="004C08E8">
        <w:rPr>
          <w:rFonts w:asciiTheme="majorHAnsi" w:hAnsiTheme="majorHAnsi" w:cstheme="majorHAnsi"/>
        </w:rPr>
        <w:t>Adicionalmente las cámaras PTZ Móvil también serán energizadas con su propia fuente de alimentación.</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108" w:name="_Toc2291545"/>
      <w:bookmarkStart w:id="109" w:name="_Toc91628535"/>
      <w:r w:rsidRPr="004C08E8">
        <w:rPr>
          <w:rFonts w:cstheme="majorHAnsi"/>
          <w:color w:val="000000" w:themeColor="text1"/>
        </w:rPr>
        <w:t>Principio de funcionamiento</w:t>
      </w:r>
      <w:bookmarkEnd w:id="108"/>
      <w:bookmarkEnd w:id="109"/>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Está compuesto por el equipamiento que se va a utilizar para implementar una red de cámaras de video IP, tanto en las áreas externas como internas del establecimiento de salud; y por el software de gestión de dichos equipos, con gestión centralizada.</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El sistema comprende el dimensionamiento de todo el equipamiento necesario para implementar y poner en producción, el circuito de video vigilancia, la grabación de video en tiempo real; así como la reproducción del video grabado (almacenado en los dispositivos de respaldo), para los casos que se consideren necesarios. Se debe proponer una opción de ahorro en almacenamiento.</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El sistema estará compuesto por:</w:t>
      </w:r>
    </w:p>
    <w:p w:rsidR="00A90FD0" w:rsidRPr="004C08E8" w:rsidRDefault="00A90FD0" w:rsidP="00866560">
      <w:pPr>
        <w:pStyle w:val="Prrafodelista"/>
        <w:numPr>
          <w:ilvl w:val="0"/>
          <w:numId w:val="24"/>
        </w:numPr>
        <w:spacing w:before="0" w:after="200" w:line="276" w:lineRule="auto"/>
        <w:rPr>
          <w:rFonts w:asciiTheme="majorHAnsi" w:hAnsiTheme="majorHAnsi" w:cstheme="majorHAnsi"/>
        </w:rPr>
      </w:pPr>
      <w:r w:rsidRPr="004C08E8">
        <w:rPr>
          <w:rFonts w:asciiTheme="majorHAnsi" w:hAnsiTheme="majorHAnsi" w:cstheme="majorHAnsi"/>
        </w:rPr>
        <w:t>Servidor para la administración (NVR), grabación y almacenamiento con opciones de ahorro de almacenamiento según la tecnología vigente, de la información capturada por las cámaras IP, de manera individual o en grupo.</w:t>
      </w:r>
    </w:p>
    <w:p w:rsidR="00A90FD0" w:rsidRPr="004C08E8" w:rsidRDefault="00A90FD0" w:rsidP="00866560">
      <w:pPr>
        <w:pStyle w:val="Prrafodelista"/>
        <w:numPr>
          <w:ilvl w:val="0"/>
          <w:numId w:val="24"/>
        </w:numPr>
        <w:spacing w:before="0" w:after="200" w:line="276" w:lineRule="auto"/>
        <w:rPr>
          <w:rFonts w:asciiTheme="majorHAnsi" w:hAnsiTheme="majorHAnsi" w:cstheme="majorHAnsi"/>
        </w:rPr>
      </w:pPr>
      <w:r w:rsidRPr="004C08E8">
        <w:rPr>
          <w:rFonts w:asciiTheme="majorHAnsi" w:hAnsiTheme="majorHAnsi" w:cstheme="majorHAnsi"/>
        </w:rPr>
        <w:t>Cámaras IP a color, fijas y móviles PTZ 360° las que estarán ubicadas en ambientes interiores y exteriores, las cámaras contaran con la capacidad para realizar el almacenamiento de la captura de video, ya sea a través de un disco duro interno o memoria SD, los cuales contaran con capacidad suficiente para almacenar los streaming de video en caso de falla de la conectividad con el servidor NVR.</w:t>
      </w:r>
    </w:p>
    <w:p w:rsidR="00A90FD0" w:rsidRPr="004C08E8" w:rsidRDefault="00A90FD0" w:rsidP="00866560">
      <w:pPr>
        <w:pStyle w:val="Prrafodelista"/>
        <w:numPr>
          <w:ilvl w:val="0"/>
          <w:numId w:val="24"/>
        </w:numPr>
        <w:spacing w:before="0" w:after="200" w:line="276" w:lineRule="auto"/>
        <w:rPr>
          <w:rFonts w:asciiTheme="majorHAnsi" w:hAnsiTheme="majorHAnsi" w:cstheme="majorHAnsi"/>
        </w:rPr>
      </w:pPr>
      <w:r w:rsidRPr="004C08E8">
        <w:rPr>
          <w:rFonts w:asciiTheme="majorHAnsi" w:hAnsiTheme="majorHAnsi" w:cstheme="majorHAnsi"/>
        </w:rPr>
        <w:t>Las cámaras IP móviles PTZ, deberán tener un zoom óptico mínimo de 18x y zoom digital de 12x.</w:t>
      </w:r>
    </w:p>
    <w:p w:rsidR="00A90FD0" w:rsidRPr="004C08E8" w:rsidRDefault="00A90FD0" w:rsidP="00866560">
      <w:pPr>
        <w:pStyle w:val="Prrafodelista"/>
        <w:numPr>
          <w:ilvl w:val="0"/>
          <w:numId w:val="24"/>
        </w:numPr>
        <w:spacing w:before="0" w:after="200" w:line="276" w:lineRule="auto"/>
        <w:rPr>
          <w:rFonts w:asciiTheme="majorHAnsi" w:hAnsiTheme="majorHAnsi" w:cstheme="majorHAnsi"/>
        </w:rPr>
      </w:pPr>
      <w:r w:rsidRPr="004C08E8">
        <w:rPr>
          <w:rFonts w:asciiTheme="majorHAnsi" w:hAnsiTheme="majorHAnsi" w:cstheme="majorHAnsi"/>
        </w:rPr>
        <w:t>Estación de monitoreo para la vigilancia, con un monitor y Teclado/Joystick respectivo, para el manejo y control de las cámaras móviles PTZ 360º, las estaciones de monitoreo deberán tener la capacidad de hardware suficiente para el procesamiento de imágenes provenientes del Sistema de Video Vigilancia.</w:t>
      </w:r>
    </w:p>
    <w:p w:rsidR="00A90FD0" w:rsidRPr="004C08E8" w:rsidRDefault="00A90FD0" w:rsidP="00866560">
      <w:pPr>
        <w:pStyle w:val="Prrafodelista"/>
        <w:numPr>
          <w:ilvl w:val="0"/>
          <w:numId w:val="24"/>
        </w:numPr>
        <w:spacing w:before="0" w:after="200" w:line="276" w:lineRule="auto"/>
        <w:rPr>
          <w:rFonts w:asciiTheme="majorHAnsi" w:hAnsiTheme="majorHAnsi" w:cstheme="majorHAnsi"/>
        </w:rPr>
      </w:pPr>
      <w:r w:rsidRPr="004C08E8">
        <w:rPr>
          <w:rFonts w:asciiTheme="majorHAnsi" w:hAnsiTheme="majorHAnsi" w:cstheme="majorHAnsi"/>
        </w:rPr>
        <w:t>Un arreglo de monitores para el monitoreo ya sea a través de un controlador de matriz virtual o a través de un controlador de Video wall.</w:t>
      </w:r>
    </w:p>
    <w:p w:rsidR="00A90FD0" w:rsidRPr="004C08E8" w:rsidRDefault="00A90FD0" w:rsidP="00866560">
      <w:pPr>
        <w:pStyle w:val="Prrafodelista"/>
        <w:numPr>
          <w:ilvl w:val="0"/>
          <w:numId w:val="24"/>
        </w:numPr>
        <w:spacing w:before="0" w:after="200" w:line="276" w:lineRule="auto"/>
        <w:rPr>
          <w:rFonts w:asciiTheme="majorHAnsi" w:hAnsiTheme="majorHAnsi" w:cstheme="majorHAnsi"/>
        </w:rPr>
      </w:pPr>
      <w:r w:rsidRPr="004C08E8">
        <w:rPr>
          <w:rFonts w:asciiTheme="majorHAnsi" w:hAnsiTheme="majorHAnsi" w:cstheme="majorHAnsi"/>
        </w:rPr>
        <w:t>Hardware de almacenamiento, con capacidad para guardar video con la resolución y durante el tiempo que se considere necesario.</w:t>
      </w:r>
    </w:p>
    <w:p w:rsidR="00A90FD0" w:rsidRPr="004C08E8" w:rsidRDefault="00A90FD0" w:rsidP="00866560">
      <w:pPr>
        <w:pStyle w:val="Prrafodelista"/>
        <w:numPr>
          <w:ilvl w:val="0"/>
          <w:numId w:val="24"/>
        </w:numPr>
        <w:spacing w:before="0" w:after="200" w:line="276" w:lineRule="auto"/>
        <w:rPr>
          <w:rFonts w:asciiTheme="majorHAnsi" w:hAnsiTheme="majorHAnsi" w:cstheme="majorHAnsi"/>
        </w:rPr>
      </w:pPr>
      <w:r w:rsidRPr="004C08E8">
        <w:rPr>
          <w:rFonts w:asciiTheme="majorHAnsi" w:hAnsiTheme="majorHAnsi" w:cstheme="majorHAnsi"/>
        </w:rPr>
        <w:t>Software de Monitoreo y de Grabación, con capacidad de establecer niveles de seguridad por usuarios, recuperación automática en casos de falla de la conectividad de la red y capacidad de análisis de video inteligente a futuro.</w:t>
      </w:r>
    </w:p>
    <w:p w:rsidR="00A90FD0" w:rsidRPr="004C08E8" w:rsidRDefault="00A90FD0" w:rsidP="00866560">
      <w:pPr>
        <w:pStyle w:val="Prrafodelista"/>
        <w:numPr>
          <w:ilvl w:val="0"/>
          <w:numId w:val="24"/>
        </w:numPr>
        <w:spacing w:before="0" w:after="200" w:line="276" w:lineRule="auto"/>
        <w:rPr>
          <w:rFonts w:asciiTheme="majorHAnsi" w:hAnsiTheme="majorHAnsi" w:cstheme="majorHAnsi"/>
        </w:rPr>
      </w:pPr>
      <w:r w:rsidRPr="004C08E8">
        <w:rPr>
          <w:rFonts w:asciiTheme="majorHAnsi" w:hAnsiTheme="majorHAnsi" w:cstheme="majorHAnsi"/>
        </w:rPr>
        <w:t>Para el centro de monitoreo de deberá considerar un arreglo de monitores para el monitoreo de las cámaras de Video vigilancia, la matriz de monitores será como mínimo de 3x2 con monitores de LED de grado industrial de 46“comomínimo.</w:t>
      </w:r>
    </w:p>
    <w:p w:rsidR="00A90FD0" w:rsidRPr="004C08E8" w:rsidRDefault="00A90FD0" w:rsidP="00A90FD0">
      <w:pPr>
        <w:autoSpaceDE w:val="0"/>
        <w:autoSpaceDN w:val="0"/>
        <w:adjustRightInd w:val="0"/>
        <w:spacing w:after="0"/>
        <w:ind w:firstLine="708"/>
        <w:rPr>
          <w:rFonts w:asciiTheme="majorHAnsi" w:hAnsiTheme="majorHAnsi" w:cstheme="majorHAnsi"/>
        </w:rPr>
      </w:pPr>
      <w:r w:rsidRPr="004C08E8">
        <w:rPr>
          <w:rFonts w:asciiTheme="majorHAnsi" w:hAnsiTheme="majorHAnsi" w:cstheme="majorHAnsi"/>
        </w:rPr>
        <w:t>La estación de monitoreo se ubicará en la central de vigilancia y seguridad.</w:t>
      </w:r>
    </w:p>
    <w:p w:rsidR="00A90FD0" w:rsidRPr="004C08E8" w:rsidRDefault="00A90FD0" w:rsidP="00A90FD0">
      <w:pPr>
        <w:autoSpaceDE w:val="0"/>
        <w:autoSpaceDN w:val="0"/>
        <w:adjustRightInd w:val="0"/>
        <w:spacing w:after="0"/>
        <w:ind w:left="708"/>
        <w:rPr>
          <w:rFonts w:asciiTheme="majorHAnsi" w:hAnsiTheme="majorHAnsi" w:cstheme="majorHAnsi"/>
        </w:rPr>
      </w:pPr>
      <w:r w:rsidRPr="004C08E8">
        <w:rPr>
          <w:rFonts w:asciiTheme="majorHAnsi" w:hAnsiTheme="majorHAnsi" w:cstheme="majorHAnsi"/>
        </w:rPr>
        <w:t>La instalación de los equipos del sistema, será realizada, usando el sistema de cableado estructurado y las soluciones de conectividad planificadas para el proyecto.</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110" w:name="_Toc2291546"/>
      <w:bookmarkStart w:id="111" w:name="_Toc91628536"/>
      <w:r w:rsidRPr="004C08E8">
        <w:rPr>
          <w:rFonts w:cstheme="majorHAnsi"/>
          <w:color w:val="000000" w:themeColor="text1"/>
        </w:rPr>
        <w:t>Configuración</w:t>
      </w:r>
      <w:bookmarkEnd w:id="110"/>
      <w:bookmarkEnd w:id="111"/>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Todos los equipos del Sistema de Video vigilancia, serán configurados con IPv4, la siguiente configuración de VLAN y Subred en IPv4 es referencial.</w:t>
      </w:r>
    </w:p>
    <w:p w:rsidR="00896E32" w:rsidRPr="004C08E8" w:rsidRDefault="00A90FD0" w:rsidP="00A90FD0">
      <w:pPr>
        <w:ind w:left="708"/>
        <w:rPr>
          <w:rFonts w:asciiTheme="majorHAnsi" w:hAnsiTheme="majorHAnsi" w:cstheme="majorHAnsi"/>
        </w:rPr>
      </w:pPr>
      <w:r w:rsidRPr="004C08E8">
        <w:rPr>
          <w:rFonts w:asciiTheme="majorHAnsi" w:hAnsiTheme="majorHAnsi" w:cstheme="majorHAnsi"/>
        </w:rPr>
        <w:tab/>
        <w:t>Configuración</w:t>
      </w:r>
      <w:r w:rsidR="00896E32" w:rsidRPr="004C08E8">
        <w:rPr>
          <w:rFonts w:asciiTheme="majorHAnsi" w:hAnsiTheme="majorHAnsi" w:cstheme="majorHAnsi"/>
        </w:rPr>
        <w:t xml:space="preserve"> </w:t>
      </w:r>
      <w:r w:rsidRPr="004C08E8">
        <w:rPr>
          <w:rFonts w:asciiTheme="majorHAnsi" w:hAnsiTheme="majorHAnsi" w:cstheme="majorHAnsi"/>
        </w:rPr>
        <w:t>VLAN y Subred IP:</w:t>
      </w:r>
    </w:p>
    <w:p w:rsidR="00896E32" w:rsidRPr="004C08E8" w:rsidRDefault="00A90FD0" w:rsidP="00A90FD0">
      <w:pPr>
        <w:ind w:left="708"/>
        <w:rPr>
          <w:rFonts w:asciiTheme="majorHAnsi" w:hAnsiTheme="majorHAnsi" w:cstheme="majorHAnsi"/>
        </w:rPr>
      </w:pPr>
      <w:r w:rsidRPr="004C08E8">
        <w:rPr>
          <w:rFonts w:asciiTheme="majorHAnsi" w:hAnsiTheme="majorHAnsi" w:cstheme="majorHAnsi"/>
        </w:rPr>
        <w:t>•</w:t>
      </w:r>
      <w:r w:rsidRPr="004C08E8">
        <w:rPr>
          <w:rFonts w:asciiTheme="majorHAnsi" w:hAnsiTheme="majorHAnsi" w:cstheme="majorHAnsi"/>
        </w:rPr>
        <w:tab/>
        <w:t>Identificación de VLAN</w:t>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070.</w:t>
      </w:r>
      <w:r w:rsidRPr="004C08E8">
        <w:rPr>
          <w:rFonts w:asciiTheme="majorHAnsi" w:hAnsiTheme="majorHAnsi" w:cstheme="majorHAnsi"/>
        </w:rPr>
        <w:br/>
        <w:t>•</w:t>
      </w:r>
      <w:r w:rsidRPr="004C08E8">
        <w:rPr>
          <w:rFonts w:asciiTheme="majorHAnsi" w:hAnsiTheme="majorHAnsi" w:cstheme="majorHAnsi"/>
        </w:rPr>
        <w:tab/>
        <w:t>Nombre de VLAN</w:t>
      </w:r>
      <w:r w:rsidRPr="004C08E8">
        <w:rPr>
          <w:rFonts w:asciiTheme="majorHAnsi" w:hAnsiTheme="majorHAnsi" w:cstheme="majorHAnsi"/>
        </w:rPr>
        <w:tab/>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Video</w:t>
      </w:r>
      <w:r w:rsidR="00896E32" w:rsidRPr="004C08E8">
        <w:rPr>
          <w:rFonts w:asciiTheme="majorHAnsi" w:hAnsiTheme="majorHAnsi" w:cstheme="majorHAnsi"/>
        </w:rPr>
        <w:t xml:space="preserve"> </w:t>
      </w:r>
      <w:r w:rsidRPr="004C08E8">
        <w:rPr>
          <w:rFonts w:asciiTheme="majorHAnsi" w:hAnsiTheme="majorHAnsi" w:cstheme="majorHAnsi"/>
        </w:rPr>
        <w:t>Vigilancia.</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w:t>
      </w:r>
      <w:r w:rsidRPr="004C08E8">
        <w:rPr>
          <w:rFonts w:asciiTheme="majorHAnsi" w:hAnsiTheme="majorHAnsi" w:cstheme="majorHAnsi"/>
        </w:rPr>
        <w:tab/>
        <w:t>Subred IP</w:t>
      </w:r>
      <w:r w:rsidRPr="004C08E8">
        <w:rPr>
          <w:rFonts w:asciiTheme="majorHAnsi" w:hAnsiTheme="majorHAnsi" w:cstheme="majorHAnsi"/>
        </w:rPr>
        <w:tab/>
      </w:r>
      <w:r w:rsidRPr="004C08E8">
        <w:rPr>
          <w:rFonts w:asciiTheme="majorHAnsi" w:hAnsiTheme="majorHAnsi" w:cstheme="majorHAnsi"/>
        </w:rPr>
        <w:tab/>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 xml:space="preserve">192.168.70.X </w:t>
      </w:r>
    </w:p>
    <w:p w:rsidR="00A90FD0" w:rsidRPr="004C08E8" w:rsidRDefault="00A90FD0" w:rsidP="00A90FD0">
      <w:pPr>
        <w:pStyle w:val="Prrafodelista"/>
        <w:ind w:left="708"/>
        <w:rPr>
          <w:rFonts w:asciiTheme="majorHAnsi" w:hAnsiTheme="majorHAnsi" w:cstheme="majorHAnsi"/>
        </w:rPr>
      </w:pPr>
      <w:bookmarkStart w:id="112" w:name="_Toc400830136"/>
      <w:bookmarkStart w:id="113" w:name="_Toc450573769"/>
      <w:r w:rsidRPr="004C08E8">
        <w:rPr>
          <w:rFonts w:asciiTheme="majorHAnsi" w:hAnsiTheme="majorHAnsi" w:cstheme="majorHAnsi"/>
        </w:rPr>
        <w:t xml:space="preserve">Se garantizará el almacenamiento de los videos obtenidos por un periodo no menor a </w:t>
      </w:r>
      <w:r w:rsidR="00023373">
        <w:rPr>
          <w:rFonts w:asciiTheme="majorHAnsi" w:hAnsiTheme="majorHAnsi" w:cstheme="majorHAnsi"/>
        </w:rPr>
        <w:t>45</w:t>
      </w:r>
      <w:r w:rsidRPr="004C08E8">
        <w:rPr>
          <w:rFonts w:asciiTheme="majorHAnsi" w:hAnsiTheme="majorHAnsi" w:cstheme="majorHAnsi"/>
        </w:rPr>
        <w:t xml:space="preserve"> días con resolución mínima FULL HD (3Mp) a 30FPS para todas las cámaras, considerando una grabación continua de 24 horas. Asimismo, el sistema contará con la suficiente capacidad de almacenamiento para grabar video según parámetros indicados o definidos en el presente párrafo.</w:t>
      </w:r>
    </w:p>
    <w:p w:rsidR="00A90FD0" w:rsidRPr="004C08E8" w:rsidRDefault="00A90FD0" w:rsidP="00A90FD0">
      <w:pPr>
        <w:pStyle w:val="Prrafodelista"/>
        <w:ind w:left="708"/>
        <w:rPr>
          <w:rFonts w:asciiTheme="majorHAnsi" w:hAnsiTheme="majorHAnsi" w:cstheme="majorHAnsi"/>
        </w:rPr>
      </w:pPr>
    </w:p>
    <w:p w:rsidR="00A90FD0" w:rsidRPr="004C08E8" w:rsidRDefault="00A90FD0" w:rsidP="00A90FD0">
      <w:pPr>
        <w:pStyle w:val="Prrafodelista"/>
        <w:ind w:left="708"/>
        <w:rPr>
          <w:rFonts w:asciiTheme="majorHAnsi" w:hAnsiTheme="majorHAnsi" w:cstheme="majorHAnsi"/>
        </w:rPr>
      </w:pPr>
      <w:r w:rsidRPr="004C08E8">
        <w:rPr>
          <w:rFonts w:asciiTheme="majorHAnsi" w:hAnsiTheme="majorHAnsi" w:cstheme="majorHAnsi"/>
        </w:rPr>
        <w:t>Las cámaras de vigilancia serán programadas para grabación continua en espacios públicos y al 80% en espacios administrativos. Las cámaras se ubicarán en accesos, zonas exteriores del establecimiento, corredores, almacenes y ambientes de custodia de equipos, auditorio y otro ambiente que se requiera por criterios de seguridad.</w:t>
      </w:r>
    </w:p>
    <w:p w:rsidR="00A90FD0" w:rsidRPr="004C08E8" w:rsidRDefault="00A90FD0" w:rsidP="00A90FD0">
      <w:pPr>
        <w:pStyle w:val="Prrafodelista"/>
        <w:ind w:left="708"/>
        <w:rPr>
          <w:rFonts w:asciiTheme="majorHAnsi" w:hAnsiTheme="majorHAnsi" w:cstheme="majorHAnsi"/>
        </w:rPr>
      </w:pPr>
    </w:p>
    <w:p w:rsidR="00A90FD0" w:rsidRPr="004C08E8" w:rsidRDefault="00A90FD0" w:rsidP="00A90FD0">
      <w:pPr>
        <w:pStyle w:val="Prrafodelista"/>
        <w:ind w:left="708"/>
        <w:rPr>
          <w:rFonts w:asciiTheme="majorHAnsi" w:hAnsiTheme="majorHAnsi" w:cstheme="majorHAnsi"/>
        </w:rPr>
      </w:pPr>
      <w:r w:rsidRPr="004C08E8">
        <w:rPr>
          <w:rFonts w:asciiTheme="majorHAnsi" w:hAnsiTheme="majorHAnsi" w:cstheme="majorHAnsi"/>
        </w:rPr>
        <w:t>Se deberá considerar aplicaciones que permitan almacenamiento de alto rendimiento, capaz de comprimir y conservar de manera eficiente vídeo de gran calidad de imagen y ahorro en almacenamiento.</w:t>
      </w:r>
    </w:p>
    <w:p w:rsidR="00A90FD0" w:rsidRPr="004C08E8" w:rsidRDefault="00A90FD0" w:rsidP="00A90FD0">
      <w:pPr>
        <w:pStyle w:val="Prrafodelista"/>
        <w:ind w:left="708"/>
        <w:rPr>
          <w:rFonts w:asciiTheme="majorHAnsi" w:hAnsiTheme="majorHAnsi" w:cstheme="majorHAnsi"/>
        </w:rPr>
      </w:pPr>
    </w:p>
    <w:p w:rsidR="00A90FD0" w:rsidRPr="004C08E8" w:rsidRDefault="00A90FD0" w:rsidP="00A90FD0">
      <w:pPr>
        <w:pStyle w:val="Prrafodelista"/>
        <w:ind w:left="708"/>
        <w:rPr>
          <w:rFonts w:asciiTheme="majorHAnsi" w:hAnsiTheme="majorHAnsi" w:cstheme="majorHAnsi"/>
        </w:rPr>
      </w:pPr>
      <w:r w:rsidRPr="004C08E8">
        <w:rPr>
          <w:rFonts w:asciiTheme="majorHAnsi" w:hAnsiTheme="majorHAnsi" w:cstheme="majorHAnsi"/>
        </w:rPr>
        <w:t>Las estaciones de monitoreo requeridas para este proyecto estarán basadas en PC estándar homologado o suministrado por el fabricante de todo el sistema de CCTV, e incluirá el software de monitoreo. La estación de monitoreo, a través del software de monitoreo, permitirá a los operadores tener fácil manejo y control de todas las cámaras IP fijas y móviles a instalarse en el presente proyecto. Así mismo, cada estación de monitoreo contará con un monitor LED de alta resolución y teclado/joystick para el manejo/control de las cámaras IP domos PTZ 360°. Para el caso de la matriz digital de video en red (hardware y software), se emplearán monitores LED.</w:t>
      </w:r>
    </w:p>
    <w:p w:rsidR="00A90FD0" w:rsidRPr="004C08E8" w:rsidRDefault="00A90FD0" w:rsidP="00A90FD0">
      <w:pPr>
        <w:pStyle w:val="Prrafodelista"/>
        <w:ind w:left="708"/>
        <w:rPr>
          <w:rFonts w:asciiTheme="majorHAnsi" w:hAnsiTheme="majorHAnsi" w:cstheme="majorHAnsi"/>
        </w:rPr>
      </w:pPr>
    </w:p>
    <w:p w:rsidR="00A90FD0" w:rsidRPr="004C08E8" w:rsidRDefault="00A90FD0" w:rsidP="00A90FD0">
      <w:pPr>
        <w:pStyle w:val="Prrafodelista"/>
        <w:ind w:left="708"/>
        <w:rPr>
          <w:rFonts w:asciiTheme="majorHAnsi" w:hAnsiTheme="majorHAnsi" w:cstheme="majorHAnsi"/>
        </w:rPr>
      </w:pPr>
      <w:r w:rsidRPr="004C08E8">
        <w:rPr>
          <w:rFonts w:asciiTheme="majorHAnsi" w:hAnsiTheme="majorHAnsi" w:cstheme="majorHAnsi"/>
        </w:rPr>
        <w:t xml:space="preserve">La red de comunicaciones LAN a implementarse para el transporte del video será categoría 7A, para aquellas cámaras cuyo cableado S/FTP supere los 90 m., se </w:t>
      </w:r>
      <w:r w:rsidR="00495155" w:rsidRPr="004C08E8">
        <w:rPr>
          <w:rFonts w:asciiTheme="majorHAnsi" w:hAnsiTheme="majorHAnsi" w:cstheme="majorHAnsi"/>
        </w:rPr>
        <w:t>usará</w:t>
      </w:r>
      <w:r w:rsidRPr="004C08E8">
        <w:rPr>
          <w:rFonts w:asciiTheme="majorHAnsi" w:hAnsiTheme="majorHAnsi" w:cstheme="majorHAnsi"/>
        </w:rPr>
        <w:t xml:space="preserve"> fibra óptica con equipos media converter para poder brindar conectividad a estas cámaras, así mismo la especialidad de “Instalaciones Eléctricas”, se encargará de proveer la alimentación de estas </w:t>
      </w:r>
      <w:r w:rsidR="00495155" w:rsidRPr="004C08E8">
        <w:rPr>
          <w:rFonts w:asciiTheme="majorHAnsi" w:hAnsiTheme="majorHAnsi" w:cstheme="majorHAnsi"/>
        </w:rPr>
        <w:t>cámaras,</w:t>
      </w:r>
      <w:r w:rsidRPr="004C08E8">
        <w:rPr>
          <w:rFonts w:asciiTheme="majorHAnsi" w:hAnsiTheme="majorHAnsi" w:cstheme="majorHAnsi"/>
        </w:rPr>
        <w:t xml:space="preserve"> así como el respaldo de energía en caso de cortes de suministro eléctrico. Así mismo, se considerará switches lo suficientemente capaces de atender la demanda de flujo de video para el sistema de video vigilancia de CCTV IP.</w:t>
      </w:r>
    </w:p>
    <w:p w:rsidR="00A90FD0" w:rsidRPr="004C08E8" w:rsidRDefault="00A90FD0" w:rsidP="00A90FD0">
      <w:pPr>
        <w:pStyle w:val="Descripcin"/>
        <w:ind w:firstLine="708"/>
        <w:jc w:val="center"/>
        <w:rPr>
          <w:rFonts w:asciiTheme="majorHAnsi" w:hAnsiTheme="majorHAnsi" w:cstheme="majorHAnsi"/>
          <w:b/>
          <w:sz w:val="22"/>
          <w:szCs w:val="22"/>
        </w:rPr>
      </w:pPr>
      <w:r w:rsidRPr="004C08E8">
        <w:rPr>
          <w:rFonts w:asciiTheme="majorHAnsi" w:hAnsiTheme="majorHAnsi" w:cstheme="majorHAnsi"/>
          <w:b/>
          <w:sz w:val="22"/>
          <w:szCs w:val="22"/>
        </w:rPr>
        <w:t>Ilustración 8 - Esquema lógico del sistema de video-vigilancia</w:t>
      </w:r>
      <w:bookmarkEnd w:id="112"/>
      <w:bookmarkEnd w:id="113"/>
    </w:p>
    <w:p w:rsidR="00A90FD0" w:rsidRPr="004C08E8" w:rsidRDefault="00A90FD0" w:rsidP="00A90FD0">
      <w:pPr>
        <w:jc w:val="center"/>
        <w:rPr>
          <w:rFonts w:asciiTheme="majorHAnsi" w:hAnsiTheme="majorHAnsi" w:cstheme="majorHAnsi"/>
        </w:rPr>
      </w:pPr>
      <w:r w:rsidRPr="004C08E8">
        <w:rPr>
          <w:rFonts w:asciiTheme="majorHAnsi" w:hAnsiTheme="majorHAnsi" w:cstheme="majorHAnsi"/>
          <w:noProof/>
          <w:lang w:val="en-US"/>
        </w:rPr>
        <w:drawing>
          <wp:inline distT="0" distB="0" distL="0" distR="0" wp14:anchorId="207A55E3" wp14:editId="103DBB30">
            <wp:extent cx="4873832" cy="2575560"/>
            <wp:effectExtent l="0" t="0" r="3175" b="0"/>
            <wp:docPr id="2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4890229" cy="2584225"/>
                    </a:xfrm>
                    <a:prstGeom prst="rect">
                      <a:avLst/>
                    </a:prstGeom>
                    <a:noFill/>
                    <a:ln w="9525">
                      <a:noFill/>
                      <a:miter lim="800000"/>
                      <a:headEnd/>
                      <a:tailEnd/>
                    </a:ln>
                  </pic:spPr>
                </pic:pic>
              </a:graphicData>
            </a:graphic>
          </wp:inline>
        </w:drawing>
      </w:r>
    </w:p>
    <w:p w:rsidR="00A90FD0" w:rsidRPr="00495155" w:rsidRDefault="00A90FD0" w:rsidP="00A90FD0">
      <w:pPr>
        <w:rPr>
          <w:rFonts w:asciiTheme="majorHAnsi" w:hAnsiTheme="majorHAnsi" w:cstheme="majorHAnsi"/>
          <w:i/>
          <w:sz w:val="20"/>
        </w:rPr>
      </w:pPr>
      <w:r w:rsidRPr="00495155">
        <w:rPr>
          <w:rFonts w:asciiTheme="majorHAnsi" w:hAnsiTheme="majorHAnsi" w:cstheme="majorHAnsi"/>
          <w:i/>
          <w:noProof/>
          <w:sz w:val="20"/>
        </w:rPr>
        <w:t>NOTA: La ilustracion es referencial están sujetos a cambios, según disposición de cambios, adiciones y modificaciones propias del proyecto</w:t>
      </w:r>
    </w:p>
    <w:p w:rsidR="00A90FD0" w:rsidRPr="004C08E8" w:rsidRDefault="00A90FD0" w:rsidP="00A90FD0">
      <w:pPr>
        <w:jc w:val="center"/>
        <w:rPr>
          <w:rFonts w:asciiTheme="majorHAnsi" w:hAnsiTheme="majorHAnsi" w:cstheme="majorHAnsi"/>
        </w:rPr>
      </w:pPr>
    </w:p>
    <w:p w:rsidR="00A90FD0" w:rsidRPr="004C08E8" w:rsidRDefault="00A90FD0" w:rsidP="00EB6FC8">
      <w:pPr>
        <w:pStyle w:val="Ttulo2"/>
        <w:numPr>
          <w:ilvl w:val="1"/>
          <w:numId w:val="64"/>
        </w:numPr>
        <w:spacing w:after="240" w:line="276" w:lineRule="auto"/>
        <w:rPr>
          <w:rFonts w:asciiTheme="majorHAnsi" w:hAnsiTheme="majorHAnsi" w:cstheme="majorHAnsi"/>
          <w:b w:val="0"/>
          <w:szCs w:val="22"/>
        </w:rPr>
      </w:pPr>
      <w:bookmarkStart w:id="114" w:name="_Toc493791359"/>
      <w:bookmarkStart w:id="115" w:name="_Toc2291547"/>
      <w:bookmarkStart w:id="116" w:name="_Toc91628537"/>
      <w:r w:rsidRPr="004C08E8">
        <w:rPr>
          <w:rFonts w:asciiTheme="majorHAnsi" w:hAnsiTheme="majorHAnsi" w:cstheme="majorHAnsi"/>
          <w:szCs w:val="22"/>
        </w:rPr>
        <w:t>SISTEMA DE CONTROL DE ACCESOS Y SEGURIDAD.</w:t>
      </w:r>
      <w:bookmarkEnd w:id="114"/>
      <w:bookmarkEnd w:id="115"/>
      <w:bookmarkEnd w:id="116"/>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117" w:name="_Toc2291548"/>
      <w:bookmarkStart w:id="118" w:name="_Toc91628538"/>
      <w:r w:rsidRPr="004C08E8">
        <w:rPr>
          <w:rFonts w:cstheme="majorHAnsi"/>
          <w:color w:val="000000" w:themeColor="text1"/>
        </w:rPr>
        <w:t>Descripción</w:t>
      </w:r>
      <w:bookmarkEnd w:id="117"/>
      <w:bookmarkEnd w:id="118"/>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La solución a implementarse se basa en un sistema que permite evitar el acceso de personas no autorizadas a algunas áreas del establecimiento de salud consideradas críticas, por la labor que se realiza dentro de ellas, o por los bienes que se requiere resguardar y/o proteger.</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119" w:name="_Toc2291549"/>
      <w:bookmarkStart w:id="120" w:name="_Toc91628539"/>
      <w:r w:rsidRPr="004C08E8">
        <w:rPr>
          <w:rFonts w:cstheme="majorHAnsi"/>
          <w:color w:val="000000" w:themeColor="text1"/>
        </w:rPr>
        <w:t>Tecnología de desarrollo</w:t>
      </w:r>
      <w:bookmarkEnd w:id="119"/>
      <w:bookmarkEnd w:id="120"/>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Todos los equipos principales y auxiliares del sistema de control de accesos y seguridad del establecimiento de salud, estarán basados en: Ethernet a nivel de la capa física y la de enlace, y en Protocolo Internet (IPv4) a nivel de la capa de red.</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La identificación de usuarios autorizados se realizará por tecnología del tipo RFID (Radio Frequency IDentification), tecnología biométrica, y contraseña o la combinación de alguna de estas para dar mayor seguridad.</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121" w:name="_Toc2291550"/>
      <w:bookmarkStart w:id="122" w:name="_Toc91628540"/>
      <w:r w:rsidRPr="004C08E8">
        <w:rPr>
          <w:rFonts w:cstheme="majorHAnsi"/>
          <w:color w:val="000000" w:themeColor="text1"/>
        </w:rPr>
        <w:t>Principio de funcionamiento</w:t>
      </w:r>
      <w:bookmarkEnd w:id="121"/>
      <w:bookmarkEnd w:id="122"/>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 xml:space="preserve">Las puertas de los ambientes críticos serán conectadas a un sistema de control de acceso electro magnético, controlado por medio un lector biométrico. </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El sistema contará con una estación de monitoreo ubicada en la central de vigilancia y seguridad, la administración de los componentes se realizará mediante un servidor dedicado con la posibilidad de ser virtualizado, ubicado en el centro de datos, además debe integrarse con el sistema CCTV.</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La instalación de los equipos del sistema, será realizada, usando el sistema de cableado estructurado y las soluciones de conectividad planificadas para el proyecto.</w:t>
      </w:r>
    </w:p>
    <w:p w:rsidR="00A90FD0" w:rsidRPr="004C08E8" w:rsidRDefault="00A90FD0" w:rsidP="00A90FD0">
      <w:pPr>
        <w:pStyle w:val="Descripcin"/>
        <w:ind w:firstLine="708"/>
        <w:jc w:val="center"/>
        <w:rPr>
          <w:rFonts w:asciiTheme="majorHAnsi" w:hAnsiTheme="majorHAnsi" w:cstheme="majorHAnsi"/>
          <w:b/>
          <w:sz w:val="22"/>
          <w:szCs w:val="22"/>
        </w:rPr>
      </w:pPr>
      <w:bookmarkStart w:id="123" w:name="_Toc400830137"/>
      <w:bookmarkStart w:id="124" w:name="_Toc450573770"/>
      <w:r w:rsidRPr="004C08E8">
        <w:rPr>
          <w:rFonts w:asciiTheme="majorHAnsi" w:hAnsiTheme="majorHAnsi" w:cstheme="majorHAnsi"/>
          <w:b/>
          <w:sz w:val="22"/>
          <w:szCs w:val="22"/>
        </w:rPr>
        <w:t xml:space="preserve">Ilustración </w:t>
      </w:r>
      <w:r w:rsidRPr="004C08E8">
        <w:rPr>
          <w:rFonts w:asciiTheme="majorHAnsi" w:hAnsiTheme="majorHAnsi" w:cstheme="majorHAnsi"/>
          <w:b/>
          <w:sz w:val="22"/>
          <w:szCs w:val="22"/>
        </w:rPr>
        <w:fldChar w:fldCharType="begin"/>
      </w:r>
      <w:r w:rsidRPr="004C08E8">
        <w:rPr>
          <w:rFonts w:asciiTheme="majorHAnsi" w:hAnsiTheme="majorHAnsi" w:cstheme="majorHAnsi"/>
          <w:b/>
          <w:sz w:val="22"/>
          <w:szCs w:val="22"/>
        </w:rPr>
        <w:instrText xml:space="preserve"> SEQ Ilustración \* ARABIC </w:instrText>
      </w:r>
      <w:r w:rsidRPr="004C08E8">
        <w:rPr>
          <w:rFonts w:asciiTheme="majorHAnsi" w:hAnsiTheme="majorHAnsi" w:cstheme="majorHAnsi"/>
          <w:b/>
          <w:sz w:val="22"/>
          <w:szCs w:val="22"/>
        </w:rPr>
        <w:fldChar w:fldCharType="separate"/>
      </w:r>
      <w:r w:rsidR="00B73761">
        <w:rPr>
          <w:rFonts w:asciiTheme="majorHAnsi" w:hAnsiTheme="majorHAnsi" w:cstheme="majorHAnsi"/>
          <w:b/>
          <w:noProof/>
          <w:sz w:val="22"/>
          <w:szCs w:val="22"/>
        </w:rPr>
        <w:t>1</w:t>
      </w:r>
      <w:r w:rsidRPr="004C08E8">
        <w:rPr>
          <w:rFonts w:asciiTheme="majorHAnsi" w:hAnsiTheme="majorHAnsi" w:cstheme="majorHAnsi"/>
          <w:b/>
          <w:sz w:val="22"/>
          <w:szCs w:val="22"/>
        </w:rPr>
        <w:fldChar w:fldCharType="end"/>
      </w:r>
      <w:r w:rsidRPr="004C08E8">
        <w:rPr>
          <w:rFonts w:asciiTheme="majorHAnsi" w:hAnsiTheme="majorHAnsi" w:cstheme="majorHAnsi"/>
          <w:b/>
          <w:sz w:val="22"/>
          <w:szCs w:val="22"/>
        </w:rPr>
        <w:t xml:space="preserve"> - Esquema lógico del sistema de control de acceso y seguridad</w:t>
      </w:r>
      <w:bookmarkEnd w:id="123"/>
      <w:bookmarkEnd w:id="124"/>
    </w:p>
    <w:p w:rsidR="00A90FD0" w:rsidRPr="004C08E8" w:rsidRDefault="00A90FD0" w:rsidP="00A90FD0">
      <w:pPr>
        <w:jc w:val="center"/>
        <w:rPr>
          <w:rFonts w:asciiTheme="majorHAnsi" w:hAnsiTheme="majorHAnsi" w:cstheme="majorHAnsi"/>
        </w:rPr>
      </w:pPr>
      <w:r w:rsidRPr="004C08E8">
        <w:rPr>
          <w:rFonts w:asciiTheme="majorHAnsi" w:hAnsiTheme="majorHAnsi" w:cstheme="majorHAnsi"/>
          <w:noProof/>
          <w:lang w:val="en-US"/>
        </w:rPr>
        <w:drawing>
          <wp:inline distT="0" distB="0" distL="0" distR="0" wp14:anchorId="2B42CC1F" wp14:editId="3C9D9721">
            <wp:extent cx="4343355" cy="2417801"/>
            <wp:effectExtent l="0" t="0" r="635" b="1905"/>
            <wp:docPr id="2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4354913" cy="2424235"/>
                    </a:xfrm>
                    <a:prstGeom prst="rect">
                      <a:avLst/>
                    </a:prstGeom>
                    <a:noFill/>
                    <a:ln w="9525">
                      <a:noFill/>
                      <a:miter lim="800000"/>
                      <a:headEnd/>
                      <a:tailEnd/>
                    </a:ln>
                  </pic:spPr>
                </pic:pic>
              </a:graphicData>
            </a:graphic>
          </wp:inline>
        </w:drawing>
      </w:r>
    </w:p>
    <w:p w:rsidR="00A90FD0" w:rsidRPr="00495155" w:rsidRDefault="00A90FD0" w:rsidP="00A90FD0">
      <w:pPr>
        <w:rPr>
          <w:rFonts w:asciiTheme="majorHAnsi" w:hAnsiTheme="majorHAnsi" w:cstheme="majorHAnsi"/>
          <w:i/>
          <w:sz w:val="20"/>
        </w:rPr>
      </w:pPr>
      <w:r w:rsidRPr="00495155">
        <w:rPr>
          <w:rFonts w:asciiTheme="majorHAnsi" w:hAnsiTheme="majorHAnsi" w:cstheme="majorHAnsi"/>
          <w:i/>
          <w:noProof/>
          <w:sz w:val="20"/>
        </w:rPr>
        <w:t>NOTA: La ilustracion es referencial están sujetos a cambios, según disposición de cambios, adiciones y modificaciones propias del proyecto</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125" w:name="_Toc2291551"/>
      <w:bookmarkStart w:id="126" w:name="_Toc91628541"/>
      <w:r w:rsidRPr="004C08E8">
        <w:rPr>
          <w:rFonts w:cstheme="majorHAnsi"/>
          <w:color w:val="000000" w:themeColor="text1"/>
        </w:rPr>
        <w:t>Configuración</w:t>
      </w:r>
      <w:bookmarkEnd w:id="125"/>
      <w:bookmarkEnd w:id="126"/>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Todos los equipos del Sistema de Control de Acceso y Seguridad, serán configurados con IPv4, la siguiente configuración de VLAN y Subred en IPv4 es referencial.</w:t>
      </w:r>
    </w:p>
    <w:p w:rsidR="00896E32" w:rsidRPr="004C08E8" w:rsidRDefault="00A90FD0" w:rsidP="00A90FD0">
      <w:pPr>
        <w:ind w:left="708"/>
        <w:rPr>
          <w:rFonts w:asciiTheme="majorHAnsi" w:hAnsiTheme="majorHAnsi" w:cstheme="majorHAnsi"/>
        </w:rPr>
      </w:pPr>
      <w:r w:rsidRPr="004C08E8">
        <w:rPr>
          <w:rFonts w:asciiTheme="majorHAnsi" w:hAnsiTheme="majorHAnsi" w:cstheme="majorHAnsi"/>
        </w:rPr>
        <w:tab/>
        <w:t>Configuración VLAN y Subred IP:</w:t>
      </w:r>
    </w:p>
    <w:p w:rsidR="00896E32" w:rsidRPr="004C08E8" w:rsidRDefault="00A90FD0" w:rsidP="00896E32">
      <w:pPr>
        <w:pStyle w:val="Prrafodelista"/>
        <w:spacing w:before="0" w:after="200" w:line="276" w:lineRule="auto"/>
        <w:ind w:left="1428"/>
        <w:rPr>
          <w:rFonts w:asciiTheme="majorHAnsi" w:hAnsiTheme="majorHAnsi" w:cstheme="majorHAnsi"/>
        </w:rPr>
      </w:pPr>
      <w:r w:rsidRPr="004C08E8">
        <w:rPr>
          <w:rFonts w:asciiTheme="majorHAnsi" w:hAnsiTheme="majorHAnsi" w:cstheme="majorHAnsi"/>
        </w:rPr>
        <w:t>•</w:t>
      </w:r>
      <w:r w:rsidRPr="004C08E8">
        <w:rPr>
          <w:rFonts w:asciiTheme="majorHAnsi" w:hAnsiTheme="majorHAnsi" w:cstheme="majorHAnsi"/>
        </w:rPr>
        <w:tab/>
        <w:t>Identificación de VLAN</w:t>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080.</w:t>
      </w:r>
      <w:r w:rsidRPr="004C08E8">
        <w:rPr>
          <w:rFonts w:asciiTheme="majorHAnsi" w:hAnsiTheme="majorHAnsi" w:cstheme="majorHAnsi"/>
        </w:rPr>
        <w:br/>
        <w:t>•</w:t>
      </w:r>
      <w:r w:rsidRPr="004C08E8">
        <w:rPr>
          <w:rFonts w:asciiTheme="majorHAnsi" w:hAnsiTheme="majorHAnsi" w:cstheme="majorHAnsi"/>
        </w:rPr>
        <w:tab/>
        <w:t>Nombre de VLAN</w:t>
      </w:r>
      <w:r w:rsidRPr="004C08E8">
        <w:rPr>
          <w:rFonts w:asciiTheme="majorHAnsi" w:hAnsiTheme="majorHAnsi" w:cstheme="majorHAnsi"/>
        </w:rPr>
        <w:tab/>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Control de Acceso.</w:t>
      </w:r>
    </w:p>
    <w:p w:rsidR="00A90FD0" w:rsidRPr="004C08E8" w:rsidRDefault="00A90FD0" w:rsidP="00896E32">
      <w:pPr>
        <w:pStyle w:val="Prrafodelista"/>
        <w:spacing w:before="0" w:after="200" w:line="276" w:lineRule="auto"/>
        <w:ind w:left="1428"/>
        <w:rPr>
          <w:rFonts w:asciiTheme="majorHAnsi" w:hAnsiTheme="majorHAnsi" w:cstheme="majorHAnsi"/>
        </w:rPr>
      </w:pPr>
      <w:r w:rsidRPr="004C08E8">
        <w:rPr>
          <w:rFonts w:asciiTheme="majorHAnsi" w:hAnsiTheme="majorHAnsi" w:cstheme="majorHAnsi"/>
        </w:rPr>
        <w:t>•</w:t>
      </w:r>
      <w:r w:rsidRPr="004C08E8">
        <w:rPr>
          <w:rFonts w:asciiTheme="majorHAnsi" w:hAnsiTheme="majorHAnsi" w:cstheme="majorHAnsi"/>
        </w:rPr>
        <w:tab/>
        <w:t>Subred IP</w:t>
      </w:r>
      <w:r w:rsidRPr="004C08E8">
        <w:rPr>
          <w:rFonts w:asciiTheme="majorHAnsi" w:hAnsiTheme="majorHAnsi" w:cstheme="majorHAnsi"/>
        </w:rPr>
        <w:tab/>
      </w:r>
      <w:r w:rsidRPr="004C08E8">
        <w:rPr>
          <w:rFonts w:asciiTheme="majorHAnsi" w:hAnsiTheme="majorHAnsi" w:cstheme="majorHAnsi"/>
        </w:rPr>
        <w:tab/>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192.168.80.X.</w:t>
      </w:r>
    </w:p>
    <w:p w:rsidR="00A90FD0" w:rsidRPr="004C08E8" w:rsidRDefault="00A90FD0" w:rsidP="00A90FD0">
      <w:pPr>
        <w:ind w:left="1004"/>
        <w:rPr>
          <w:rFonts w:asciiTheme="majorHAnsi" w:hAnsiTheme="majorHAnsi" w:cstheme="majorHAnsi"/>
        </w:rPr>
      </w:pPr>
      <w:r w:rsidRPr="004C08E8">
        <w:rPr>
          <w:rFonts w:asciiTheme="majorHAnsi" w:hAnsiTheme="majorHAnsi" w:cstheme="majorHAnsi"/>
        </w:rPr>
        <w:t>Para incrementar la seguridad de acceso, se configurará el sistema con identificación de huella digital más contraseña. La apertura de las puertas desde el interior se realizará con un botón mecánico. El sistema tendrá una subsistencia independiente de 2 horas.</w:t>
      </w:r>
    </w:p>
    <w:p w:rsidR="00A90FD0" w:rsidRPr="004C08E8" w:rsidRDefault="00A90FD0" w:rsidP="00A90FD0">
      <w:pPr>
        <w:ind w:left="1004"/>
        <w:rPr>
          <w:rFonts w:asciiTheme="majorHAnsi" w:hAnsiTheme="majorHAnsi" w:cstheme="majorHAnsi"/>
        </w:rPr>
      </w:pPr>
      <w:r w:rsidRPr="004C08E8">
        <w:rPr>
          <w:rFonts w:asciiTheme="majorHAnsi" w:hAnsiTheme="majorHAnsi" w:cstheme="majorHAnsi"/>
        </w:rPr>
        <w:t>El sistema contará con planos digitales del establecimiento de salud, permitiendo la ubicación de los activos en forma visual y en línea.</w:t>
      </w:r>
    </w:p>
    <w:p w:rsidR="00A90FD0" w:rsidRPr="004C08E8" w:rsidRDefault="00A90FD0" w:rsidP="00A90FD0">
      <w:pPr>
        <w:ind w:left="1004"/>
        <w:rPr>
          <w:rFonts w:asciiTheme="majorHAnsi" w:hAnsiTheme="majorHAnsi" w:cstheme="majorHAnsi"/>
        </w:rPr>
      </w:pPr>
      <w:r w:rsidRPr="004C08E8">
        <w:rPr>
          <w:rFonts w:asciiTheme="majorHAnsi" w:hAnsiTheme="majorHAnsi" w:cstheme="majorHAnsi"/>
        </w:rPr>
        <w:t>Los ambientes a supervisar principalmente serán los de comunicaciones, almacenes de equipos y otros que por seguridad se requieran.</w:t>
      </w:r>
    </w:p>
    <w:p w:rsidR="00A90FD0" w:rsidRPr="004C08E8" w:rsidRDefault="00A90FD0" w:rsidP="00A90FD0">
      <w:pPr>
        <w:ind w:left="1004"/>
        <w:rPr>
          <w:rFonts w:asciiTheme="majorHAnsi" w:hAnsiTheme="majorHAnsi" w:cstheme="majorHAnsi"/>
        </w:rPr>
      </w:pPr>
      <w:r w:rsidRPr="004C08E8">
        <w:rPr>
          <w:rFonts w:asciiTheme="majorHAnsi" w:hAnsiTheme="majorHAnsi" w:cstheme="majorHAnsi"/>
        </w:rPr>
        <w:t>Las características de los elementos previstos serán como mínimo las siguientes:</w:t>
      </w:r>
    </w:p>
    <w:p w:rsidR="00A90FD0" w:rsidRPr="004C08E8" w:rsidRDefault="00A90FD0" w:rsidP="00866560">
      <w:pPr>
        <w:numPr>
          <w:ilvl w:val="0"/>
          <w:numId w:val="45"/>
        </w:numPr>
        <w:spacing w:before="0" w:after="200" w:line="252" w:lineRule="auto"/>
        <w:ind w:left="1276"/>
        <w:contextualSpacing/>
        <w:rPr>
          <w:rFonts w:asciiTheme="majorHAnsi" w:hAnsiTheme="majorHAnsi" w:cstheme="majorHAnsi"/>
        </w:rPr>
      </w:pPr>
      <w:r w:rsidRPr="004C08E8">
        <w:rPr>
          <w:rFonts w:asciiTheme="majorHAnsi" w:hAnsiTheme="majorHAnsi" w:cstheme="majorHAnsi"/>
        </w:rPr>
        <w:t xml:space="preserve">Controladores de puerta, los cuales pueden servir a una o varias puertas si es que éstas están próximas. </w:t>
      </w:r>
    </w:p>
    <w:p w:rsidR="00A90FD0" w:rsidRPr="004C08E8" w:rsidRDefault="00A90FD0" w:rsidP="00866560">
      <w:pPr>
        <w:numPr>
          <w:ilvl w:val="0"/>
          <w:numId w:val="45"/>
        </w:numPr>
        <w:spacing w:before="0" w:after="200" w:line="252" w:lineRule="auto"/>
        <w:ind w:left="1276"/>
        <w:contextualSpacing/>
        <w:rPr>
          <w:rFonts w:asciiTheme="majorHAnsi" w:hAnsiTheme="majorHAnsi" w:cstheme="majorHAnsi"/>
        </w:rPr>
      </w:pPr>
      <w:r w:rsidRPr="004C08E8">
        <w:rPr>
          <w:rFonts w:asciiTheme="majorHAnsi" w:hAnsiTheme="majorHAnsi" w:cstheme="majorHAnsi"/>
        </w:rPr>
        <w:t>Unidades lectoras para identificación. La identificación de acceso se podrá hacer mediante uso de tarjeta de proximidad RFID, Mifare o similar, o bien mediante análisis de parámetros biométricos como huella dactilar.</w:t>
      </w:r>
    </w:p>
    <w:p w:rsidR="00A90FD0" w:rsidRPr="004C08E8" w:rsidRDefault="00A90FD0" w:rsidP="00866560">
      <w:pPr>
        <w:numPr>
          <w:ilvl w:val="0"/>
          <w:numId w:val="45"/>
        </w:numPr>
        <w:spacing w:before="0" w:after="200" w:line="252" w:lineRule="auto"/>
        <w:ind w:left="1276"/>
        <w:contextualSpacing/>
        <w:rPr>
          <w:rFonts w:asciiTheme="majorHAnsi" w:hAnsiTheme="majorHAnsi" w:cstheme="majorHAnsi"/>
        </w:rPr>
      </w:pPr>
      <w:r w:rsidRPr="004C08E8">
        <w:rPr>
          <w:rFonts w:asciiTheme="majorHAnsi" w:hAnsiTheme="majorHAnsi" w:cstheme="majorHAnsi"/>
        </w:rPr>
        <w:t>Cerraderos eléctricos tipo “fail-safe” para desbloqueo de puerta en ausencia de tensión, con contacto de estado para información de estado de puerta, con alimentación en voltaje 12 o 24 voltios.</w:t>
      </w:r>
    </w:p>
    <w:p w:rsidR="00A90FD0" w:rsidRPr="004C08E8" w:rsidRDefault="00A90FD0" w:rsidP="00866560">
      <w:pPr>
        <w:numPr>
          <w:ilvl w:val="0"/>
          <w:numId w:val="45"/>
        </w:numPr>
        <w:spacing w:before="0" w:after="0"/>
        <w:ind w:left="1276" w:hanging="357"/>
        <w:rPr>
          <w:rFonts w:asciiTheme="majorHAnsi" w:hAnsiTheme="majorHAnsi" w:cstheme="majorHAnsi"/>
        </w:rPr>
      </w:pPr>
      <w:r w:rsidRPr="004C08E8">
        <w:rPr>
          <w:rFonts w:asciiTheme="majorHAnsi" w:hAnsiTheme="majorHAnsi" w:cstheme="majorHAnsi"/>
        </w:rPr>
        <w:t>Pulsadores de salida consentida para inhibir el contacto magnético de los cerraderos o ventosas, de especificaciones según sea la serie de mecanismos eléctricos instalados.</w:t>
      </w:r>
    </w:p>
    <w:p w:rsidR="00A90FD0" w:rsidRPr="004C08E8" w:rsidRDefault="00A90FD0" w:rsidP="00A90FD0">
      <w:pPr>
        <w:ind w:left="708"/>
        <w:rPr>
          <w:rFonts w:asciiTheme="majorHAnsi" w:hAnsiTheme="majorHAnsi" w:cstheme="majorHAnsi"/>
        </w:rPr>
      </w:pPr>
    </w:p>
    <w:p w:rsidR="00A90FD0" w:rsidRPr="004C08E8" w:rsidRDefault="00A90FD0" w:rsidP="00EB6FC8">
      <w:pPr>
        <w:pStyle w:val="Ttulo2"/>
        <w:numPr>
          <w:ilvl w:val="1"/>
          <w:numId w:val="64"/>
        </w:numPr>
        <w:spacing w:after="240" w:line="276" w:lineRule="auto"/>
        <w:rPr>
          <w:rFonts w:asciiTheme="majorHAnsi" w:hAnsiTheme="majorHAnsi" w:cstheme="majorHAnsi"/>
          <w:b w:val="0"/>
          <w:szCs w:val="22"/>
        </w:rPr>
      </w:pPr>
      <w:bookmarkStart w:id="127" w:name="_Toc493791360"/>
      <w:bookmarkStart w:id="128" w:name="_Toc2291552"/>
      <w:bookmarkStart w:id="129" w:name="_Toc91628542"/>
      <w:r w:rsidRPr="004C08E8">
        <w:rPr>
          <w:rFonts w:asciiTheme="majorHAnsi" w:hAnsiTheme="majorHAnsi" w:cstheme="majorHAnsi"/>
          <w:szCs w:val="22"/>
        </w:rPr>
        <w:t>SISTEMA DE TELE-PRESENCIA.</w:t>
      </w:r>
      <w:bookmarkEnd w:id="127"/>
      <w:bookmarkEnd w:id="128"/>
      <w:bookmarkEnd w:id="129"/>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130" w:name="_Toc2291553"/>
      <w:bookmarkStart w:id="131" w:name="_Toc91628543"/>
      <w:r w:rsidRPr="004C08E8">
        <w:rPr>
          <w:rFonts w:cstheme="majorHAnsi"/>
          <w:color w:val="000000" w:themeColor="text1"/>
        </w:rPr>
        <w:t>Descripción</w:t>
      </w:r>
      <w:bookmarkEnd w:id="130"/>
      <w:bookmarkEnd w:id="131"/>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El sistema de Tele-presencia busca poder consultar al pool de médicos de la red de Salud del estado y entidades de salud particulares a nivel nacional e internacional.</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Se busca poder realizar consultas y/o buscar opinión con profesionales especializados mediante un sistema de conferencias compatible con tecnologías propietarias y libres a nivel mundial a través de una PC o appliance.</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Tendrá la capacidad de grabar la teleconsulta bajo demanda. Será instalado en el consultorio de Teleconsultas, dicho equipo estará interconectado y podrán operar con un equipo de Video conferencia externo al Hospital mediante protocolo SIP.</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El sistema podrá como mínimo:</w:t>
      </w:r>
    </w:p>
    <w:p w:rsidR="00A90FD0" w:rsidRPr="004C08E8" w:rsidRDefault="00A90FD0" w:rsidP="00866560">
      <w:pPr>
        <w:pStyle w:val="Prrafodelista"/>
        <w:numPr>
          <w:ilvl w:val="0"/>
          <w:numId w:val="47"/>
        </w:numPr>
        <w:spacing w:before="0" w:after="0"/>
        <w:rPr>
          <w:rFonts w:asciiTheme="majorHAnsi" w:hAnsiTheme="majorHAnsi" w:cstheme="majorHAnsi"/>
        </w:rPr>
      </w:pPr>
      <w:r w:rsidRPr="004C08E8">
        <w:rPr>
          <w:rFonts w:asciiTheme="majorHAnsi" w:hAnsiTheme="majorHAnsi" w:cstheme="majorHAnsi"/>
        </w:rPr>
        <w:t>Realizar conferencias de audio y video.</w:t>
      </w:r>
    </w:p>
    <w:p w:rsidR="00A90FD0" w:rsidRPr="004C08E8" w:rsidRDefault="00A90FD0" w:rsidP="00866560">
      <w:pPr>
        <w:pStyle w:val="Prrafodelista"/>
        <w:numPr>
          <w:ilvl w:val="0"/>
          <w:numId w:val="47"/>
        </w:numPr>
        <w:spacing w:before="0" w:after="0"/>
        <w:rPr>
          <w:rFonts w:asciiTheme="majorHAnsi" w:hAnsiTheme="majorHAnsi" w:cstheme="majorHAnsi"/>
        </w:rPr>
      </w:pPr>
      <w:r w:rsidRPr="004C08E8">
        <w:rPr>
          <w:rFonts w:asciiTheme="majorHAnsi" w:hAnsiTheme="majorHAnsi" w:cstheme="majorHAnsi"/>
        </w:rPr>
        <w:t>Realizar multiconferencias de audio y video.</w:t>
      </w:r>
    </w:p>
    <w:p w:rsidR="00A90FD0" w:rsidRPr="004C08E8" w:rsidRDefault="00A90FD0" w:rsidP="00866560">
      <w:pPr>
        <w:pStyle w:val="Prrafodelista"/>
        <w:numPr>
          <w:ilvl w:val="0"/>
          <w:numId w:val="47"/>
        </w:numPr>
        <w:spacing w:before="0" w:after="0"/>
        <w:rPr>
          <w:rFonts w:asciiTheme="majorHAnsi" w:hAnsiTheme="majorHAnsi" w:cstheme="majorHAnsi"/>
        </w:rPr>
      </w:pPr>
      <w:r w:rsidRPr="004C08E8">
        <w:rPr>
          <w:rFonts w:asciiTheme="majorHAnsi" w:hAnsiTheme="majorHAnsi" w:cstheme="majorHAnsi"/>
        </w:rPr>
        <w:t>Transferir documentos y archivos electrónicos.</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132" w:name="_Toc2291554"/>
      <w:bookmarkStart w:id="133" w:name="_Toc91628544"/>
      <w:r w:rsidRPr="004C08E8">
        <w:rPr>
          <w:rFonts w:cstheme="majorHAnsi"/>
          <w:color w:val="000000" w:themeColor="text1"/>
        </w:rPr>
        <w:t>Tecnología de desarrollo</w:t>
      </w:r>
      <w:bookmarkEnd w:id="132"/>
      <w:bookmarkEnd w:id="133"/>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Todos los equipos principales y auxiliares del sistema de telefonía del establecimiento de salud, estarán basados en: Ethernet a nivel de la capa física y la de enlace, y en Protocolo Internet (IPv4) a nivel de la capa de red. El principal estándar para la transmisión de voz y video soportado será el H.323 o SIP.</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134" w:name="_Toc2291555"/>
      <w:bookmarkStart w:id="135" w:name="_Toc91628545"/>
      <w:r w:rsidRPr="004C08E8">
        <w:rPr>
          <w:rFonts w:cstheme="majorHAnsi"/>
          <w:color w:val="000000" w:themeColor="text1"/>
        </w:rPr>
        <w:t>Principio de funcionamiento</w:t>
      </w:r>
      <w:bookmarkEnd w:id="134"/>
      <w:bookmarkEnd w:id="135"/>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 xml:space="preserve">El establecimiento de salud contará con un ambiente llamado tele-consulta, en el cual se instalará un equipo de tele-presencia con funciones multipunto, conformado por una cámara de video, monitores de alta definición, Gateway, micrófonos, una computadora y terminales médicos, lo que permitirá al establecimiento comunicarse con varios destinos al mismo tiempo. </w:t>
      </w:r>
      <w:r w:rsidR="00896E32" w:rsidRPr="004C08E8">
        <w:rPr>
          <w:rFonts w:asciiTheme="majorHAnsi" w:hAnsiTheme="majorHAnsi" w:cstheme="majorHAnsi"/>
        </w:rPr>
        <w:t>Además,</w:t>
      </w:r>
      <w:r w:rsidRPr="004C08E8">
        <w:rPr>
          <w:rFonts w:asciiTheme="majorHAnsi" w:hAnsiTheme="majorHAnsi" w:cstheme="majorHAnsi"/>
        </w:rPr>
        <w:t xml:space="preserve"> este sistema podrá transmitir video grabado por las cámaras del sistema de video-vigilancia.</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La instalación de los equipos del sistema, será realizada, usando el sistema de cableado estructurado y las soluciones de conectividad planificadas para el proyecto.</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136" w:name="_Toc2291556"/>
      <w:bookmarkStart w:id="137" w:name="_Toc91628546"/>
      <w:r w:rsidRPr="004C08E8">
        <w:rPr>
          <w:rFonts w:cstheme="majorHAnsi"/>
          <w:color w:val="000000" w:themeColor="text1"/>
        </w:rPr>
        <w:t>Configuración</w:t>
      </w:r>
      <w:bookmarkEnd w:id="136"/>
      <w:bookmarkEnd w:id="137"/>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El equipo del Sistema de Tele presencia, serán configurados con IPv4, la siguiente configuración de VLAN y Subred en IPv4 es referencial.</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Configuración VLAN y Subred IP:</w:t>
      </w:r>
    </w:p>
    <w:p w:rsidR="00A90FD0" w:rsidRPr="004C08E8" w:rsidRDefault="00A90FD0" w:rsidP="00866560">
      <w:pPr>
        <w:pStyle w:val="Prrafodelista"/>
        <w:numPr>
          <w:ilvl w:val="0"/>
          <w:numId w:val="31"/>
        </w:numPr>
        <w:spacing w:before="0" w:after="200" w:line="276" w:lineRule="auto"/>
        <w:rPr>
          <w:rFonts w:asciiTheme="majorHAnsi" w:hAnsiTheme="majorHAnsi" w:cstheme="majorHAnsi"/>
        </w:rPr>
      </w:pPr>
      <w:r w:rsidRPr="004C08E8">
        <w:rPr>
          <w:rFonts w:asciiTheme="majorHAnsi" w:hAnsiTheme="majorHAnsi" w:cstheme="majorHAnsi"/>
        </w:rPr>
        <w:t>Identificación de VLAN</w:t>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090.</w:t>
      </w:r>
    </w:p>
    <w:p w:rsidR="00A90FD0" w:rsidRPr="004C08E8" w:rsidRDefault="00A90FD0" w:rsidP="00866560">
      <w:pPr>
        <w:pStyle w:val="Prrafodelista"/>
        <w:numPr>
          <w:ilvl w:val="0"/>
          <w:numId w:val="31"/>
        </w:numPr>
        <w:spacing w:before="0" w:after="200" w:line="276" w:lineRule="auto"/>
        <w:rPr>
          <w:rFonts w:asciiTheme="majorHAnsi" w:hAnsiTheme="majorHAnsi" w:cstheme="majorHAnsi"/>
        </w:rPr>
      </w:pPr>
      <w:r w:rsidRPr="004C08E8">
        <w:rPr>
          <w:rFonts w:asciiTheme="majorHAnsi" w:hAnsiTheme="majorHAnsi" w:cstheme="majorHAnsi"/>
        </w:rPr>
        <w:t>Nombre de VLAN</w:t>
      </w:r>
      <w:r w:rsidRPr="004C08E8">
        <w:rPr>
          <w:rFonts w:asciiTheme="majorHAnsi" w:hAnsiTheme="majorHAnsi" w:cstheme="majorHAnsi"/>
        </w:rPr>
        <w:tab/>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Equipamiento Médico.</w:t>
      </w:r>
    </w:p>
    <w:p w:rsidR="00A90FD0" w:rsidRPr="004C08E8" w:rsidRDefault="00A90FD0" w:rsidP="00866560">
      <w:pPr>
        <w:pStyle w:val="Prrafodelista"/>
        <w:numPr>
          <w:ilvl w:val="0"/>
          <w:numId w:val="31"/>
        </w:numPr>
        <w:spacing w:before="0" w:after="200" w:line="276" w:lineRule="auto"/>
        <w:rPr>
          <w:rFonts w:asciiTheme="majorHAnsi" w:hAnsiTheme="majorHAnsi" w:cstheme="majorHAnsi"/>
        </w:rPr>
      </w:pPr>
      <w:r w:rsidRPr="004C08E8">
        <w:rPr>
          <w:rFonts w:asciiTheme="majorHAnsi" w:hAnsiTheme="majorHAnsi" w:cstheme="majorHAnsi"/>
        </w:rPr>
        <w:t>Subred IP</w:t>
      </w:r>
      <w:r w:rsidRPr="004C08E8">
        <w:rPr>
          <w:rFonts w:asciiTheme="majorHAnsi" w:hAnsiTheme="majorHAnsi" w:cstheme="majorHAnsi"/>
        </w:rPr>
        <w:tab/>
      </w:r>
      <w:r w:rsidRPr="004C08E8">
        <w:rPr>
          <w:rFonts w:asciiTheme="majorHAnsi" w:hAnsiTheme="majorHAnsi" w:cstheme="majorHAnsi"/>
        </w:rPr>
        <w:tab/>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192.168.95.X.</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El inicio de sesiones de tele presencia, se realizará con el uso de autentificación por contraseñas, el software a utilizar debe permitir por lo menos 5 enlaces simultáneos.</w:t>
      </w:r>
    </w:p>
    <w:p w:rsidR="00A90FD0" w:rsidRPr="004C08E8" w:rsidRDefault="00495155" w:rsidP="00A90FD0">
      <w:pPr>
        <w:ind w:left="720"/>
        <w:rPr>
          <w:rFonts w:asciiTheme="majorHAnsi" w:hAnsiTheme="majorHAnsi" w:cstheme="majorHAnsi"/>
        </w:rPr>
      </w:pPr>
      <w:r w:rsidRPr="004C08E8">
        <w:rPr>
          <w:rFonts w:asciiTheme="majorHAnsi" w:hAnsiTheme="majorHAnsi" w:cstheme="majorHAnsi"/>
        </w:rPr>
        <w:t>Los dispositivos médicos</w:t>
      </w:r>
      <w:r w:rsidR="00A90FD0" w:rsidRPr="004C08E8">
        <w:rPr>
          <w:rFonts w:asciiTheme="majorHAnsi" w:hAnsiTheme="majorHAnsi" w:cstheme="majorHAnsi"/>
        </w:rPr>
        <w:t>, serán especificados en el expediente de equipamiento biomédico.</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La identificación de cada componente del sistema y su dirección IP de corresponder, será indicada en el plano de equip</w:t>
      </w:r>
      <w:bookmarkStart w:id="138" w:name="_Toc400830138"/>
      <w:r w:rsidRPr="004C08E8">
        <w:rPr>
          <w:rFonts w:asciiTheme="majorHAnsi" w:hAnsiTheme="majorHAnsi" w:cstheme="majorHAnsi"/>
        </w:rPr>
        <w:t>amiento informático respectivo.</w:t>
      </w:r>
      <w:bookmarkStart w:id="139" w:name="_Toc450573771"/>
    </w:p>
    <w:p w:rsidR="00A90FD0" w:rsidRPr="004C08E8" w:rsidRDefault="00A90FD0" w:rsidP="00A90FD0">
      <w:pPr>
        <w:pStyle w:val="Descripcin"/>
        <w:ind w:firstLine="708"/>
        <w:jc w:val="center"/>
        <w:rPr>
          <w:rFonts w:asciiTheme="majorHAnsi" w:hAnsiTheme="majorHAnsi" w:cstheme="majorHAnsi"/>
          <w:b/>
          <w:sz w:val="22"/>
          <w:szCs w:val="22"/>
        </w:rPr>
      </w:pPr>
      <w:r w:rsidRPr="004C08E8">
        <w:rPr>
          <w:rFonts w:asciiTheme="majorHAnsi" w:hAnsiTheme="majorHAnsi" w:cstheme="majorHAnsi"/>
          <w:b/>
          <w:sz w:val="22"/>
          <w:szCs w:val="22"/>
        </w:rPr>
        <w:t>Ilustración 10 - Esquema lógico del sistema de tele-presencia</w:t>
      </w:r>
      <w:bookmarkEnd w:id="138"/>
      <w:bookmarkEnd w:id="139"/>
    </w:p>
    <w:p w:rsidR="00A90FD0" w:rsidRPr="004C08E8" w:rsidRDefault="00A90FD0" w:rsidP="00A90FD0">
      <w:pPr>
        <w:ind w:left="720"/>
        <w:jc w:val="center"/>
        <w:rPr>
          <w:rFonts w:asciiTheme="majorHAnsi" w:hAnsiTheme="majorHAnsi" w:cstheme="majorHAnsi"/>
          <w:noProof/>
        </w:rPr>
      </w:pPr>
      <w:r w:rsidRPr="004C08E8">
        <w:rPr>
          <w:rFonts w:asciiTheme="majorHAnsi" w:hAnsiTheme="majorHAnsi" w:cstheme="majorHAnsi"/>
          <w:noProof/>
          <w:lang w:val="en-US"/>
        </w:rPr>
        <w:drawing>
          <wp:inline distT="0" distB="0" distL="0" distR="0" wp14:anchorId="04BBACFA" wp14:editId="2EE79A16">
            <wp:extent cx="4430184" cy="2567940"/>
            <wp:effectExtent l="0" t="0" r="8890" b="381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4447678" cy="2578080"/>
                    </a:xfrm>
                    <a:prstGeom prst="rect">
                      <a:avLst/>
                    </a:prstGeom>
                    <a:noFill/>
                    <a:ln w="9525">
                      <a:noFill/>
                      <a:miter lim="800000"/>
                      <a:headEnd/>
                      <a:tailEnd/>
                    </a:ln>
                  </pic:spPr>
                </pic:pic>
              </a:graphicData>
            </a:graphic>
          </wp:inline>
        </w:drawing>
      </w:r>
    </w:p>
    <w:p w:rsidR="00A90FD0" w:rsidRPr="00495155" w:rsidRDefault="00A90FD0" w:rsidP="00495155">
      <w:pPr>
        <w:ind w:left="426"/>
        <w:rPr>
          <w:rFonts w:asciiTheme="majorHAnsi" w:hAnsiTheme="majorHAnsi" w:cstheme="majorHAnsi"/>
          <w:i/>
          <w:sz w:val="20"/>
        </w:rPr>
      </w:pPr>
      <w:r w:rsidRPr="00495155">
        <w:rPr>
          <w:rFonts w:asciiTheme="majorHAnsi" w:hAnsiTheme="majorHAnsi" w:cstheme="majorHAnsi"/>
          <w:i/>
          <w:noProof/>
          <w:sz w:val="20"/>
        </w:rPr>
        <w:t>NOTA: La ilustracion es referencial están sujetos a cambios, según disposición de cambios, adiciones y modificaciones propias del proyecto</w:t>
      </w:r>
    </w:p>
    <w:p w:rsidR="00A90FD0" w:rsidRPr="004C08E8" w:rsidRDefault="00A90FD0" w:rsidP="00A90FD0">
      <w:pPr>
        <w:ind w:left="720"/>
        <w:jc w:val="center"/>
        <w:rPr>
          <w:rFonts w:asciiTheme="majorHAnsi" w:hAnsiTheme="majorHAnsi" w:cstheme="majorHAnsi"/>
          <w:noProof/>
        </w:rPr>
      </w:pPr>
    </w:p>
    <w:p w:rsidR="00A90FD0" w:rsidRPr="004C08E8" w:rsidRDefault="00A90FD0" w:rsidP="00EB6FC8">
      <w:pPr>
        <w:pStyle w:val="Ttulo2"/>
        <w:numPr>
          <w:ilvl w:val="1"/>
          <w:numId w:val="64"/>
        </w:numPr>
        <w:spacing w:after="240" w:line="276" w:lineRule="auto"/>
        <w:rPr>
          <w:rFonts w:asciiTheme="majorHAnsi" w:hAnsiTheme="majorHAnsi" w:cstheme="majorHAnsi"/>
          <w:b w:val="0"/>
          <w:szCs w:val="22"/>
        </w:rPr>
      </w:pPr>
      <w:bookmarkStart w:id="140" w:name="_Toc493791361"/>
      <w:bookmarkStart w:id="141" w:name="_Toc2291557"/>
      <w:bookmarkStart w:id="142" w:name="_Toc91628547"/>
      <w:r w:rsidRPr="004C08E8">
        <w:rPr>
          <w:rFonts w:asciiTheme="majorHAnsi" w:hAnsiTheme="majorHAnsi" w:cstheme="majorHAnsi"/>
          <w:szCs w:val="22"/>
        </w:rPr>
        <w:t>SISTEMA DE COMUNICACIÓN POR RADIO VHF/HF.</w:t>
      </w:r>
      <w:bookmarkEnd w:id="140"/>
      <w:bookmarkEnd w:id="141"/>
      <w:bookmarkEnd w:id="142"/>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143" w:name="_Toc2291558"/>
      <w:bookmarkStart w:id="144" w:name="_Toc91628548"/>
      <w:r w:rsidRPr="004C08E8">
        <w:rPr>
          <w:rFonts w:cstheme="majorHAnsi"/>
          <w:color w:val="000000" w:themeColor="text1"/>
        </w:rPr>
        <w:t>Descripción</w:t>
      </w:r>
      <w:bookmarkEnd w:id="143"/>
      <w:bookmarkEnd w:id="144"/>
    </w:p>
    <w:p w:rsidR="00A90FD0" w:rsidRPr="004C08E8" w:rsidRDefault="00A90FD0" w:rsidP="00A90FD0">
      <w:pPr>
        <w:pStyle w:val="Prrafodelista"/>
        <w:ind w:left="708"/>
        <w:rPr>
          <w:rFonts w:asciiTheme="majorHAnsi" w:hAnsiTheme="majorHAnsi" w:cstheme="majorHAnsi"/>
        </w:rPr>
      </w:pPr>
      <w:r w:rsidRPr="004C08E8">
        <w:rPr>
          <w:rFonts w:asciiTheme="majorHAnsi" w:hAnsiTheme="majorHAnsi" w:cstheme="majorHAnsi"/>
        </w:rPr>
        <w:t>El sistema de telecomunicaciones de emergencia, estará conformado por un sistema de HF, para la comunicación con estaciones hospitalarias remotas. Esta vía de comunicación es particularmente útil en situaciones de desastre, especialmente en aquellos que hacen colapsar las redes de comunicación normales y un sistema de VHF que permitirá las comunicaciones entre el hospital y las ambulancias. Están diseñados para transmitir esencialmente voz, por tanto, si se desea utilizarlos para la transmisión de datos, se deben realizar ciertas modificaciones y adiciones al sistema original.</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145" w:name="_Toc2291559"/>
      <w:bookmarkStart w:id="146" w:name="_Toc91628549"/>
      <w:r w:rsidRPr="004C08E8">
        <w:rPr>
          <w:rFonts w:cstheme="majorHAnsi"/>
          <w:color w:val="000000" w:themeColor="text1"/>
        </w:rPr>
        <w:t>Tecnología de desarrollo</w:t>
      </w:r>
      <w:bookmarkEnd w:id="145"/>
      <w:bookmarkEnd w:id="146"/>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Los equipos a ser considerados deben ser de tecnología digital. Los rangos de frecuencias de operación para el desarrollo de la solución deberán ser las siguientes:</w:t>
      </w:r>
    </w:p>
    <w:p w:rsidR="00A90FD0" w:rsidRPr="004C08E8" w:rsidRDefault="00A90FD0" w:rsidP="00866560">
      <w:pPr>
        <w:pStyle w:val="Prrafodelista"/>
        <w:numPr>
          <w:ilvl w:val="0"/>
          <w:numId w:val="26"/>
        </w:numPr>
        <w:spacing w:before="0" w:after="200" w:line="276" w:lineRule="auto"/>
        <w:rPr>
          <w:rFonts w:asciiTheme="majorHAnsi" w:hAnsiTheme="majorHAnsi" w:cstheme="majorHAnsi"/>
        </w:rPr>
      </w:pPr>
      <w:r w:rsidRPr="004C08E8">
        <w:rPr>
          <w:rFonts w:asciiTheme="majorHAnsi" w:hAnsiTheme="majorHAnsi" w:cstheme="majorHAnsi"/>
        </w:rPr>
        <w:t>Para comunicación VHF:</w:t>
      </w:r>
      <w:r w:rsidRPr="004C08E8">
        <w:rPr>
          <w:rFonts w:asciiTheme="majorHAnsi" w:hAnsiTheme="majorHAnsi" w:cstheme="majorHAnsi"/>
        </w:rPr>
        <w:tab/>
        <w:t>136 a 174 MHZ.</w:t>
      </w:r>
    </w:p>
    <w:p w:rsidR="00A90FD0" w:rsidRPr="004C08E8" w:rsidRDefault="00A90FD0" w:rsidP="00866560">
      <w:pPr>
        <w:pStyle w:val="Prrafodelista"/>
        <w:numPr>
          <w:ilvl w:val="0"/>
          <w:numId w:val="26"/>
        </w:numPr>
        <w:spacing w:before="0" w:after="200" w:line="276" w:lineRule="auto"/>
        <w:rPr>
          <w:rFonts w:asciiTheme="majorHAnsi" w:hAnsiTheme="majorHAnsi" w:cstheme="majorHAnsi"/>
        </w:rPr>
      </w:pPr>
      <w:r w:rsidRPr="004C08E8">
        <w:rPr>
          <w:rFonts w:asciiTheme="majorHAnsi" w:hAnsiTheme="majorHAnsi" w:cstheme="majorHAnsi"/>
        </w:rPr>
        <w:t>Para comunicación HF:</w:t>
      </w:r>
      <w:r w:rsidRPr="004C08E8">
        <w:rPr>
          <w:rFonts w:asciiTheme="majorHAnsi" w:hAnsiTheme="majorHAnsi" w:cstheme="majorHAnsi"/>
        </w:rPr>
        <w:tab/>
        <w:t>Tx: 1.6 a 30 MHZ; y Rx: 30 KHz a 30 MHz</w:t>
      </w:r>
    </w:p>
    <w:p w:rsidR="00A90FD0" w:rsidRPr="004C08E8" w:rsidRDefault="00A90FD0" w:rsidP="00EB6FC8">
      <w:pPr>
        <w:pStyle w:val="Ttulo3"/>
        <w:numPr>
          <w:ilvl w:val="2"/>
          <w:numId w:val="64"/>
        </w:numPr>
        <w:spacing w:after="0" w:line="276" w:lineRule="auto"/>
        <w:rPr>
          <w:rFonts w:cstheme="majorHAnsi"/>
          <w:b w:val="0"/>
        </w:rPr>
      </w:pPr>
      <w:bookmarkStart w:id="147" w:name="_Toc2291560"/>
      <w:bookmarkStart w:id="148" w:name="_Toc91628550"/>
      <w:r w:rsidRPr="004C08E8">
        <w:rPr>
          <w:rFonts w:cstheme="majorHAnsi"/>
          <w:color w:val="000000" w:themeColor="text1"/>
        </w:rPr>
        <w:t>Principio de funcionamiento</w:t>
      </w:r>
      <w:bookmarkEnd w:id="147"/>
      <w:bookmarkEnd w:id="148"/>
    </w:p>
    <w:p w:rsidR="00A90FD0" w:rsidRPr="004C08E8" w:rsidRDefault="00A90FD0" w:rsidP="00A90FD0">
      <w:pPr>
        <w:ind w:left="708"/>
        <w:rPr>
          <w:rFonts w:asciiTheme="majorHAnsi" w:hAnsiTheme="majorHAnsi" w:cstheme="majorHAnsi"/>
        </w:rPr>
      </w:pPr>
      <w:bookmarkStart w:id="149" w:name="_Toc400830139"/>
      <w:bookmarkStart w:id="150" w:name="_Toc450573772"/>
      <w:r w:rsidRPr="004C08E8">
        <w:rPr>
          <w:rFonts w:asciiTheme="majorHAnsi" w:hAnsiTheme="majorHAnsi" w:cstheme="majorHAnsi"/>
        </w:rPr>
        <w:t>Este sistema constará de una estación base, la cual transmite y recibe la señal mediante un equipo “repetidor” con una antena de Transmisión y Recepción; tendrá un alcance de 50 Km, en campo abierto.</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El sistema estará compuesto por:</w:t>
      </w:r>
    </w:p>
    <w:p w:rsidR="00A90FD0" w:rsidRPr="004C08E8" w:rsidRDefault="00A90FD0" w:rsidP="00866560">
      <w:pPr>
        <w:numPr>
          <w:ilvl w:val="0"/>
          <w:numId w:val="46"/>
        </w:numPr>
        <w:spacing w:before="0" w:after="0"/>
        <w:rPr>
          <w:rFonts w:asciiTheme="majorHAnsi" w:hAnsiTheme="majorHAnsi" w:cstheme="majorHAnsi"/>
        </w:rPr>
      </w:pPr>
      <w:r w:rsidRPr="004C08E8">
        <w:rPr>
          <w:rFonts w:asciiTheme="majorHAnsi" w:hAnsiTheme="majorHAnsi" w:cstheme="majorHAnsi"/>
        </w:rPr>
        <w:t>Estaciones base ubicadas en el establecimiento de salud, en los rangos de las bandas de VHF (cobertura metropolitana).</w:t>
      </w:r>
    </w:p>
    <w:p w:rsidR="00A90FD0" w:rsidRPr="004C08E8" w:rsidRDefault="00A90FD0" w:rsidP="00866560">
      <w:pPr>
        <w:numPr>
          <w:ilvl w:val="0"/>
          <w:numId w:val="46"/>
        </w:numPr>
        <w:spacing w:before="0" w:after="0"/>
        <w:rPr>
          <w:rFonts w:asciiTheme="majorHAnsi" w:hAnsiTheme="majorHAnsi" w:cstheme="majorHAnsi"/>
        </w:rPr>
      </w:pPr>
      <w:r w:rsidRPr="004C08E8">
        <w:rPr>
          <w:rFonts w:asciiTheme="majorHAnsi" w:hAnsiTheme="majorHAnsi" w:cstheme="majorHAnsi"/>
        </w:rPr>
        <w:t>Radios portátiles para las ambulancias (equipo incluido en la descripción de de la ambulancia) y sectores de emergencia.</w:t>
      </w:r>
    </w:p>
    <w:p w:rsidR="00A90FD0" w:rsidRPr="004C08E8" w:rsidRDefault="00A90FD0" w:rsidP="00866560">
      <w:pPr>
        <w:numPr>
          <w:ilvl w:val="0"/>
          <w:numId w:val="46"/>
        </w:numPr>
        <w:spacing w:before="0" w:after="0"/>
        <w:rPr>
          <w:rFonts w:asciiTheme="majorHAnsi" w:hAnsiTheme="majorHAnsi" w:cstheme="majorHAnsi"/>
        </w:rPr>
      </w:pPr>
      <w:r w:rsidRPr="004C08E8">
        <w:rPr>
          <w:rFonts w:asciiTheme="majorHAnsi" w:hAnsiTheme="majorHAnsi" w:cstheme="majorHAnsi"/>
        </w:rPr>
        <w:t>Baterías para el funcionamiento, en el caso de ausencia de energía eléctrica.</w:t>
      </w:r>
    </w:p>
    <w:p w:rsidR="00A90FD0" w:rsidRPr="004C08E8" w:rsidRDefault="00A90FD0" w:rsidP="00866560">
      <w:pPr>
        <w:numPr>
          <w:ilvl w:val="0"/>
          <w:numId w:val="46"/>
        </w:numPr>
        <w:spacing w:before="0" w:after="0"/>
        <w:rPr>
          <w:rFonts w:asciiTheme="majorHAnsi" w:hAnsiTheme="majorHAnsi" w:cstheme="majorHAnsi"/>
        </w:rPr>
      </w:pPr>
      <w:r w:rsidRPr="004C08E8">
        <w:rPr>
          <w:rFonts w:asciiTheme="majorHAnsi" w:hAnsiTheme="majorHAnsi" w:cstheme="majorHAnsi"/>
        </w:rPr>
        <w:t>Torres y Antenas con su sistema de balizaje y de aterramiento.</w:t>
      </w:r>
    </w:p>
    <w:p w:rsidR="00A90FD0" w:rsidRPr="004C08E8" w:rsidRDefault="00A90FD0" w:rsidP="00866560">
      <w:pPr>
        <w:numPr>
          <w:ilvl w:val="0"/>
          <w:numId w:val="46"/>
        </w:numPr>
        <w:spacing w:before="0" w:after="0"/>
        <w:rPr>
          <w:rFonts w:asciiTheme="majorHAnsi" w:hAnsiTheme="majorHAnsi" w:cstheme="majorHAnsi"/>
        </w:rPr>
      </w:pPr>
      <w:r w:rsidRPr="004C08E8">
        <w:rPr>
          <w:rFonts w:asciiTheme="majorHAnsi" w:hAnsiTheme="majorHAnsi" w:cstheme="majorHAnsi"/>
        </w:rPr>
        <w:t>La estación base se encontrará ubicada en la central de comunicaciones del establecimiento de salud.</w:t>
      </w:r>
    </w:p>
    <w:p w:rsidR="00A90FD0" w:rsidRPr="004C08E8" w:rsidRDefault="00A90FD0" w:rsidP="00866560">
      <w:pPr>
        <w:numPr>
          <w:ilvl w:val="0"/>
          <w:numId w:val="46"/>
        </w:numPr>
        <w:spacing w:before="0" w:after="0"/>
        <w:rPr>
          <w:rFonts w:asciiTheme="majorHAnsi" w:hAnsiTheme="majorHAnsi" w:cstheme="majorHAnsi"/>
        </w:rPr>
      </w:pPr>
      <w:r w:rsidRPr="004C08E8">
        <w:rPr>
          <w:rFonts w:asciiTheme="majorHAnsi" w:hAnsiTheme="majorHAnsi" w:cstheme="majorHAnsi"/>
        </w:rPr>
        <w:t xml:space="preserve">Sistema de Alimentación Ininterrumpida, a través de rectificadores o UPS y Bancos de Baterías. </w:t>
      </w:r>
    </w:p>
    <w:p w:rsidR="00A90FD0" w:rsidRPr="004C08E8" w:rsidRDefault="00A90FD0" w:rsidP="00A90FD0">
      <w:pPr>
        <w:spacing w:after="0"/>
        <w:ind w:left="1440"/>
        <w:rPr>
          <w:rFonts w:asciiTheme="majorHAnsi" w:hAnsiTheme="majorHAnsi" w:cstheme="majorHAnsi"/>
        </w:rPr>
      </w:pPr>
    </w:p>
    <w:p w:rsidR="00A90FD0" w:rsidRPr="004C08E8" w:rsidRDefault="00A90FD0" w:rsidP="00A90FD0">
      <w:pPr>
        <w:pStyle w:val="Descripcin"/>
        <w:ind w:firstLine="708"/>
        <w:jc w:val="center"/>
        <w:rPr>
          <w:rFonts w:asciiTheme="majorHAnsi" w:hAnsiTheme="majorHAnsi" w:cstheme="majorHAnsi"/>
          <w:b/>
          <w:sz w:val="22"/>
          <w:szCs w:val="22"/>
        </w:rPr>
      </w:pPr>
      <w:r w:rsidRPr="004C08E8">
        <w:rPr>
          <w:rFonts w:asciiTheme="majorHAnsi" w:hAnsiTheme="majorHAnsi" w:cstheme="majorHAnsi"/>
          <w:b/>
          <w:sz w:val="22"/>
          <w:szCs w:val="22"/>
        </w:rPr>
        <w:t xml:space="preserve">Ilustración </w:t>
      </w:r>
      <w:r w:rsidRPr="004C08E8">
        <w:rPr>
          <w:rFonts w:asciiTheme="majorHAnsi" w:hAnsiTheme="majorHAnsi" w:cstheme="majorHAnsi"/>
          <w:b/>
          <w:sz w:val="22"/>
          <w:szCs w:val="22"/>
        </w:rPr>
        <w:fldChar w:fldCharType="begin"/>
      </w:r>
      <w:r w:rsidRPr="004C08E8">
        <w:rPr>
          <w:rFonts w:asciiTheme="majorHAnsi" w:hAnsiTheme="majorHAnsi" w:cstheme="majorHAnsi"/>
          <w:b/>
          <w:sz w:val="22"/>
          <w:szCs w:val="22"/>
        </w:rPr>
        <w:instrText xml:space="preserve"> SEQ Ilustración \* ARABIC </w:instrText>
      </w:r>
      <w:r w:rsidRPr="004C08E8">
        <w:rPr>
          <w:rFonts w:asciiTheme="majorHAnsi" w:hAnsiTheme="majorHAnsi" w:cstheme="majorHAnsi"/>
          <w:b/>
          <w:sz w:val="22"/>
          <w:szCs w:val="22"/>
        </w:rPr>
        <w:fldChar w:fldCharType="separate"/>
      </w:r>
      <w:r w:rsidR="00B73761">
        <w:rPr>
          <w:rFonts w:asciiTheme="majorHAnsi" w:hAnsiTheme="majorHAnsi" w:cstheme="majorHAnsi"/>
          <w:b/>
          <w:noProof/>
          <w:sz w:val="22"/>
          <w:szCs w:val="22"/>
        </w:rPr>
        <w:t>2</w:t>
      </w:r>
      <w:r w:rsidRPr="004C08E8">
        <w:rPr>
          <w:rFonts w:asciiTheme="majorHAnsi" w:hAnsiTheme="majorHAnsi" w:cstheme="majorHAnsi"/>
          <w:b/>
          <w:sz w:val="22"/>
          <w:szCs w:val="22"/>
        </w:rPr>
        <w:fldChar w:fldCharType="end"/>
      </w:r>
      <w:r w:rsidRPr="004C08E8">
        <w:rPr>
          <w:rFonts w:asciiTheme="majorHAnsi" w:hAnsiTheme="majorHAnsi" w:cstheme="majorHAnsi"/>
          <w:b/>
          <w:sz w:val="22"/>
          <w:szCs w:val="22"/>
        </w:rPr>
        <w:t xml:space="preserve"> - Esquema lógico del sistema de comunicación por radio VHF</w:t>
      </w:r>
      <w:bookmarkEnd w:id="149"/>
      <w:bookmarkEnd w:id="150"/>
    </w:p>
    <w:p w:rsidR="00A90FD0" w:rsidRPr="004C08E8" w:rsidRDefault="00A90FD0" w:rsidP="00A90FD0">
      <w:pPr>
        <w:jc w:val="center"/>
        <w:rPr>
          <w:rFonts w:asciiTheme="majorHAnsi" w:hAnsiTheme="majorHAnsi" w:cstheme="majorHAnsi"/>
        </w:rPr>
      </w:pPr>
      <w:r w:rsidRPr="004C08E8">
        <w:rPr>
          <w:rFonts w:asciiTheme="majorHAnsi" w:hAnsiTheme="majorHAnsi" w:cstheme="majorHAnsi"/>
          <w:noProof/>
          <w:lang w:val="en-US"/>
        </w:rPr>
        <w:drawing>
          <wp:inline distT="0" distB="0" distL="0" distR="0" wp14:anchorId="060EF85D" wp14:editId="075ACE5F">
            <wp:extent cx="2413792" cy="2270847"/>
            <wp:effectExtent l="0" t="0" r="5715"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2429337" cy="2285471"/>
                    </a:xfrm>
                    <a:prstGeom prst="rect">
                      <a:avLst/>
                    </a:prstGeom>
                    <a:noFill/>
                    <a:ln w="9525">
                      <a:noFill/>
                      <a:miter lim="800000"/>
                      <a:headEnd/>
                      <a:tailEnd/>
                    </a:ln>
                  </pic:spPr>
                </pic:pic>
              </a:graphicData>
            </a:graphic>
          </wp:inline>
        </w:drawing>
      </w:r>
    </w:p>
    <w:p w:rsidR="00A90FD0" w:rsidRPr="00495155" w:rsidRDefault="00A90FD0" w:rsidP="00495155">
      <w:pPr>
        <w:ind w:left="142"/>
        <w:rPr>
          <w:rFonts w:asciiTheme="majorHAnsi" w:hAnsiTheme="majorHAnsi" w:cstheme="majorHAnsi"/>
          <w:i/>
          <w:sz w:val="20"/>
        </w:rPr>
      </w:pPr>
      <w:r w:rsidRPr="00495155">
        <w:rPr>
          <w:rFonts w:asciiTheme="majorHAnsi" w:hAnsiTheme="majorHAnsi" w:cstheme="majorHAnsi"/>
          <w:i/>
          <w:noProof/>
          <w:sz w:val="20"/>
        </w:rPr>
        <w:t>NOTA: La ilustracion es referencial están sujetos a cambios, según disposición de cambios, adiciones y modificaciones propias del proyecto</w:t>
      </w:r>
    </w:p>
    <w:p w:rsidR="00A90FD0" w:rsidRPr="004C08E8" w:rsidRDefault="00A90FD0" w:rsidP="00A90FD0">
      <w:pPr>
        <w:jc w:val="center"/>
        <w:rPr>
          <w:rFonts w:asciiTheme="majorHAnsi" w:hAnsiTheme="majorHAnsi" w:cstheme="majorHAnsi"/>
        </w:rPr>
      </w:pP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151" w:name="_Toc2291561"/>
      <w:bookmarkStart w:id="152" w:name="_Toc91628551"/>
      <w:r w:rsidRPr="004C08E8">
        <w:rPr>
          <w:rFonts w:cstheme="majorHAnsi"/>
          <w:color w:val="000000" w:themeColor="text1"/>
        </w:rPr>
        <w:t>Configuración</w:t>
      </w:r>
      <w:bookmarkEnd w:id="151"/>
      <w:bookmarkEnd w:id="152"/>
    </w:p>
    <w:p w:rsidR="00A90FD0" w:rsidRPr="004C08E8" w:rsidRDefault="00A90FD0" w:rsidP="00A90FD0">
      <w:pPr>
        <w:pStyle w:val="Prrafodelista"/>
        <w:ind w:left="709"/>
        <w:rPr>
          <w:rFonts w:asciiTheme="majorHAnsi" w:hAnsiTheme="majorHAnsi" w:cstheme="majorHAnsi"/>
        </w:rPr>
      </w:pPr>
      <w:r w:rsidRPr="004C08E8">
        <w:rPr>
          <w:rFonts w:asciiTheme="majorHAnsi" w:hAnsiTheme="majorHAnsi" w:cstheme="majorHAnsi"/>
        </w:rPr>
        <w:t xml:space="preserve">El sistema contará con un sistema de alimentación ininterrumpida (Para la Estación Base) y un banco de baterías cuya autonomía de UPS será como mínimo de 30 minutos. </w:t>
      </w:r>
    </w:p>
    <w:p w:rsidR="00A90FD0" w:rsidRPr="004C08E8" w:rsidRDefault="00A90FD0" w:rsidP="00A90FD0">
      <w:pPr>
        <w:pStyle w:val="Prrafodelista"/>
        <w:ind w:left="432"/>
        <w:rPr>
          <w:rFonts w:asciiTheme="majorHAnsi" w:hAnsiTheme="majorHAnsi" w:cstheme="majorHAnsi"/>
        </w:rPr>
      </w:pPr>
    </w:p>
    <w:p w:rsidR="00A90FD0" w:rsidRPr="004C08E8" w:rsidRDefault="00A90FD0" w:rsidP="00A90FD0">
      <w:pPr>
        <w:pStyle w:val="Prrafodelista"/>
        <w:ind w:left="709"/>
        <w:rPr>
          <w:rFonts w:asciiTheme="majorHAnsi" w:hAnsiTheme="majorHAnsi" w:cstheme="majorHAnsi"/>
        </w:rPr>
      </w:pPr>
      <w:r w:rsidRPr="004C08E8">
        <w:rPr>
          <w:rFonts w:asciiTheme="majorHAnsi" w:hAnsiTheme="majorHAnsi" w:cstheme="majorHAnsi"/>
        </w:rPr>
        <w:t>Con respecto a la comunicación, las radios portátiles (En Ambulancias, Radios Usados por técnicos o personal de Salud) se comunicarán hacia la Estación Base que se encuentra instalado en el Hospital; dichos equipos se configurarán en Obra con las frecuencias que sean autorizadas por el Gobierno Regional mediante la Dirección Regional de Salud.</w:t>
      </w:r>
    </w:p>
    <w:p w:rsidR="00A90FD0" w:rsidRPr="004C08E8" w:rsidRDefault="00A90FD0" w:rsidP="00A90FD0">
      <w:pPr>
        <w:pStyle w:val="Prrafodelista"/>
        <w:ind w:left="432"/>
        <w:rPr>
          <w:rFonts w:asciiTheme="majorHAnsi" w:hAnsiTheme="majorHAnsi" w:cstheme="majorHAnsi"/>
        </w:rPr>
      </w:pPr>
    </w:p>
    <w:p w:rsidR="00A90FD0" w:rsidRPr="004C08E8" w:rsidRDefault="00A90FD0" w:rsidP="00EB6FC8">
      <w:pPr>
        <w:pStyle w:val="Ttulo2"/>
        <w:numPr>
          <w:ilvl w:val="1"/>
          <w:numId w:val="64"/>
        </w:numPr>
        <w:spacing w:after="240" w:line="276" w:lineRule="auto"/>
        <w:rPr>
          <w:rFonts w:asciiTheme="majorHAnsi" w:hAnsiTheme="majorHAnsi" w:cstheme="majorHAnsi"/>
          <w:b w:val="0"/>
          <w:szCs w:val="22"/>
        </w:rPr>
      </w:pPr>
      <w:bookmarkStart w:id="153" w:name="_Toc493791362"/>
      <w:bookmarkStart w:id="154" w:name="_Toc2291562"/>
      <w:bookmarkStart w:id="155" w:name="_Toc91628552"/>
      <w:r w:rsidRPr="004C08E8">
        <w:rPr>
          <w:rFonts w:asciiTheme="majorHAnsi" w:hAnsiTheme="majorHAnsi" w:cstheme="majorHAnsi"/>
          <w:szCs w:val="22"/>
        </w:rPr>
        <w:t>SISTEMA DE DETECCIÓN Y ALARMA DE INCENDIOS.</w:t>
      </w:r>
      <w:bookmarkEnd w:id="153"/>
      <w:bookmarkEnd w:id="154"/>
      <w:bookmarkEnd w:id="155"/>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156" w:name="_Toc2291563"/>
      <w:bookmarkStart w:id="157" w:name="_Toc91628553"/>
      <w:r w:rsidRPr="004C08E8">
        <w:rPr>
          <w:rFonts w:cstheme="majorHAnsi"/>
          <w:color w:val="000000" w:themeColor="text1"/>
        </w:rPr>
        <w:t>Descripción</w:t>
      </w:r>
      <w:bookmarkEnd w:id="156"/>
      <w:bookmarkEnd w:id="157"/>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El sistema a implementarse permitirá la detección temprana de incendios, emitiendo y controlando alertas sobre las ocurrencias. Además, realiza la supervisión de diversos sistemas relacionados con la seguridad en caso de incendios</w:t>
      </w:r>
    </w:p>
    <w:p w:rsidR="00A90FD0" w:rsidRPr="004C08E8" w:rsidRDefault="00A90FD0" w:rsidP="00A90FD0">
      <w:pPr>
        <w:ind w:left="709"/>
        <w:rPr>
          <w:rFonts w:asciiTheme="majorHAnsi" w:hAnsiTheme="majorHAnsi" w:cstheme="majorHAnsi"/>
        </w:rPr>
      </w:pPr>
      <w:r w:rsidRPr="004C08E8">
        <w:rPr>
          <w:rFonts w:asciiTheme="majorHAnsi" w:hAnsiTheme="majorHAnsi" w:cstheme="majorHAnsi"/>
        </w:rPr>
        <w:t xml:space="preserve">La Detección y Alarma se realiza con dispositivos que identifican la presencia de calor o humo y a través de una señal perceptible en todo el edificio protegida por esta señal, que permite el conocimiento de la existencia de una emergencia por parte de los ocupantes. </w:t>
      </w:r>
    </w:p>
    <w:p w:rsidR="00A90FD0" w:rsidRPr="004C08E8" w:rsidRDefault="00A90FD0" w:rsidP="00A90FD0">
      <w:pPr>
        <w:ind w:left="709"/>
        <w:rPr>
          <w:rFonts w:asciiTheme="majorHAnsi" w:hAnsiTheme="majorHAnsi" w:cstheme="majorHAnsi"/>
        </w:rPr>
      </w:pPr>
      <w:r w:rsidRPr="004C08E8">
        <w:rPr>
          <w:rFonts w:asciiTheme="majorHAnsi" w:hAnsiTheme="majorHAnsi" w:cstheme="majorHAnsi"/>
        </w:rPr>
        <w:t xml:space="preserve">Todas las edificaciones que serán protegidas con un sistema de detección y alarma de incendios, cumplirán con lo indicado en esta Norma y en el estándar NFPA 72 en lo referente a diseño, instalación, pruebas y mantenimiento. </w:t>
      </w:r>
    </w:p>
    <w:p w:rsidR="00A90FD0" w:rsidRPr="004C08E8" w:rsidRDefault="00A90FD0" w:rsidP="00A90FD0">
      <w:pPr>
        <w:ind w:left="709"/>
        <w:rPr>
          <w:rFonts w:asciiTheme="majorHAnsi" w:hAnsiTheme="majorHAnsi" w:cstheme="majorHAnsi"/>
        </w:rPr>
      </w:pPr>
      <w:r w:rsidRPr="004C08E8">
        <w:rPr>
          <w:rFonts w:asciiTheme="majorHAnsi" w:hAnsiTheme="majorHAnsi" w:cstheme="majorHAnsi"/>
        </w:rPr>
        <w:t>Los códigos y estándares con los que cumplirá la instalación de los diferentes dispositivos que conforman el Sistema de Detección y Alarma Contra Incendio, son los siguientes:</w:t>
      </w:r>
    </w:p>
    <w:p w:rsidR="00A90FD0" w:rsidRPr="004C08E8" w:rsidRDefault="00A90FD0" w:rsidP="00866560">
      <w:pPr>
        <w:numPr>
          <w:ilvl w:val="0"/>
          <w:numId w:val="48"/>
        </w:numPr>
        <w:spacing w:before="0" w:after="200" w:line="252" w:lineRule="auto"/>
        <w:ind w:left="1701" w:hanging="567"/>
        <w:contextualSpacing/>
        <w:rPr>
          <w:rFonts w:asciiTheme="majorHAnsi" w:hAnsiTheme="majorHAnsi" w:cstheme="majorHAnsi"/>
        </w:rPr>
      </w:pPr>
      <w:bookmarkStart w:id="158" w:name="OLE_LINK2"/>
      <w:bookmarkStart w:id="159" w:name="OLE_LINK5"/>
      <w:r w:rsidRPr="004C08E8">
        <w:rPr>
          <w:rFonts w:asciiTheme="majorHAnsi" w:hAnsiTheme="majorHAnsi" w:cstheme="majorHAnsi"/>
        </w:rPr>
        <w:t>NFPA 70: National Electrical Code.</w:t>
      </w:r>
    </w:p>
    <w:p w:rsidR="00A90FD0" w:rsidRPr="004C08E8" w:rsidRDefault="00A90FD0" w:rsidP="00866560">
      <w:pPr>
        <w:numPr>
          <w:ilvl w:val="0"/>
          <w:numId w:val="48"/>
        </w:numPr>
        <w:spacing w:before="0" w:after="200" w:line="252" w:lineRule="auto"/>
        <w:ind w:left="1701" w:hanging="567"/>
        <w:contextualSpacing/>
        <w:rPr>
          <w:rFonts w:asciiTheme="majorHAnsi" w:hAnsiTheme="majorHAnsi" w:cstheme="majorHAnsi"/>
          <w:lang w:val="en-US"/>
        </w:rPr>
      </w:pPr>
      <w:r w:rsidRPr="004C08E8">
        <w:rPr>
          <w:rFonts w:asciiTheme="majorHAnsi" w:hAnsiTheme="majorHAnsi" w:cstheme="majorHAnsi"/>
          <w:lang w:val="en-US"/>
        </w:rPr>
        <w:t>NFPA 72: National Fire Alarm Code.</w:t>
      </w:r>
    </w:p>
    <w:p w:rsidR="00A90FD0" w:rsidRPr="004C08E8" w:rsidRDefault="00A90FD0" w:rsidP="00866560">
      <w:pPr>
        <w:numPr>
          <w:ilvl w:val="0"/>
          <w:numId w:val="48"/>
        </w:numPr>
        <w:spacing w:before="0" w:after="200" w:line="252" w:lineRule="auto"/>
        <w:ind w:left="1701" w:hanging="567"/>
        <w:contextualSpacing/>
        <w:rPr>
          <w:rFonts w:asciiTheme="majorHAnsi" w:hAnsiTheme="majorHAnsi" w:cstheme="majorHAnsi"/>
          <w:lang w:val="en-US"/>
        </w:rPr>
      </w:pPr>
      <w:r w:rsidRPr="004C08E8">
        <w:rPr>
          <w:rFonts w:asciiTheme="majorHAnsi" w:hAnsiTheme="majorHAnsi" w:cstheme="majorHAnsi"/>
          <w:lang w:val="en-US"/>
        </w:rPr>
        <w:t>ADA: American with Disabilities Act.</w:t>
      </w:r>
    </w:p>
    <w:p w:rsidR="00A90FD0" w:rsidRPr="004C08E8" w:rsidRDefault="00A90FD0" w:rsidP="00866560">
      <w:pPr>
        <w:numPr>
          <w:ilvl w:val="0"/>
          <w:numId w:val="48"/>
        </w:numPr>
        <w:spacing w:before="0" w:after="200" w:line="252" w:lineRule="auto"/>
        <w:ind w:left="1701" w:hanging="567"/>
        <w:contextualSpacing/>
        <w:rPr>
          <w:rFonts w:asciiTheme="majorHAnsi" w:hAnsiTheme="majorHAnsi" w:cstheme="majorHAnsi"/>
        </w:rPr>
      </w:pPr>
      <w:r w:rsidRPr="004C08E8">
        <w:rPr>
          <w:rFonts w:asciiTheme="majorHAnsi" w:hAnsiTheme="majorHAnsi" w:cstheme="majorHAnsi"/>
        </w:rPr>
        <w:t>RNE, A-130, CAP IV Sistema de detección y alarmas contra incendio.</w:t>
      </w:r>
    </w:p>
    <w:p w:rsidR="00A90FD0" w:rsidRPr="004C08E8" w:rsidRDefault="00A90FD0" w:rsidP="00866560">
      <w:pPr>
        <w:numPr>
          <w:ilvl w:val="0"/>
          <w:numId w:val="48"/>
        </w:numPr>
        <w:spacing w:before="0" w:after="200" w:line="252" w:lineRule="auto"/>
        <w:ind w:left="1701" w:hanging="567"/>
        <w:contextualSpacing/>
        <w:rPr>
          <w:rFonts w:asciiTheme="majorHAnsi" w:hAnsiTheme="majorHAnsi" w:cstheme="majorHAnsi"/>
        </w:rPr>
      </w:pPr>
      <w:r w:rsidRPr="004C08E8">
        <w:rPr>
          <w:rFonts w:asciiTheme="majorHAnsi" w:hAnsiTheme="majorHAnsi" w:cstheme="majorHAnsi"/>
        </w:rPr>
        <w:t xml:space="preserve">Código </w:t>
      </w:r>
      <w:bookmarkEnd w:id="158"/>
      <w:bookmarkEnd w:id="159"/>
      <w:r w:rsidRPr="004C08E8">
        <w:rPr>
          <w:rFonts w:asciiTheme="majorHAnsi" w:hAnsiTheme="majorHAnsi" w:cstheme="majorHAnsi"/>
        </w:rPr>
        <w:t>Nacional de Electricidad – Utilización.</w:t>
      </w:r>
    </w:p>
    <w:p w:rsidR="00A90FD0" w:rsidRPr="004C08E8" w:rsidRDefault="00A90FD0" w:rsidP="00A90FD0">
      <w:pPr>
        <w:ind w:left="709"/>
        <w:rPr>
          <w:rFonts w:asciiTheme="majorHAnsi" w:hAnsiTheme="majorHAnsi" w:cstheme="majorHAnsi"/>
        </w:rPr>
      </w:pPr>
    </w:p>
    <w:p w:rsidR="00A90FD0" w:rsidRPr="004C08E8" w:rsidRDefault="00A90FD0" w:rsidP="00A90FD0">
      <w:pPr>
        <w:ind w:left="709"/>
        <w:rPr>
          <w:rFonts w:asciiTheme="majorHAnsi" w:hAnsiTheme="majorHAnsi" w:cstheme="majorHAnsi"/>
        </w:rPr>
      </w:pPr>
      <w:r w:rsidRPr="004C08E8">
        <w:rPr>
          <w:rFonts w:asciiTheme="majorHAnsi" w:hAnsiTheme="majorHAnsi" w:cstheme="majorHAnsi"/>
        </w:rPr>
        <w:t xml:space="preserve">Los equipos que se estandarizan en esta norma no pueden ser variados, en ninguna otra regulación. </w:t>
      </w:r>
    </w:p>
    <w:p w:rsidR="00A90FD0" w:rsidRPr="004C08E8" w:rsidRDefault="00A90FD0" w:rsidP="00A90FD0">
      <w:pPr>
        <w:ind w:left="709"/>
        <w:rPr>
          <w:rFonts w:asciiTheme="majorHAnsi" w:hAnsiTheme="majorHAnsi" w:cstheme="majorHAnsi"/>
        </w:rPr>
      </w:pPr>
      <w:r w:rsidRPr="004C08E8">
        <w:rPr>
          <w:rFonts w:asciiTheme="majorHAnsi" w:hAnsiTheme="majorHAnsi" w:cstheme="majorHAnsi"/>
        </w:rPr>
        <w:t>Los sistemas de detección y alarma de incendios contarán con supervisión constante en el área a la cual protegen, con personal entrenado en el manejo del sistema.</w:t>
      </w:r>
    </w:p>
    <w:p w:rsidR="00A90FD0" w:rsidRPr="004C08E8" w:rsidRDefault="00A90FD0" w:rsidP="00A90FD0">
      <w:pPr>
        <w:ind w:left="709"/>
        <w:rPr>
          <w:rFonts w:asciiTheme="majorHAnsi" w:hAnsiTheme="majorHAnsi" w:cstheme="majorHAnsi"/>
        </w:rPr>
      </w:pPr>
      <w:r w:rsidRPr="004C08E8">
        <w:rPr>
          <w:rFonts w:asciiTheme="majorHAnsi" w:hAnsiTheme="majorHAnsi" w:cstheme="majorHAnsi"/>
        </w:rPr>
        <w:t xml:space="preserve">Los sistemas que reporten las señales de alarma, supervisión y avería hacia lugares fuera de la propiedad protegida, atendidos de manera continua y que brindan el servicio de monitoreo no será necesario que cuenten con supervisión constante en el área protegida. </w:t>
      </w:r>
    </w:p>
    <w:p w:rsidR="00A90FD0" w:rsidRPr="004C08E8" w:rsidRDefault="00A90FD0" w:rsidP="00A90FD0">
      <w:pPr>
        <w:ind w:left="709"/>
        <w:rPr>
          <w:rFonts w:asciiTheme="majorHAnsi" w:hAnsiTheme="majorHAnsi" w:cstheme="majorHAnsi"/>
        </w:rPr>
      </w:pPr>
      <w:r w:rsidRPr="004C08E8">
        <w:rPr>
          <w:rFonts w:asciiTheme="majorHAnsi" w:hAnsiTheme="majorHAnsi" w:cstheme="majorHAnsi"/>
        </w:rPr>
        <w:t>Todo sistema de detección y alarma de incendios, contará con dos fuentes de suministro de energía.</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160" w:name="_Toc2291564"/>
      <w:bookmarkStart w:id="161" w:name="_Toc91628554"/>
      <w:r w:rsidRPr="004C08E8">
        <w:rPr>
          <w:rFonts w:cstheme="majorHAnsi"/>
          <w:color w:val="000000" w:themeColor="text1"/>
        </w:rPr>
        <w:t>Tecnología de desarrollo</w:t>
      </w:r>
      <w:bookmarkEnd w:id="160"/>
      <w:bookmarkEnd w:id="161"/>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El sistema se desarrollará con tecnología digital y dispositivos direccionables, permitiendo así la identificación individual de cada uno de estos dispositivos por parte del panel principal del sistema, el panel de alarmas contra incendio contara con un módulo de red que permitirá la conectividad del panel a través del protocolo de la capa de red IPv4 para él envió de alarmas a través de la red, así mismo el Sistema de Detección y Alarmas de Incendio se integrara el Sistema de Video Vigilancia.</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162" w:name="_Toc2291565"/>
      <w:bookmarkStart w:id="163" w:name="_Toc91628555"/>
      <w:r w:rsidRPr="004C08E8">
        <w:rPr>
          <w:rFonts w:cstheme="majorHAnsi"/>
          <w:color w:val="000000" w:themeColor="text1"/>
        </w:rPr>
        <w:t>Principio de funcionamiento</w:t>
      </w:r>
      <w:bookmarkEnd w:id="162"/>
      <w:bookmarkEnd w:id="163"/>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La detección temprana de incendios, se efectuará mediante un sistema constituido por el panel de alarmas contra incendios, sensores y estaciones manuales.</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Cada vez que se reciba una señal de alarma, generada por parte de algún dispositivo de detección, o un dispositivo manual; deberá generarse en el panel, una señal audiovisual de alerta, indicando el dispositivo activado, deberán activarse las luces estroboscópicas del área y enviar una señal de alarma al panel de detección de incendios del establecimiento.</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 xml:space="preserve">El sistema debe de ser capaz de monitorizar los sistemas de extinción de incendios, y controlar el sistema de presurización de escaleras de escape. La ubicación de los componentes del sistema estará de acuerdo a lo especificado por la especialidad de seguridad. </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164" w:name="_Toc2291566"/>
      <w:bookmarkStart w:id="165" w:name="_Toc91628556"/>
      <w:r w:rsidRPr="004C08E8">
        <w:rPr>
          <w:rFonts w:cstheme="majorHAnsi"/>
          <w:color w:val="000000" w:themeColor="text1"/>
        </w:rPr>
        <w:t>Configuración</w:t>
      </w:r>
      <w:bookmarkEnd w:id="164"/>
      <w:bookmarkEnd w:id="165"/>
    </w:p>
    <w:p w:rsidR="00896E32" w:rsidRPr="004C08E8" w:rsidRDefault="00A90FD0" w:rsidP="00A90FD0">
      <w:pPr>
        <w:ind w:left="709"/>
        <w:rPr>
          <w:rFonts w:asciiTheme="majorHAnsi" w:hAnsiTheme="majorHAnsi" w:cstheme="majorHAnsi"/>
        </w:rPr>
      </w:pPr>
      <w:r w:rsidRPr="004C08E8">
        <w:rPr>
          <w:rFonts w:asciiTheme="majorHAnsi" w:hAnsiTheme="majorHAnsi" w:cstheme="majorHAnsi"/>
        </w:rPr>
        <w:t xml:space="preserve">El Panel de alarmas, indicará a través de Leds de diferentes colores y una pantalla principal, que tipo de dispositivo generó la activación de la señal de alarma y mostrar su ubicación física. </w:t>
      </w:r>
    </w:p>
    <w:p w:rsidR="00896E32" w:rsidRPr="004C08E8" w:rsidRDefault="00A90FD0" w:rsidP="00A90FD0">
      <w:pPr>
        <w:ind w:left="709"/>
        <w:rPr>
          <w:rFonts w:asciiTheme="majorHAnsi" w:hAnsiTheme="majorHAnsi" w:cstheme="majorHAnsi"/>
        </w:rPr>
      </w:pPr>
      <w:r w:rsidRPr="004C08E8">
        <w:rPr>
          <w:rFonts w:asciiTheme="majorHAnsi" w:hAnsiTheme="majorHAnsi" w:cstheme="majorHAnsi"/>
        </w:rPr>
        <w:t xml:space="preserve">Adicionalmente se contará con un sistema de evacuación por voz inteligente compuesto por mensajes pregrabados, que serán emitidos por un sistema de parlantes (ubicados en las vías de evacuación). </w:t>
      </w:r>
    </w:p>
    <w:p w:rsidR="00896E32" w:rsidRPr="004C08E8" w:rsidRDefault="00A90FD0" w:rsidP="00A90FD0">
      <w:pPr>
        <w:ind w:left="709"/>
        <w:rPr>
          <w:rFonts w:asciiTheme="majorHAnsi" w:hAnsiTheme="majorHAnsi" w:cstheme="majorHAnsi"/>
        </w:rPr>
      </w:pPr>
      <w:r w:rsidRPr="004C08E8">
        <w:rPr>
          <w:rFonts w:asciiTheme="majorHAnsi" w:hAnsiTheme="majorHAnsi" w:cstheme="majorHAnsi"/>
        </w:rPr>
        <w:t>Al detectar un evento y ser confirmado la central del sistema iniciará automáticamente la presurización de las escaleras de escape.</w:t>
      </w:r>
    </w:p>
    <w:p w:rsidR="00896E32" w:rsidRPr="004C08E8" w:rsidRDefault="00A90FD0" w:rsidP="00A90FD0">
      <w:pPr>
        <w:ind w:left="709"/>
        <w:rPr>
          <w:rFonts w:asciiTheme="majorHAnsi" w:hAnsiTheme="majorHAnsi" w:cstheme="majorHAnsi"/>
        </w:rPr>
      </w:pPr>
      <w:r w:rsidRPr="004C08E8">
        <w:rPr>
          <w:rFonts w:asciiTheme="majorHAnsi" w:hAnsiTheme="majorHAnsi" w:cstheme="majorHAnsi"/>
        </w:rPr>
        <w:t>También este sistema contará con un módulo para teléfonos de bomberos, de manera que estos puedan comunicarse dentro del edificio (en caso de siniestro), a través de una red de voz independiente del resto de cableado del establecimiento de salud.</w:t>
      </w:r>
      <w:r w:rsidRPr="004C08E8">
        <w:rPr>
          <w:rFonts w:asciiTheme="majorHAnsi" w:hAnsiTheme="majorHAnsi" w:cstheme="majorHAnsi"/>
        </w:rPr>
        <w:br/>
        <w:t>La identificación de cada componente (dirección) dependerá de los parámetros definidos por el fabricante del sistema, pero permitirá en el panel de alarmas la identificación clara del ambiente donde se ha detectado la alarma, además de indicar que tipo de dispositivo es el que ha generado la alarma.</w:t>
      </w:r>
    </w:p>
    <w:p w:rsidR="00A90FD0" w:rsidRPr="004C08E8" w:rsidRDefault="00A90FD0" w:rsidP="00A90FD0">
      <w:pPr>
        <w:ind w:left="709"/>
        <w:rPr>
          <w:rFonts w:asciiTheme="majorHAnsi" w:hAnsiTheme="majorHAnsi" w:cstheme="majorHAnsi"/>
        </w:rPr>
      </w:pPr>
      <w:r w:rsidRPr="004C08E8">
        <w:rPr>
          <w:rFonts w:asciiTheme="majorHAnsi" w:hAnsiTheme="majorHAnsi" w:cstheme="majorHAnsi"/>
        </w:rPr>
        <w:t>El sistema tendrá una subsistencia eléctrica independiente de por lo menos 48 horas.</w:t>
      </w:r>
    </w:p>
    <w:p w:rsidR="00A90FD0" w:rsidRPr="004C08E8" w:rsidRDefault="00A90FD0" w:rsidP="00896E32">
      <w:pPr>
        <w:ind w:left="709"/>
        <w:rPr>
          <w:rFonts w:asciiTheme="majorHAnsi" w:hAnsiTheme="majorHAnsi" w:cstheme="majorHAnsi"/>
        </w:rPr>
      </w:pPr>
      <w:r w:rsidRPr="004C08E8">
        <w:rPr>
          <w:rFonts w:asciiTheme="majorHAnsi" w:hAnsiTheme="majorHAnsi" w:cstheme="majorHAnsi"/>
        </w:rPr>
        <w:t>Los sistemas de detección y alarma de incendios, se interconectarán con el objetivo de controlar, monitorear o supervisar a otros sistemas de protección contra incendios o protección a la vida como son:</w:t>
      </w:r>
    </w:p>
    <w:p w:rsidR="00A90FD0" w:rsidRPr="004C08E8" w:rsidRDefault="00A90FD0" w:rsidP="00866560">
      <w:pPr>
        <w:numPr>
          <w:ilvl w:val="0"/>
          <w:numId w:val="49"/>
        </w:numPr>
        <w:spacing w:before="0" w:after="0"/>
        <w:ind w:left="1843" w:hanging="709"/>
        <w:rPr>
          <w:rFonts w:asciiTheme="majorHAnsi" w:hAnsiTheme="majorHAnsi" w:cstheme="majorHAnsi"/>
        </w:rPr>
      </w:pPr>
      <w:r w:rsidRPr="004C08E8">
        <w:rPr>
          <w:rFonts w:asciiTheme="majorHAnsi" w:hAnsiTheme="majorHAnsi" w:cstheme="majorHAnsi"/>
        </w:rPr>
        <w:t>Dispositivos de detección de incendios.</w:t>
      </w:r>
    </w:p>
    <w:p w:rsidR="00A90FD0" w:rsidRPr="004C08E8" w:rsidRDefault="00A90FD0" w:rsidP="00866560">
      <w:pPr>
        <w:numPr>
          <w:ilvl w:val="0"/>
          <w:numId w:val="49"/>
        </w:numPr>
        <w:spacing w:before="0" w:after="0"/>
        <w:ind w:left="1843" w:hanging="709"/>
        <w:rPr>
          <w:rFonts w:asciiTheme="majorHAnsi" w:hAnsiTheme="majorHAnsi" w:cstheme="majorHAnsi"/>
        </w:rPr>
      </w:pPr>
      <w:r w:rsidRPr="004C08E8">
        <w:rPr>
          <w:rFonts w:asciiTheme="majorHAnsi" w:hAnsiTheme="majorHAnsi" w:cstheme="majorHAnsi"/>
        </w:rPr>
        <w:t>Detectores de funcionamiento de sistema de extinción de incendios.</w:t>
      </w:r>
    </w:p>
    <w:p w:rsidR="00A90FD0" w:rsidRPr="004C08E8" w:rsidRDefault="00A90FD0" w:rsidP="00866560">
      <w:pPr>
        <w:numPr>
          <w:ilvl w:val="0"/>
          <w:numId w:val="49"/>
        </w:numPr>
        <w:spacing w:before="0" w:after="0"/>
        <w:ind w:left="1843" w:hanging="709"/>
        <w:rPr>
          <w:rFonts w:asciiTheme="majorHAnsi" w:hAnsiTheme="majorHAnsi" w:cstheme="majorHAnsi"/>
        </w:rPr>
      </w:pPr>
      <w:r w:rsidRPr="004C08E8">
        <w:rPr>
          <w:rFonts w:asciiTheme="majorHAnsi" w:hAnsiTheme="majorHAnsi" w:cstheme="majorHAnsi"/>
        </w:rPr>
        <w:t>Monitoreo de funcionamiento de sistema de extinción de incendios.</w:t>
      </w:r>
    </w:p>
    <w:p w:rsidR="00A90FD0" w:rsidRPr="004C08E8" w:rsidRDefault="00A90FD0" w:rsidP="00866560">
      <w:pPr>
        <w:numPr>
          <w:ilvl w:val="0"/>
          <w:numId w:val="49"/>
        </w:numPr>
        <w:spacing w:before="0" w:after="0"/>
        <w:ind w:left="1843" w:hanging="709"/>
        <w:rPr>
          <w:rFonts w:asciiTheme="majorHAnsi" w:hAnsiTheme="majorHAnsi" w:cstheme="majorHAnsi"/>
          <w:lang w:val="pt-PT"/>
        </w:rPr>
      </w:pPr>
      <w:r w:rsidRPr="004C08E8">
        <w:rPr>
          <w:rFonts w:asciiTheme="majorHAnsi" w:hAnsiTheme="majorHAnsi" w:cstheme="majorHAnsi"/>
          <w:lang w:val="pt-PT"/>
        </w:rPr>
        <w:t>Dispositivos de alarma de incendios.</w:t>
      </w:r>
    </w:p>
    <w:p w:rsidR="00A90FD0" w:rsidRPr="004C08E8" w:rsidRDefault="00A90FD0" w:rsidP="00866560">
      <w:pPr>
        <w:numPr>
          <w:ilvl w:val="0"/>
          <w:numId w:val="49"/>
        </w:numPr>
        <w:spacing w:before="0" w:after="0"/>
        <w:ind w:left="1843" w:hanging="709"/>
        <w:rPr>
          <w:rFonts w:asciiTheme="majorHAnsi" w:hAnsiTheme="majorHAnsi" w:cstheme="majorHAnsi"/>
        </w:rPr>
      </w:pPr>
      <w:r w:rsidRPr="004C08E8">
        <w:rPr>
          <w:rFonts w:asciiTheme="majorHAnsi" w:hAnsiTheme="majorHAnsi" w:cstheme="majorHAnsi"/>
        </w:rPr>
        <w:t>Sistemas de administración de humos.</w:t>
      </w:r>
    </w:p>
    <w:p w:rsidR="00A90FD0" w:rsidRPr="004C08E8" w:rsidRDefault="00A90FD0" w:rsidP="00866560">
      <w:pPr>
        <w:numPr>
          <w:ilvl w:val="0"/>
          <w:numId w:val="49"/>
        </w:numPr>
        <w:spacing w:before="0" w:after="0"/>
        <w:ind w:left="1843" w:hanging="709"/>
        <w:rPr>
          <w:rFonts w:asciiTheme="majorHAnsi" w:hAnsiTheme="majorHAnsi" w:cstheme="majorHAnsi"/>
        </w:rPr>
      </w:pPr>
      <w:r w:rsidRPr="004C08E8">
        <w:rPr>
          <w:rFonts w:asciiTheme="majorHAnsi" w:hAnsiTheme="majorHAnsi" w:cstheme="majorHAnsi"/>
        </w:rPr>
        <w:t>Liberación de puertas de evacuación.</w:t>
      </w:r>
    </w:p>
    <w:p w:rsidR="00A90FD0" w:rsidRPr="004C08E8" w:rsidRDefault="00A90FD0" w:rsidP="00866560">
      <w:pPr>
        <w:numPr>
          <w:ilvl w:val="0"/>
          <w:numId w:val="49"/>
        </w:numPr>
        <w:spacing w:before="0" w:after="0"/>
        <w:ind w:left="1843" w:hanging="709"/>
        <w:jc w:val="left"/>
        <w:rPr>
          <w:rFonts w:asciiTheme="majorHAnsi" w:hAnsiTheme="majorHAnsi" w:cstheme="majorHAnsi"/>
        </w:rPr>
      </w:pPr>
      <w:r w:rsidRPr="004C08E8">
        <w:rPr>
          <w:rFonts w:asciiTheme="majorHAnsi" w:hAnsiTheme="majorHAnsi" w:cstheme="majorHAnsi"/>
        </w:rPr>
        <w:t>Activación de sistemas de extinción de incendios.</w:t>
      </w:r>
    </w:p>
    <w:p w:rsidR="00A90FD0" w:rsidRPr="004C08E8" w:rsidRDefault="00A90FD0" w:rsidP="00866560">
      <w:pPr>
        <w:pStyle w:val="Prrafodelista"/>
        <w:numPr>
          <w:ilvl w:val="0"/>
          <w:numId w:val="49"/>
        </w:numPr>
        <w:spacing w:before="0" w:after="200" w:line="252" w:lineRule="auto"/>
        <w:ind w:left="1843" w:hanging="709"/>
        <w:jc w:val="left"/>
        <w:rPr>
          <w:rFonts w:asciiTheme="majorHAnsi" w:hAnsiTheme="majorHAnsi" w:cstheme="majorHAnsi"/>
        </w:rPr>
      </w:pPr>
      <w:r w:rsidRPr="004C08E8">
        <w:rPr>
          <w:rFonts w:asciiTheme="majorHAnsi" w:hAnsiTheme="majorHAnsi" w:cstheme="majorHAnsi"/>
        </w:rPr>
        <w:t>Detectores de funcionamiento de sistema de extinción de incendios.</w:t>
      </w:r>
    </w:p>
    <w:p w:rsidR="00A90FD0" w:rsidRPr="004C08E8" w:rsidRDefault="00A90FD0" w:rsidP="00866560">
      <w:pPr>
        <w:pStyle w:val="Prrafodelista"/>
        <w:numPr>
          <w:ilvl w:val="0"/>
          <w:numId w:val="49"/>
        </w:numPr>
        <w:spacing w:before="0" w:after="200" w:line="252" w:lineRule="auto"/>
        <w:ind w:left="1843" w:hanging="709"/>
        <w:jc w:val="left"/>
        <w:rPr>
          <w:rFonts w:asciiTheme="majorHAnsi" w:hAnsiTheme="majorHAnsi" w:cstheme="majorHAnsi"/>
        </w:rPr>
      </w:pPr>
      <w:r w:rsidRPr="004C08E8">
        <w:rPr>
          <w:rFonts w:asciiTheme="majorHAnsi" w:hAnsiTheme="majorHAnsi" w:cstheme="majorHAnsi"/>
        </w:rPr>
        <w:t>Monitoreo de funcionamiento de sistema de extinción de incendios.</w:t>
      </w:r>
    </w:p>
    <w:p w:rsidR="00A90FD0" w:rsidRPr="004C08E8" w:rsidRDefault="00A90FD0" w:rsidP="00866560">
      <w:pPr>
        <w:pStyle w:val="Prrafodelista"/>
        <w:numPr>
          <w:ilvl w:val="0"/>
          <w:numId w:val="49"/>
        </w:numPr>
        <w:spacing w:before="0" w:after="200" w:line="252" w:lineRule="auto"/>
        <w:ind w:left="1843" w:hanging="709"/>
        <w:jc w:val="left"/>
        <w:rPr>
          <w:rFonts w:asciiTheme="majorHAnsi" w:hAnsiTheme="majorHAnsi" w:cstheme="majorHAnsi"/>
        </w:rPr>
      </w:pPr>
      <w:r w:rsidRPr="004C08E8">
        <w:rPr>
          <w:rFonts w:asciiTheme="majorHAnsi" w:hAnsiTheme="majorHAnsi" w:cstheme="majorHAnsi"/>
        </w:rPr>
        <w:t>Válvulas de la red de agua contra incendios.</w:t>
      </w:r>
    </w:p>
    <w:p w:rsidR="00A90FD0" w:rsidRPr="004C08E8" w:rsidRDefault="00A90FD0" w:rsidP="00866560">
      <w:pPr>
        <w:pStyle w:val="Prrafodelista"/>
        <w:numPr>
          <w:ilvl w:val="0"/>
          <w:numId w:val="49"/>
        </w:numPr>
        <w:spacing w:before="0" w:after="200" w:line="252" w:lineRule="auto"/>
        <w:ind w:left="1843" w:hanging="709"/>
        <w:jc w:val="left"/>
        <w:rPr>
          <w:rFonts w:asciiTheme="majorHAnsi" w:hAnsiTheme="majorHAnsi" w:cstheme="majorHAnsi"/>
        </w:rPr>
      </w:pPr>
      <w:r w:rsidRPr="004C08E8">
        <w:rPr>
          <w:rFonts w:asciiTheme="majorHAnsi" w:hAnsiTheme="majorHAnsi" w:cstheme="majorHAnsi"/>
        </w:rPr>
        <w:t>Bomba de agua contra incendios</w:t>
      </w:r>
    </w:p>
    <w:p w:rsidR="00A90FD0" w:rsidRPr="004C08E8" w:rsidRDefault="00A90FD0" w:rsidP="00866560">
      <w:pPr>
        <w:pStyle w:val="Prrafodelista"/>
        <w:numPr>
          <w:ilvl w:val="0"/>
          <w:numId w:val="49"/>
        </w:numPr>
        <w:spacing w:before="0" w:after="200" w:line="252" w:lineRule="auto"/>
        <w:ind w:left="1843" w:hanging="709"/>
        <w:jc w:val="left"/>
        <w:rPr>
          <w:rFonts w:asciiTheme="majorHAnsi" w:hAnsiTheme="majorHAnsi" w:cstheme="majorHAnsi"/>
        </w:rPr>
      </w:pPr>
      <w:r w:rsidRPr="004C08E8">
        <w:rPr>
          <w:rFonts w:asciiTheme="majorHAnsi" w:hAnsiTheme="majorHAnsi" w:cstheme="majorHAnsi"/>
        </w:rPr>
        <w:t>Control de ascensores para los bomberos</w:t>
      </w:r>
    </w:p>
    <w:p w:rsidR="00A90FD0" w:rsidRPr="004C08E8" w:rsidRDefault="00A90FD0" w:rsidP="00866560">
      <w:pPr>
        <w:pStyle w:val="Prrafodelista"/>
        <w:numPr>
          <w:ilvl w:val="0"/>
          <w:numId w:val="49"/>
        </w:numPr>
        <w:spacing w:before="0" w:after="200" w:line="252" w:lineRule="auto"/>
        <w:ind w:left="1843" w:hanging="709"/>
        <w:jc w:val="left"/>
        <w:rPr>
          <w:rFonts w:asciiTheme="majorHAnsi" w:hAnsiTheme="majorHAnsi" w:cstheme="majorHAnsi"/>
        </w:rPr>
      </w:pPr>
      <w:r w:rsidRPr="004C08E8">
        <w:rPr>
          <w:rFonts w:asciiTheme="majorHAnsi" w:hAnsiTheme="majorHAnsi" w:cstheme="majorHAnsi"/>
        </w:rPr>
        <w:t>Desactivación de los ascensores</w:t>
      </w:r>
    </w:p>
    <w:p w:rsidR="00A90FD0" w:rsidRPr="004C08E8" w:rsidRDefault="00A90FD0" w:rsidP="00A90FD0">
      <w:pPr>
        <w:ind w:left="709"/>
        <w:rPr>
          <w:rFonts w:asciiTheme="majorHAnsi" w:hAnsiTheme="majorHAnsi" w:cstheme="majorHAnsi"/>
        </w:rPr>
      </w:pPr>
      <w:r w:rsidRPr="004C08E8">
        <w:rPr>
          <w:rFonts w:asciiTheme="majorHAnsi" w:hAnsiTheme="majorHAnsi" w:cstheme="majorHAnsi"/>
        </w:rPr>
        <w:t xml:space="preserve">Los dispositivos de alarmas acústicas serán audibles en todo el Hospital, y podrán ser accionados en forma automática por los detectores, puestos de control o desde los pulsadores distribuidos en la edificación. </w:t>
      </w:r>
    </w:p>
    <w:p w:rsidR="00A90FD0" w:rsidRPr="004C08E8" w:rsidRDefault="00A90FD0" w:rsidP="00A90FD0">
      <w:pPr>
        <w:ind w:left="709"/>
        <w:rPr>
          <w:rFonts w:asciiTheme="majorHAnsi" w:hAnsiTheme="majorHAnsi" w:cstheme="majorHAnsi"/>
        </w:rPr>
      </w:pPr>
      <w:r w:rsidRPr="004C08E8">
        <w:rPr>
          <w:rFonts w:asciiTheme="majorHAnsi" w:hAnsiTheme="majorHAnsi" w:cstheme="majorHAnsi"/>
        </w:rPr>
        <w:t>Los dispositivos de detección de incendios automáticos y manuales, serán seleccionados e instalados de manera de minimizar las falsas alarmas.</w:t>
      </w:r>
    </w:p>
    <w:p w:rsidR="00A90FD0" w:rsidRPr="004C08E8" w:rsidRDefault="00A90FD0" w:rsidP="00A90FD0">
      <w:pPr>
        <w:ind w:left="709"/>
        <w:rPr>
          <w:rFonts w:asciiTheme="majorHAnsi" w:hAnsiTheme="majorHAnsi" w:cstheme="majorHAnsi"/>
        </w:rPr>
      </w:pPr>
      <w:r w:rsidRPr="004C08E8">
        <w:rPr>
          <w:rFonts w:asciiTheme="majorHAnsi" w:hAnsiTheme="majorHAnsi" w:cstheme="majorHAnsi"/>
        </w:rPr>
        <w:t>Cuando los dispositivos de detección se encuentren sujetos a daños mecánicos o vandalismo, contarán con una protección adecuada y aprobada para el uso, formando parte del equipamiento del mismo fabricante. Los dispositivos de detección de incendios estarán instalados de forma tal que se encuentren sostenidos de forma independiente de su fijación a los conductores de los circuitos. Los dispositivos de detección de incendios serán accesibles para el mantenimiento y pruebas periódicas.</w:t>
      </w:r>
    </w:p>
    <w:p w:rsidR="00896E32" w:rsidRPr="004C08E8" w:rsidRDefault="00A90FD0" w:rsidP="00A90FD0">
      <w:pPr>
        <w:ind w:left="709"/>
        <w:rPr>
          <w:rFonts w:asciiTheme="majorHAnsi" w:hAnsiTheme="majorHAnsi" w:cstheme="majorHAnsi"/>
        </w:rPr>
      </w:pPr>
      <w:r w:rsidRPr="004C08E8">
        <w:rPr>
          <w:rFonts w:asciiTheme="majorHAnsi" w:hAnsiTheme="majorHAnsi" w:cstheme="majorHAnsi"/>
        </w:rPr>
        <w:t>Las directrices que se emiten para este proyecto, están en función a Normas técnicas Nacionales y sus modificatorias, normativas Internacionales, así como a las mejores prácticas de Ingeniería y recomendaciones del Fabricante. Todos los equipos y dispositivos a implementar estarán debidamente instalados, protegidos, robustos, fáciles de instalar, operar y de realizar mantenimientos.</w:t>
      </w:r>
    </w:p>
    <w:p w:rsidR="00A90FD0" w:rsidRPr="004C08E8" w:rsidRDefault="00A90FD0" w:rsidP="00A90FD0">
      <w:pPr>
        <w:ind w:left="709"/>
        <w:rPr>
          <w:rFonts w:asciiTheme="majorHAnsi" w:hAnsiTheme="majorHAnsi" w:cstheme="majorHAnsi"/>
        </w:rPr>
      </w:pPr>
      <w:r w:rsidRPr="004C08E8">
        <w:rPr>
          <w:rFonts w:asciiTheme="majorHAnsi" w:hAnsiTheme="majorHAnsi" w:cstheme="majorHAnsi"/>
        </w:rPr>
        <w:t xml:space="preserve">Para la ejecución, implementación e instalación respectiva, se garantizará que el diseño cumple con todas las normas aplicables. </w:t>
      </w:r>
    </w:p>
    <w:p w:rsidR="00A90FD0" w:rsidRPr="004C08E8" w:rsidRDefault="00A90FD0" w:rsidP="00A90FD0">
      <w:pPr>
        <w:ind w:left="709"/>
        <w:rPr>
          <w:rFonts w:asciiTheme="majorHAnsi" w:hAnsiTheme="majorHAnsi" w:cstheme="majorHAnsi"/>
        </w:rPr>
      </w:pPr>
      <w:r w:rsidRPr="004C08E8">
        <w:rPr>
          <w:rFonts w:asciiTheme="majorHAnsi" w:hAnsiTheme="majorHAnsi" w:cstheme="majorHAnsi"/>
        </w:rPr>
        <w:t>Que las directrices de diseño, no están destinadas a sustituir o suplantar a alguno de los requisitos prescritos por entidades Nacionales, Provinciales, Regionales, Códigos locales, estándares, ordenanzas, códigos de construcción y de ninguna manera alivia responsabilidades de profesionales registrados para ejercer sus funciones y responsabilidades.</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Todos los equipos del Sistema de Detección y Alarmas Contra Incendio, serán configurados con IPv4.</w:t>
      </w:r>
    </w:p>
    <w:p w:rsidR="00A90FD0" w:rsidRPr="004C08E8" w:rsidRDefault="00A90FD0" w:rsidP="00A90FD0">
      <w:pPr>
        <w:ind w:left="709"/>
        <w:rPr>
          <w:rFonts w:asciiTheme="majorHAnsi" w:hAnsiTheme="majorHAnsi" w:cstheme="majorHAnsi"/>
        </w:rPr>
      </w:pPr>
      <w:r w:rsidRPr="004C08E8">
        <w:rPr>
          <w:rFonts w:asciiTheme="majorHAnsi" w:hAnsiTheme="majorHAnsi" w:cstheme="majorHAnsi"/>
        </w:rPr>
        <w:t>La implementación, instalación y puesta en operatividad debe respetar la exactitud de los códigos, normas o reglamentos mencionados y usados con la respectiva relevancia e importancia que involucren la participación de las diferentes especialidades, a fin de definir en forma concordada y compatibilizada según el modelo Arquitectónico.</w:t>
      </w:r>
    </w:p>
    <w:p w:rsidR="00211255" w:rsidRPr="004C08E8" w:rsidRDefault="00211255" w:rsidP="00A90FD0">
      <w:pPr>
        <w:ind w:left="709"/>
        <w:rPr>
          <w:rFonts w:asciiTheme="majorHAnsi" w:hAnsiTheme="majorHAnsi" w:cstheme="majorHAnsi"/>
        </w:rPr>
      </w:pPr>
    </w:p>
    <w:p w:rsidR="00A90FD0" w:rsidRPr="004C08E8" w:rsidRDefault="00A90FD0" w:rsidP="00A90FD0">
      <w:pPr>
        <w:pStyle w:val="Descripcin"/>
        <w:ind w:firstLine="708"/>
        <w:jc w:val="center"/>
        <w:rPr>
          <w:rFonts w:asciiTheme="majorHAnsi" w:hAnsiTheme="majorHAnsi" w:cstheme="majorHAnsi"/>
          <w:b/>
          <w:sz w:val="22"/>
          <w:szCs w:val="22"/>
        </w:rPr>
      </w:pPr>
      <w:bookmarkStart w:id="166" w:name="_Toc400830140"/>
      <w:bookmarkStart w:id="167" w:name="_Toc450573773"/>
      <w:r w:rsidRPr="004C08E8">
        <w:rPr>
          <w:rFonts w:asciiTheme="majorHAnsi" w:hAnsiTheme="majorHAnsi" w:cstheme="majorHAnsi"/>
          <w:b/>
          <w:sz w:val="22"/>
          <w:szCs w:val="22"/>
        </w:rPr>
        <w:t xml:space="preserve">Ilustración </w:t>
      </w:r>
      <w:r w:rsidRPr="004C08E8">
        <w:rPr>
          <w:rFonts w:asciiTheme="majorHAnsi" w:hAnsiTheme="majorHAnsi" w:cstheme="majorHAnsi"/>
          <w:b/>
          <w:sz w:val="22"/>
          <w:szCs w:val="22"/>
        </w:rPr>
        <w:fldChar w:fldCharType="begin"/>
      </w:r>
      <w:r w:rsidRPr="004C08E8">
        <w:rPr>
          <w:rFonts w:asciiTheme="majorHAnsi" w:hAnsiTheme="majorHAnsi" w:cstheme="majorHAnsi"/>
          <w:b/>
          <w:sz w:val="22"/>
          <w:szCs w:val="22"/>
        </w:rPr>
        <w:instrText xml:space="preserve"> SEQ Ilustración \* ARABIC </w:instrText>
      </w:r>
      <w:r w:rsidRPr="004C08E8">
        <w:rPr>
          <w:rFonts w:asciiTheme="majorHAnsi" w:hAnsiTheme="majorHAnsi" w:cstheme="majorHAnsi"/>
          <w:b/>
          <w:sz w:val="22"/>
          <w:szCs w:val="22"/>
        </w:rPr>
        <w:fldChar w:fldCharType="separate"/>
      </w:r>
      <w:r w:rsidR="00B73761">
        <w:rPr>
          <w:rFonts w:asciiTheme="majorHAnsi" w:hAnsiTheme="majorHAnsi" w:cstheme="majorHAnsi"/>
          <w:b/>
          <w:noProof/>
          <w:sz w:val="22"/>
          <w:szCs w:val="22"/>
        </w:rPr>
        <w:t>3</w:t>
      </w:r>
      <w:r w:rsidRPr="004C08E8">
        <w:rPr>
          <w:rFonts w:asciiTheme="majorHAnsi" w:hAnsiTheme="majorHAnsi" w:cstheme="majorHAnsi"/>
          <w:b/>
          <w:sz w:val="22"/>
          <w:szCs w:val="22"/>
        </w:rPr>
        <w:fldChar w:fldCharType="end"/>
      </w:r>
      <w:r w:rsidRPr="004C08E8">
        <w:rPr>
          <w:rFonts w:asciiTheme="majorHAnsi" w:hAnsiTheme="majorHAnsi" w:cstheme="majorHAnsi"/>
          <w:b/>
          <w:sz w:val="22"/>
          <w:szCs w:val="22"/>
        </w:rPr>
        <w:t>2 - Esquema lógico del sistema de detección y alarma de incendios</w:t>
      </w:r>
      <w:bookmarkEnd w:id="166"/>
      <w:bookmarkEnd w:id="167"/>
    </w:p>
    <w:p w:rsidR="00A90FD0" w:rsidRPr="004C08E8" w:rsidRDefault="00A90FD0" w:rsidP="00A90FD0">
      <w:pPr>
        <w:jc w:val="center"/>
        <w:rPr>
          <w:rFonts w:asciiTheme="majorHAnsi" w:hAnsiTheme="majorHAnsi" w:cstheme="majorHAnsi"/>
          <w:noProof/>
        </w:rPr>
      </w:pPr>
      <w:r w:rsidRPr="004C08E8">
        <w:rPr>
          <w:rFonts w:asciiTheme="majorHAnsi" w:hAnsiTheme="majorHAnsi" w:cstheme="majorHAnsi"/>
          <w:noProof/>
          <w:lang w:val="en-US"/>
        </w:rPr>
        <w:drawing>
          <wp:inline distT="0" distB="0" distL="0" distR="0" wp14:anchorId="41ABCA09" wp14:editId="76728598">
            <wp:extent cx="3969385" cy="2930326"/>
            <wp:effectExtent l="0" t="0" r="0" b="3810"/>
            <wp:docPr id="3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3983789" cy="2940960"/>
                    </a:xfrm>
                    <a:prstGeom prst="rect">
                      <a:avLst/>
                    </a:prstGeom>
                    <a:noFill/>
                    <a:ln w="9525">
                      <a:noFill/>
                      <a:miter lim="800000"/>
                      <a:headEnd/>
                      <a:tailEnd/>
                    </a:ln>
                  </pic:spPr>
                </pic:pic>
              </a:graphicData>
            </a:graphic>
          </wp:inline>
        </w:drawing>
      </w:r>
    </w:p>
    <w:p w:rsidR="00A90FD0" w:rsidRPr="00495155" w:rsidRDefault="00A90FD0" w:rsidP="00495155">
      <w:pPr>
        <w:ind w:left="567"/>
        <w:rPr>
          <w:rFonts w:asciiTheme="majorHAnsi" w:hAnsiTheme="majorHAnsi" w:cstheme="majorHAnsi"/>
          <w:i/>
          <w:sz w:val="20"/>
        </w:rPr>
      </w:pPr>
      <w:r w:rsidRPr="00495155">
        <w:rPr>
          <w:rFonts w:asciiTheme="majorHAnsi" w:hAnsiTheme="majorHAnsi" w:cstheme="majorHAnsi"/>
          <w:i/>
          <w:noProof/>
          <w:sz w:val="20"/>
        </w:rPr>
        <w:t>NOTA: La ilustracion es referencial están sujetos a cambios, según disposición de cambios, adiciones y modificaciones propias del proyecto</w:t>
      </w:r>
    </w:p>
    <w:p w:rsidR="00A90FD0" w:rsidRPr="004C08E8" w:rsidRDefault="00A90FD0" w:rsidP="00A90FD0">
      <w:pPr>
        <w:jc w:val="center"/>
        <w:rPr>
          <w:rFonts w:asciiTheme="majorHAnsi" w:hAnsiTheme="majorHAnsi" w:cstheme="majorHAnsi"/>
          <w:noProof/>
        </w:rPr>
      </w:pPr>
    </w:p>
    <w:p w:rsidR="00A90FD0" w:rsidRPr="004C08E8" w:rsidRDefault="00A90FD0" w:rsidP="00EB6FC8">
      <w:pPr>
        <w:pStyle w:val="Ttulo2"/>
        <w:numPr>
          <w:ilvl w:val="1"/>
          <w:numId w:val="64"/>
        </w:numPr>
        <w:spacing w:after="240" w:line="276" w:lineRule="auto"/>
        <w:rPr>
          <w:rFonts w:asciiTheme="majorHAnsi" w:hAnsiTheme="majorHAnsi" w:cstheme="majorHAnsi"/>
          <w:b w:val="0"/>
          <w:szCs w:val="22"/>
        </w:rPr>
      </w:pPr>
      <w:bookmarkStart w:id="168" w:name="_Toc493791363"/>
      <w:bookmarkStart w:id="169" w:name="_Toc2291567"/>
      <w:bookmarkStart w:id="170" w:name="_Toc91628557"/>
      <w:r w:rsidRPr="004C08E8">
        <w:rPr>
          <w:rFonts w:asciiTheme="majorHAnsi" w:hAnsiTheme="majorHAnsi" w:cstheme="majorHAnsi"/>
          <w:szCs w:val="22"/>
        </w:rPr>
        <w:t>SISTEMA DE PROCESAMIENTO CENTRALIZADO</w:t>
      </w:r>
      <w:bookmarkEnd w:id="168"/>
      <w:bookmarkEnd w:id="169"/>
      <w:bookmarkEnd w:id="170"/>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171" w:name="_Toc2291568"/>
      <w:bookmarkStart w:id="172" w:name="_Toc91628558"/>
      <w:r w:rsidRPr="004C08E8">
        <w:rPr>
          <w:rFonts w:cstheme="majorHAnsi"/>
          <w:color w:val="000000" w:themeColor="text1"/>
        </w:rPr>
        <w:t>Descripción</w:t>
      </w:r>
      <w:bookmarkEnd w:id="171"/>
      <w:bookmarkEnd w:id="172"/>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La solución a implementarse se basa en un conjunto de hardware y software que permite el procesamiento de información de los diferentes sistemas con los que cuenta el establecimiento de salud.</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Se sumarán a los servidores de las soluciones propuestas, otros servidores que presten los siguientes servicios:</w:t>
      </w:r>
    </w:p>
    <w:p w:rsidR="00A90FD0" w:rsidRPr="004C08E8" w:rsidRDefault="00A90FD0" w:rsidP="00866560">
      <w:pPr>
        <w:pStyle w:val="Prrafodelista"/>
        <w:numPr>
          <w:ilvl w:val="0"/>
          <w:numId w:val="27"/>
        </w:numPr>
        <w:spacing w:before="0" w:after="200" w:line="276" w:lineRule="auto"/>
        <w:rPr>
          <w:rFonts w:asciiTheme="majorHAnsi" w:hAnsiTheme="majorHAnsi" w:cstheme="majorHAnsi"/>
        </w:rPr>
      </w:pPr>
      <w:r w:rsidRPr="004C08E8">
        <w:rPr>
          <w:rFonts w:asciiTheme="majorHAnsi" w:hAnsiTheme="majorHAnsi" w:cstheme="majorHAnsi"/>
        </w:rPr>
        <w:t>Servicio de administración de dominio de red.</w:t>
      </w:r>
    </w:p>
    <w:p w:rsidR="00A90FD0" w:rsidRPr="004C08E8" w:rsidRDefault="00A90FD0" w:rsidP="00866560">
      <w:pPr>
        <w:pStyle w:val="Prrafodelista"/>
        <w:numPr>
          <w:ilvl w:val="0"/>
          <w:numId w:val="27"/>
        </w:numPr>
        <w:spacing w:before="0" w:after="200" w:line="276" w:lineRule="auto"/>
        <w:rPr>
          <w:rFonts w:asciiTheme="majorHAnsi" w:hAnsiTheme="majorHAnsi" w:cstheme="majorHAnsi"/>
        </w:rPr>
      </w:pPr>
      <w:r w:rsidRPr="004C08E8">
        <w:rPr>
          <w:rFonts w:asciiTheme="majorHAnsi" w:hAnsiTheme="majorHAnsi" w:cstheme="majorHAnsi"/>
        </w:rPr>
        <w:t>Servicio de administración de base de datos.</w:t>
      </w:r>
    </w:p>
    <w:p w:rsidR="00A90FD0" w:rsidRPr="004C08E8" w:rsidRDefault="00A90FD0" w:rsidP="00866560">
      <w:pPr>
        <w:pStyle w:val="Prrafodelista"/>
        <w:numPr>
          <w:ilvl w:val="0"/>
          <w:numId w:val="27"/>
        </w:numPr>
        <w:spacing w:before="0" w:after="200" w:line="276" w:lineRule="auto"/>
        <w:rPr>
          <w:rFonts w:asciiTheme="majorHAnsi" w:hAnsiTheme="majorHAnsi" w:cstheme="majorHAnsi"/>
        </w:rPr>
      </w:pPr>
      <w:r w:rsidRPr="004C08E8">
        <w:rPr>
          <w:rFonts w:asciiTheme="majorHAnsi" w:hAnsiTheme="majorHAnsi" w:cstheme="majorHAnsi"/>
        </w:rPr>
        <w:t>Servicio de administración de aplicaciones.</w:t>
      </w:r>
    </w:p>
    <w:p w:rsidR="00A90FD0" w:rsidRPr="004C08E8" w:rsidRDefault="00A90FD0" w:rsidP="00866560">
      <w:pPr>
        <w:pStyle w:val="Prrafodelista"/>
        <w:numPr>
          <w:ilvl w:val="0"/>
          <w:numId w:val="27"/>
        </w:numPr>
        <w:spacing w:before="0" w:after="200" w:line="276" w:lineRule="auto"/>
        <w:rPr>
          <w:rFonts w:asciiTheme="majorHAnsi" w:hAnsiTheme="majorHAnsi" w:cstheme="majorHAnsi"/>
        </w:rPr>
      </w:pPr>
      <w:r w:rsidRPr="004C08E8">
        <w:rPr>
          <w:rFonts w:asciiTheme="majorHAnsi" w:hAnsiTheme="majorHAnsi" w:cstheme="majorHAnsi"/>
        </w:rPr>
        <w:t>Servicio de administración de archivos.</w:t>
      </w:r>
    </w:p>
    <w:p w:rsidR="00A90FD0" w:rsidRPr="004C08E8" w:rsidRDefault="00A90FD0" w:rsidP="00A90FD0">
      <w:pPr>
        <w:spacing w:line="276" w:lineRule="auto"/>
        <w:ind w:left="709"/>
        <w:rPr>
          <w:rFonts w:asciiTheme="majorHAnsi" w:hAnsiTheme="majorHAnsi" w:cstheme="majorHAnsi"/>
        </w:rPr>
      </w:pPr>
      <w:r w:rsidRPr="004C08E8">
        <w:rPr>
          <w:rFonts w:asciiTheme="majorHAnsi" w:hAnsiTheme="majorHAnsi" w:cstheme="majorHAnsi"/>
        </w:rPr>
        <w:t xml:space="preserve">Se debe tener presente </w:t>
      </w:r>
      <w:r w:rsidR="00495155" w:rsidRPr="004C08E8">
        <w:rPr>
          <w:rFonts w:asciiTheme="majorHAnsi" w:hAnsiTheme="majorHAnsi" w:cstheme="majorHAnsi"/>
        </w:rPr>
        <w:t>que,</w:t>
      </w:r>
      <w:r w:rsidRPr="004C08E8">
        <w:rPr>
          <w:rFonts w:asciiTheme="majorHAnsi" w:hAnsiTheme="majorHAnsi" w:cstheme="majorHAnsi"/>
        </w:rPr>
        <w:t xml:space="preserve"> a la solución propuesta, deberá considerar aquellas aplicaciones o sistemas que posteriormente otorguen la entidad o normas gubernamentales, </w:t>
      </w:r>
    </w:p>
    <w:p w:rsidR="00A90FD0" w:rsidRPr="004C08E8" w:rsidRDefault="00A90FD0" w:rsidP="00A90FD0">
      <w:pPr>
        <w:spacing w:line="276" w:lineRule="auto"/>
        <w:ind w:left="709"/>
        <w:rPr>
          <w:rFonts w:asciiTheme="majorHAnsi" w:hAnsiTheme="majorHAnsi" w:cstheme="majorHAnsi"/>
        </w:rPr>
      </w:pPr>
      <w:r w:rsidRPr="004C08E8">
        <w:rPr>
          <w:rFonts w:asciiTheme="majorHAnsi" w:hAnsiTheme="majorHAnsi" w:cstheme="majorHAnsi"/>
        </w:rPr>
        <w:t>Asimismo, aquellos sistemas que posteriormente sean adquiridos por el Hospital, debe incluir servidor propio dentro del hardware que forma parte de la solución.</w:t>
      </w:r>
    </w:p>
    <w:p w:rsidR="00A90FD0" w:rsidRPr="004C08E8" w:rsidRDefault="00A90FD0" w:rsidP="00A90FD0">
      <w:pPr>
        <w:spacing w:line="276" w:lineRule="auto"/>
        <w:ind w:left="709"/>
        <w:rPr>
          <w:rFonts w:asciiTheme="majorHAnsi" w:hAnsiTheme="majorHAnsi" w:cstheme="majorHAnsi"/>
        </w:rPr>
      </w:pP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173" w:name="_Toc2291569"/>
      <w:bookmarkStart w:id="174" w:name="_Toc91628559"/>
      <w:r w:rsidRPr="004C08E8">
        <w:rPr>
          <w:rFonts w:cstheme="majorHAnsi"/>
          <w:color w:val="000000" w:themeColor="text1"/>
        </w:rPr>
        <w:t>Tecnología de desarrollo</w:t>
      </w:r>
      <w:bookmarkEnd w:id="173"/>
      <w:bookmarkEnd w:id="174"/>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 xml:space="preserve">El sistema constara con servidores redundantes de tecnología tipo cuchilla (blade), y se caracterizan por tener muy bajo consumo de energía eléctrica, comparados con los servidores del tipo rackeables, adicionalmente ocupan menos espacio, en los gabinetes donde se instalan, debido a que se instalan dentro de un chasis, que los provee de energía eléctrica y de las conexiones a la red. </w:t>
      </w:r>
      <w:r w:rsidRPr="004C08E8">
        <w:rPr>
          <w:rFonts w:asciiTheme="majorHAnsi" w:eastAsia="MS Mincho" w:hAnsiTheme="majorHAnsi" w:cstheme="majorHAnsi"/>
        </w:rPr>
        <w:t xml:space="preserve">Además, se incluye </w:t>
      </w:r>
      <w:r w:rsidRPr="004C08E8">
        <w:rPr>
          <w:rFonts w:asciiTheme="majorHAnsi" w:hAnsiTheme="majorHAnsi" w:cstheme="majorHAnsi"/>
        </w:rPr>
        <w:t>un sistema KVM para su monitoreo</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Se comunican con la red de datos a través de puertos que usan tecnología FCoE (fibra canal sobre Ethernet), lo que permite grandes velocidades de transferencia, la conectividad con la red de datos, se realizar a través del protocolo de capa de red IPv4.</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175" w:name="_Toc2291570"/>
      <w:bookmarkStart w:id="176" w:name="_Toc91628560"/>
      <w:r w:rsidRPr="004C08E8">
        <w:rPr>
          <w:rFonts w:cstheme="majorHAnsi"/>
          <w:color w:val="000000" w:themeColor="text1"/>
        </w:rPr>
        <w:t>Principio de funcionamiento</w:t>
      </w:r>
      <w:bookmarkEnd w:id="175"/>
      <w:bookmarkEnd w:id="176"/>
    </w:p>
    <w:p w:rsidR="00A90FD0" w:rsidRPr="004C08E8" w:rsidRDefault="00A90FD0" w:rsidP="00A90FD0">
      <w:pPr>
        <w:pStyle w:val="Prrafodelista"/>
        <w:ind w:left="708"/>
        <w:rPr>
          <w:rFonts w:asciiTheme="majorHAnsi" w:hAnsiTheme="majorHAnsi" w:cstheme="majorHAnsi"/>
        </w:rPr>
      </w:pPr>
      <w:bookmarkStart w:id="177" w:name="_Toc400830141"/>
      <w:bookmarkStart w:id="178" w:name="_Toc450573774"/>
      <w:r w:rsidRPr="004C08E8">
        <w:rPr>
          <w:rFonts w:asciiTheme="majorHAnsi" w:hAnsiTheme="majorHAnsi" w:cstheme="majorHAnsi"/>
        </w:rPr>
        <w:t>Los usuarios autentificados acceden a los servicios que prestan los equipos servidores.</w:t>
      </w:r>
    </w:p>
    <w:p w:rsidR="00A90FD0" w:rsidRPr="004C08E8" w:rsidRDefault="00A90FD0" w:rsidP="00A90FD0">
      <w:pPr>
        <w:pStyle w:val="Prrafodelista"/>
        <w:ind w:left="708"/>
        <w:rPr>
          <w:rFonts w:asciiTheme="majorHAnsi" w:hAnsiTheme="majorHAnsi" w:cstheme="majorHAnsi"/>
        </w:rPr>
      </w:pPr>
      <w:r w:rsidRPr="004C08E8">
        <w:rPr>
          <w:rFonts w:asciiTheme="majorHAnsi" w:hAnsiTheme="majorHAnsi" w:cstheme="majorHAnsi"/>
        </w:rPr>
        <w:t>Cada equipo servidor cuenta con un sistema operativo del tipo server y una o dos aplicaciones que le permite prestar los servicios configurados.</w:t>
      </w:r>
    </w:p>
    <w:p w:rsidR="00A90FD0" w:rsidRPr="004C08E8" w:rsidRDefault="00A90FD0" w:rsidP="00A90FD0">
      <w:pPr>
        <w:pStyle w:val="Prrafodelista"/>
        <w:ind w:left="708"/>
        <w:rPr>
          <w:rFonts w:asciiTheme="majorHAnsi" w:hAnsiTheme="majorHAnsi" w:cstheme="majorHAnsi"/>
        </w:rPr>
      </w:pPr>
      <w:r w:rsidRPr="004C08E8">
        <w:rPr>
          <w:rFonts w:asciiTheme="majorHAnsi" w:hAnsiTheme="majorHAnsi" w:cstheme="majorHAnsi"/>
        </w:rPr>
        <w:t>Requieren para su funcionamiento, de las respectivas licencias del Sistema Operativo de tecnología vigente y comercial a nivel de Data center la cual contará con soporte técnico y garantía, y del software de virtualización de tecnología vigente y comercial a nivel de Data Center, el licenciamiento para el Sistema Operativo y Software de Virtualización para los servidores serán como minino del nivel Data Center.</w:t>
      </w:r>
    </w:p>
    <w:p w:rsidR="00A90FD0" w:rsidRPr="004C08E8" w:rsidRDefault="00A90FD0" w:rsidP="00A90FD0">
      <w:pPr>
        <w:pStyle w:val="Prrafodelista"/>
        <w:spacing w:line="276" w:lineRule="auto"/>
        <w:ind w:left="709"/>
        <w:rPr>
          <w:rFonts w:asciiTheme="majorHAnsi" w:hAnsiTheme="majorHAnsi" w:cstheme="majorHAnsi"/>
        </w:rPr>
      </w:pPr>
      <w:r w:rsidRPr="004C08E8">
        <w:rPr>
          <w:rFonts w:asciiTheme="majorHAnsi" w:hAnsiTheme="majorHAnsi" w:cstheme="majorHAnsi"/>
        </w:rPr>
        <w:t>Tanto los servidores como los dispositivos de almacenamiento, estarán instalados en el Data Center, y se conectaran con la red LAN, por medio de un Switch que cuenta con puertos FCoE, y puertos Ethernet para ser conectados al Switch de Core, y adicionalmente con un firewall el cual cubrirá el acceso de la red de datos del establecimiento y otro firewall que cubrirá el acceso al centro de datos por los usuarios, desde el punto de vista de la seguridad informática.</w:t>
      </w:r>
    </w:p>
    <w:p w:rsidR="00A90FD0" w:rsidRPr="004C08E8" w:rsidRDefault="00A90FD0" w:rsidP="00A90FD0">
      <w:pPr>
        <w:pStyle w:val="Prrafodelista"/>
        <w:ind w:left="708"/>
        <w:rPr>
          <w:rFonts w:asciiTheme="majorHAnsi" w:hAnsiTheme="majorHAnsi" w:cstheme="majorHAnsi"/>
        </w:rPr>
      </w:pPr>
    </w:p>
    <w:p w:rsidR="00A90FD0" w:rsidRPr="004C08E8" w:rsidRDefault="00A90FD0" w:rsidP="00A90FD0">
      <w:pPr>
        <w:pStyle w:val="Prrafodelista"/>
        <w:ind w:left="708"/>
        <w:rPr>
          <w:rFonts w:asciiTheme="majorHAnsi" w:hAnsiTheme="majorHAnsi" w:cstheme="majorHAnsi"/>
        </w:rPr>
      </w:pPr>
      <w:r w:rsidRPr="004C08E8">
        <w:rPr>
          <w:rFonts w:asciiTheme="majorHAnsi" w:hAnsiTheme="majorHAnsi" w:cstheme="majorHAnsi"/>
        </w:rPr>
        <w:t>La configuración del hardware de los servidores, será hecha con el software de sistema operativo y de virtualización, de manera que se logre tener más servidores de los que se tienen de manera física. En lo que se refiere al hardware de almacenamiento del tipo SAN, se ha de configurar teniendo en cuenta las aplicaciones que tenga que soportar.</w:t>
      </w:r>
    </w:p>
    <w:p w:rsidR="00A90FD0" w:rsidRPr="004C08E8" w:rsidRDefault="00A90FD0" w:rsidP="00A90FD0">
      <w:pPr>
        <w:pStyle w:val="Prrafodelista"/>
        <w:ind w:left="708"/>
        <w:rPr>
          <w:rFonts w:asciiTheme="majorHAnsi" w:hAnsiTheme="majorHAnsi" w:cstheme="majorHAnsi"/>
        </w:rPr>
      </w:pP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179" w:name="_Toc2291571"/>
      <w:bookmarkStart w:id="180" w:name="_Toc91628561"/>
      <w:r w:rsidRPr="004C08E8">
        <w:rPr>
          <w:rFonts w:cstheme="majorHAnsi"/>
          <w:color w:val="000000" w:themeColor="text1"/>
        </w:rPr>
        <w:t>Configuración</w:t>
      </w:r>
      <w:bookmarkEnd w:id="179"/>
      <w:bookmarkEnd w:id="180"/>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Todos los equipos del Sistema de Procesamiento Centralizado, serán configurados con IPv4, la siguiente configuración de VLAN y Subred en IPv4 es referencial.</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Configuración VLAN y Subred IP:</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br/>
        <w:t>•</w:t>
      </w:r>
      <w:r w:rsidRPr="004C08E8">
        <w:rPr>
          <w:rFonts w:asciiTheme="majorHAnsi" w:hAnsiTheme="majorHAnsi" w:cstheme="majorHAnsi"/>
        </w:rPr>
        <w:tab/>
        <w:t>Identificación de VLAN</w:t>
      </w:r>
      <w:r w:rsidRPr="004C08E8">
        <w:rPr>
          <w:rFonts w:asciiTheme="majorHAnsi" w:hAnsiTheme="majorHAnsi" w:cstheme="majorHAnsi"/>
        </w:rPr>
        <w:tab/>
        <w:t>:</w:t>
      </w:r>
      <w:r w:rsidRPr="004C08E8">
        <w:rPr>
          <w:rFonts w:asciiTheme="majorHAnsi" w:hAnsiTheme="majorHAnsi" w:cstheme="majorHAnsi"/>
        </w:rPr>
        <w:tab/>
        <w:t>000.</w:t>
      </w:r>
      <w:r w:rsidRPr="004C08E8">
        <w:rPr>
          <w:rFonts w:asciiTheme="majorHAnsi" w:hAnsiTheme="majorHAnsi" w:cstheme="majorHAnsi"/>
        </w:rPr>
        <w:br/>
        <w:t>•</w:t>
      </w:r>
      <w:r w:rsidRPr="004C08E8">
        <w:rPr>
          <w:rFonts w:asciiTheme="majorHAnsi" w:hAnsiTheme="majorHAnsi" w:cstheme="majorHAnsi"/>
        </w:rPr>
        <w:tab/>
        <w:t>Nombre de VLAN</w:t>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Administración.</w:t>
      </w:r>
      <w:r w:rsidRPr="004C08E8">
        <w:rPr>
          <w:rFonts w:asciiTheme="majorHAnsi" w:hAnsiTheme="majorHAnsi" w:cstheme="majorHAnsi"/>
        </w:rPr>
        <w:br/>
        <w:t>•</w:t>
      </w:r>
      <w:r w:rsidRPr="004C08E8">
        <w:rPr>
          <w:rFonts w:asciiTheme="majorHAnsi" w:hAnsiTheme="majorHAnsi" w:cstheme="majorHAnsi"/>
        </w:rPr>
        <w:tab/>
        <w:t>Subred IP</w:t>
      </w:r>
      <w:r w:rsidRPr="004C08E8">
        <w:rPr>
          <w:rFonts w:asciiTheme="majorHAnsi" w:hAnsiTheme="majorHAnsi" w:cstheme="majorHAnsi"/>
        </w:rPr>
        <w:tab/>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192.168.5.X.</w:t>
      </w:r>
    </w:p>
    <w:p w:rsidR="00A90FD0" w:rsidRPr="004C08E8" w:rsidRDefault="00A90FD0" w:rsidP="00A90FD0">
      <w:pPr>
        <w:ind w:left="708"/>
        <w:rPr>
          <w:rFonts w:asciiTheme="majorHAnsi" w:hAnsiTheme="majorHAnsi" w:cstheme="majorHAnsi"/>
        </w:rPr>
      </w:pPr>
    </w:p>
    <w:p w:rsidR="00A90FD0" w:rsidRPr="004C08E8" w:rsidRDefault="00A90FD0" w:rsidP="00A90FD0">
      <w:pPr>
        <w:pStyle w:val="Descripcin"/>
        <w:ind w:firstLine="708"/>
        <w:jc w:val="center"/>
        <w:rPr>
          <w:rFonts w:asciiTheme="majorHAnsi" w:hAnsiTheme="majorHAnsi" w:cstheme="majorHAnsi"/>
          <w:b/>
          <w:sz w:val="22"/>
          <w:szCs w:val="22"/>
        </w:rPr>
      </w:pPr>
      <w:r w:rsidRPr="004C08E8">
        <w:rPr>
          <w:rFonts w:asciiTheme="majorHAnsi" w:hAnsiTheme="majorHAnsi" w:cstheme="majorHAnsi"/>
          <w:b/>
          <w:sz w:val="22"/>
          <w:szCs w:val="22"/>
        </w:rPr>
        <w:t xml:space="preserve">Ilustración </w:t>
      </w:r>
      <w:r w:rsidRPr="004C08E8">
        <w:rPr>
          <w:rFonts w:asciiTheme="majorHAnsi" w:hAnsiTheme="majorHAnsi" w:cstheme="majorHAnsi"/>
          <w:b/>
          <w:sz w:val="22"/>
          <w:szCs w:val="22"/>
        </w:rPr>
        <w:fldChar w:fldCharType="begin"/>
      </w:r>
      <w:r w:rsidRPr="004C08E8">
        <w:rPr>
          <w:rFonts w:asciiTheme="majorHAnsi" w:hAnsiTheme="majorHAnsi" w:cstheme="majorHAnsi"/>
          <w:b/>
          <w:sz w:val="22"/>
          <w:szCs w:val="22"/>
        </w:rPr>
        <w:instrText xml:space="preserve"> SEQ Ilustración \* ARABIC </w:instrText>
      </w:r>
      <w:r w:rsidRPr="004C08E8">
        <w:rPr>
          <w:rFonts w:asciiTheme="majorHAnsi" w:hAnsiTheme="majorHAnsi" w:cstheme="majorHAnsi"/>
          <w:b/>
          <w:sz w:val="22"/>
          <w:szCs w:val="22"/>
        </w:rPr>
        <w:fldChar w:fldCharType="separate"/>
      </w:r>
      <w:r w:rsidR="00B73761">
        <w:rPr>
          <w:rFonts w:asciiTheme="majorHAnsi" w:hAnsiTheme="majorHAnsi" w:cstheme="majorHAnsi"/>
          <w:b/>
          <w:noProof/>
          <w:sz w:val="22"/>
          <w:szCs w:val="22"/>
        </w:rPr>
        <w:t>4</w:t>
      </w:r>
      <w:r w:rsidRPr="004C08E8">
        <w:rPr>
          <w:rFonts w:asciiTheme="majorHAnsi" w:hAnsiTheme="majorHAnsi" w:cstheme="majorHAnsi"/>
          <w:b/>
          <w:sz w:val="22"/>
          <w:szCs w:val="22"/>
        </w:rPr>
        <w:fldChar w:fldCharType="end"/>
      </w:r>
      <w:r w:rsidRPr="004C08E8">
        <w:rPr>
          <w:rFonts w:asciiTheme="majorHAnsi" w:hAnsiTheme="majorHAnsi" w:cstheme="majorHAnsi"/>
          <w:b/>
          <w:sz w:val="22"/>
          <w:szCs w:val="22"/>
        </w:rPr>
        <w:t>3 - Esquema lógico del sistema procesamiento centralizado</w:t>
      </w:r>
      <w:bookmarkEnd w:id="177"/>
      <w:bookmarkEnd w:id="178"/>
    </w:p>
    <w:p w:rsidR="00A90FD0" w:rsidRPr="004C08E8" w:rsidRDefault="00A90FD0" w:rsidP="00A90FD0">
      <w:pPr>
        <w:ind w:firstLine="708"/>
        <w:jc w:val="center"/>
        <w:rPr>
          <w:rFonts w:asciiTheme="majorHAnsi" w:hAnsiTheme="majorHAnsi" w:cstheme="majorHAnsi"/>
        </w:rPr>
      </w:pPr>
      <w:r w:rsidRPr="004C08E8">
        <w:rPr>
          <w:rFonts w:asciiTheme="majorHAnsi" w:hAnsiTheme="majorHAnsi" w:cstheme="majorHAnsi"/>
          <w:noProof/>
          <w:lang w:val="en-US"/>
        </w:rPr>
        <w:drawing>
          <wp:inline distT="0" distB="0" distL="0" distR="0" wp14:anchorId="227C1F9E" wp14:editId="0ED5AC92">
            <wp:extent cx="4370636" cy="3816553"/>
            <wp:effectExtent l="0" t="0" r="0" b="0"/>
            <wp:docPr id="2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4377471" cy="3822521"/>
                    </a:xfrm>
                    <a:prstGeom prst="rect">
                      <a:avLst/>
                    </a:prstGeom>
                    <a:noFill/>
                    <a:ln w="9525">
                      <a:noFill/>
                      <a:miter lim="800000"/>
                      <a:headEnd/>
                      <a:tailEnd/>
                    </a:ln>
                  </pic:spPr>
                </pic:pic>
              </a:graphicData>
            </a:graphic>
          </wp:inline>
        </w:drawing>
      </w:r>
    </w:p>
    <w:p w:rsidR="00A90FD0" w:rsidRPr="004C08E8" w:rsidRDefault="00A90FD0" w:rsidP="00A90FD0">
      <w:pPr>
        <w:ind w:firstLine="708"/>
        <w:jc w:val="center"/>
        <w:rPr>
          <w:rFonts w:asciiTheme="majorHAnsi" w:hAnsiTheme="majorHAnsi" w:cstheme="majorHAnsi"/>
        </w:rPr>
      </w:pPr>
    </w:p>
    <w:p w:rsidR="00A90FD0" w:rsidRPr="00495155" w:rsidRDefault="00A90FD0" w:rsidP="00495155">
      <w:pPr>
        <w:ind w:left="284"/>
        <w:rPr>
          <w:rFonts w:asciiTheme="majorHAnsi" w:hAnsiTheme="majorHAnsi" w:cstheme="majorHAnsi"/>
          <w:i/>
          <w:sz w:val="20"/>
        </w:rPr>
      </w:pPr>
      <w:r w:rsidRPr="00495155">
        <w:rPr>
          <w:rFonts w:asciiTheme="majorHAnsi" w:hAnsiTheme="majorHAnsi" w:cstheme="majorHAnsi"/>
          <w:i/>
          <w:noProof/>
          <w:sz w:val="20"/>
        </w:rPr>
        <w:t>NOTA: La ilustracion es referencial están sujetos a cambios, según disposición de cambios, adiciones y modificaciones propias del proyecto</w:t>
      </w:r>
    </w:p>
    <w:p w:rsidR="00A90FD0" w:rsidRPr="004C08E8" w:rsidRDefault="00A90FD0" w:rsidP="00A90FD0">
      <w:pPr>
        <w:ind w:firstLine="708"/>
        <w:jc w:val="center"/>
        <w:rPr>
          <w:rFonts w:asciiTheme="majorHAnsi" w:hAnsiTheme="majorHAnsi" w:cstheme="majorHAnsi"/>
        </w:rPr>
      </w:pPr>
    </w:p>
    <w:p w:rsidR="00A90FD0" w:rsidRPr="004C08E8" w:rsidRDefault="00A90FD0" w:rsidP="00A90FD0">
      <w:pPr>
        <w:pStyle w:val="Prrafodelista"/>
        <w:rPr>
          <w:rFonts w:asciiTheme="majorHAnsi" w:hAnsiTheme="majorHAnsi" w:cstheme="majorHAnsi"/>
        </w:rPr>
      </w:pPr>
      <w:r w:rsidRPr="004C08E8">
        <w:rPr>
          <w:rFonts w:asciiTheme="majorHAnsi" w:hAnsiTheme="majorHAnsi" w:cstheme="majorHAnsi"/>
        </w:rPr>
        <w:t>Los servidores serán instalados en el centro de datos y licenciados de acuerdo al servicio que presta, este licenciamiento cubrirá también a los usuarios.</w:t>
      </w:r>
    </w:p>
    <w:p w:rsidR="00A90FD0" w:rsidRPr="004C08E8" w:rsidRDefault="00A90FD0" w:rsidP="00A90FD0">
      <w:pPr>
        <w:pStyle w:val="Prrafodelista"/>
        <w:rPr>
          <w:rFonts w:asciiTheme="majorHAnsi" w:hAnsiTheme="majorHAnsi" w:cstheme="majorHAnsi"/>
        </w:rPr>
      </w:pPr>
      <w:r w:rsidRPr="004C08E8">
        <w:rPr>
          <w:rFonts w:asciiTheme="majorHAnsi" w:hAnsiTheme="majorHAnsi" w:cstheme="majorHAnsi"/>
        </w:rPr>
        <w:t>Los servidores serán configurados para que realicen el almacenamiento de datos en el sistema de almacenamiento centralizado del establecimiento.</w:t>
      </w:r>
    </w:p>
    <w:p w:rsidR="00A90FD0" w:rsidRPr="004C08E8" w:rsidRDefault="00A90FD0" w:rsidP="00A90FD0">
      <w:pPr>
        <w:pStyle w:val="Prrafodelista"/>
        <w:rPr>
          <w:rFonts w:asciiTheme="majorHAnsi" w:hAnsiTheme="majorHAnsi" w:cstheme="majorHAnsi"/>
        </w:rPr>
      </w:pPr>
    </w:p>
    <w:p w:rsidR="00A90FD0" w:rsidRPr="004C08E8" w:rsidRDefault="00A90FD0" w:rsidP="00A90FD0">
      <w:pPr>
        <w:pStyle w:val="Prrafodelista"/>
        <w:rPr>
          <w:rFonts w:asciiTheme="majorHAnsi" w:hAnsiTheme="majorHAnsi" w:cstheme="majorHAnsi"/>
        </w:rPr>
      </w:pPr>
      <w:r w:rsidRPr="004C08E8">
        <w:rPr>
          <w:rFonts w:asciiTheme="majorHAnsi" w:hAnsiTheme="majorHAnsi" w:cstheme="majorHAnsi"/>
        </w:rPr>
        <w:t>Cada servidor será denominado de acuerdo al servicio que presta. La administración de estos equipos se realizará en forma remota desde la sala de administración ubicada adyacente al centro de datos.</w:t>
      </w:r>
    </w:p>
    <w:p w:rsidR="00A90FD0" w:rsidRPr="004C08E8" w:rsidRDefault="00A90FD0" w:rsidP="00A90FD0">
      <w:pPr>
        <w:pStyle w:val="Prrafodelista"/>
        <w:rPr>
          <w:rFonts w:asciiTheme="majorHAnsi" w:hAnsiTheme="majorHAnsi" w:cstheme="majorHAnsi"/>
        </w:rPr>
      </w:pPr>
    </w:p>
    <w:p w:rsidR="00A90FD0" w:rsidRPr="004C08E8" w:rsidRDefault="00A90FD0" w:rsidP="00EB6FC8">
      <w:pPr>
        <w:pStyle w:val="Ttulo2"/>
        <w:numPr>
          <w:ilvl w:val="1"/>
          <w:numId w:val="64"/>
        </w:numPr>
        <w:spacing w:after="240" w:line="276" w:lineRule="auto"/>
        <w:rPr>
          <w:rFonts w:asciiTheme="majorHAnsi" w:hAnsiTheme="majorHAnsi" w:cstheme="majorHAnsi"/>
          <w:b w:val="0"/>
          <w:szCs w:val="22"/>
        </w:rPr>
      </w:pPr>
      <w:bookmarkStart w:id="181" w:name="_Toc493791364"/>
      <w:bookmarkStart w:id="182" w:name="_Toc2291572"/>
      <w:bookmarkStart w:id="183" w:name="_Toc91628562"/>
      <w:r w:rsidRPr="004C08E8">
        <w:rPr>
          <w:rFonts w:asciiTheme="majorHAnsi" w:hAnsiTheme="majorHAnsi" w:cstheme="majorHAnsi"/>
          <w:szCs w:val="22"/>
        </w:rPr>
        <w:t>SISTEMA DE ALMACENAMIENTO CENTRALIZADO</w:t>
      </w:r>
      <w:bookmarkEnd w:id="181"/>
      <w:bookmarkEnd w:id="182"/>
      <w:bookmarkEnd w:id="183"/>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184" w:name="_Toc2291573"/>
      <w:bookmarkStart w:id="185" w:name="_Toc91628563"/>
      <w:r w:rsidRPr="004C08E8">
        <w:rPr>
          <w:rFonts w:cstheme="majorHAnsi"/>
          <w:color w:val="000000" w:themeColor="text1"/>
        </w:rPr>
        <w:t>Descripción</w:t>
      </w:r>
      <w:bookmarkEnd w:id="184"/>
      <w:bookmarkEnd w:id="185"/>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La solución a implementarse se basa en un conjunto de hardware y software que estará encargado de resguardar toda la información que se genere en las aplicaciones instaladas en los servidores del establecimiento de salud, incluyéndose medios que permitan obtener copias de respaldo de los datos obtenidos.</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Se han considerado tres divisiones para el sistema de almacenamiento:</w:t>
      </w:r>
    </w:p>
    <w:p w:rsidR="00A90FD0" w:rsidRPr="004C08E8" w:rsidRDefault="00A90FD0" w:rsidP="00866560">
      <w:pPr>
        <w:pStyle w:val="Prrafodelista"/>
        <w:numPr>
          <w:ilvl w:val="0"/>
          <w:numId w:val="28"/>
        </w:numPr>
        <w:spacing w:before="0" w:after="200" w:line="276" w:lineRule="auto"/>
        <w:rPr>
          <w:rFonts w:asciiTheme="majorHAnsi" w:hAnsiTheme="majorHAnsi" w:cstheme="majorHAnsi"/>
        </w:rPr>
      </w:pPr>
      <w:r w:rsidRPr="004C08E8">
        <w:rPr>
          <w:rFonts w:asciiTheme="majorHAnsi" w:hAnsiTheme="majorHAnsi" w:cstheme="majorHAnsi"/>
        </w:rPr>
        <w:t>Almacenamiento para aplicaciones, como el sistema de gestión hospitalaria y otras aplicaciones menores.</w:t>
      </w:r>
    </w:p>
    <w:p w:rsidR="00A90FD0" w:rsidRPr="004C08E8" w:rsidRDefault="00A90FD0" w:rsidP="00866560">
      <w:pPr>
        <w:pStyle w:val="Prrafodelista"/>
        <w:numPr>
          <w:ilvl w:val="0"/>
          <w:numId w:val="28"/>
        </w:numPr>
        <w:spacing w:before="0" w:after="200" w:line="276" w:lineRule="auto"/>
        <w:rPr>
          <w:rFonts w:asciiTheme="majorHAnsi" w:hAnsiTheme="majorHAnsi" w:cstheme="majorHAnsi"/>
        </w:rPr>
      </w:pPr>
      <w:r w:rsidRPr="004C08E8">
        <w:rPr>
          <w:rFonts w:asciiTheme="majorHAnsi" w:hAnsiTheme="majorHAnsi" w:cstheme="majorHAnsi"/>
        </w:rPr>
        <w:t>Almacenamiento para el sistema de gestión de imágenes (PACS).</w:t>
      </w:r>
    </w:p>
    <w:p w:rsidR="00A90FD0" w:rsidRPr="004C08E8" w:rsidRDefault="00A90FD0" w:rsidP="00866560">
      <w:pPr>
        <w:pStyle w:val="Prrafodelista"/>
        <w:numPr>
          <w:ilvl w:val="0"/>
          <w:numId w:val="28"/>
        </w:numPr>
        <w:spacing w:before="0" w:after="200" w:line="276" w:lineRule="auto"/>
        <w:rPr>
          <w:rFonts w:asciiTheme="majorHAnsi" w:hAnsiTheme="majorHAnsi" w:cstheme="majorHAnsi"/>
        </w:rPr>
      </w:pPr>
      <w:r w:rsidRPr="004C08E8">
        <w:rPr>
          <w:rFonts w:asciiTheme="majorHAnsi" w:hAnsiTheme="majorHAnsi" w:cstheme="majorHAnsi"/>
        </w:rPr>
        <w:t>Almacenamiento para el sistema de gestión de seguridad electrónica a excepción del sistema de CCTV.</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186" w:name="_Toc2291574"/>
      <w:bookmarkStart w:id="187" w:name="_Toc91628564"/>
      <w:r w:rsidRPr="004C08E8">
        <w:rPr>
          <w:rFonts w:cstheme="majorHAnsi"/>
          <w:color w:val="000000" w:themeColor="text1"/>
        </w:rPr>
        <w:t>Tecnología de desarrollo</w:t>
      </w:r>
      <w:bookmarkEnd w:id="186"/>
      <w:bookmarkEnd w:id="187"/>
    </w:p>
    <w:p w:rsidR="00A90FD0" w:rsidRPr="004C08E8" w:rsidRDefault="00A90FD0" w:rsidP="00A90FD0">
      <w:pPr>
        <w:pStyle w:val="Prrafodelista"/>
        <w:ind w:left="709"/>
        <w:rPr>
          <w:rFonts w:asciiTheme="majorHAnsi" w:hAnsiTheme="majorHAnsi" w:cstheme="majorHAnsi"/>
        </w:rPr>
      </w:pPr>
      <w:r w:rsidRPr="004C08E8">
        <w:rPr>
          <w:rFonts w:asciiTheme="majorHAnsi" w:hAnsiTheme="majorHAnsi" w:cstheme="majorHAnsi"/>
        </w:rPr>
        <w:t xml:space="preserve">Hardware de almacenamiento de información, compuesto por tecnología SAN (Storage </w:t>
      </w:r>
      <w:r w:rsidR="00211255" w:rsidRPr="004C08E8">
        <w:rPr>
          <w:rFonts w:asciiTheme="majorHAnsi" w:hAnsiTheme="majorHAnsi" w:cstheme="majorHAnsi"/>
        </w:rPr>
        <w:t>Área</w:t>
      </w:r>
      <w:r w:rsidRPr="004C08E8">
        <w:rPr>
          <w:rFonts w:asciiTheme="majorHAnsi" w:hAnsiTheme="majorHAnsi" w:cstheme="majorHAnsi"/>
        </w:rPr>
        <w:t xml:space="preserve"> Network), con chasis redundante que permiten el escalamiento de su capacidad total, por medio del agregado de discos duros. </w:t>
      </w:r>
    </w:p>
    <w:p w:rsidR="00A90FD0" w:rsidRPr="004C08E8" w:rsidRDefault="00A90FD0" w:rsidP="00A90FD0">
      <w:pPr>
        <w:pStyle w:val="Prrafodelista"/>
        <w:ind w:left="709"/>
        <w:rPr>
          <w:rFonts w:asciiTheme="majorHAnsi" w:hAnsiTheme="majorHAnsi" w:cstheme="majorHAnsi"/>
        </w:rPr>
      </w:pPr>
      <w:r w:rsidRPr="004C08E8">
        <w:rPr>
          <w:rFonts w:asciiTheme="majorHAnsi" w:hAnsiTheme="majorHAnsi" w:cstheme="majorHAnsi"/>
        </w:rPr>
        <w:t>Se han de considerar unidades de almacenamiento (arreglos de discos) que usen: tecnología de duplicación para el mejor aprovechamiento de las unidades de respaldo; y tecnología LBR, para las copias de respaldo off-site, las cuales se harán a través de un enlace WAN (el servicio contratado de internet).</w:t>
      </w:r>
    </w:p>
    <w:p w:rsidR="00A90FD0" w:rsidRPr="004C08E8" w:rsidRDefault="00A90FD0" w:rsidP="00A90FD0">
      <w:pPr>
        <w:pStyle w:val="Prrafodelista"/>
        <w:ind w:left="709"/>
        <w:rPr>
          <w:rFonts w:asciiTheme="majorHAnsi" w:hAnsiTheme="majorHAnsi" w:cstheme="majorHAnsi"/>
        </w:rPr>
      </w:pPr>
      <w:r w:rsidRPr="004C08E8">
        <w:rPr>
          <w:rFonts w:asciiTheme="majorHAnsi" w:hAnsiTheme="majorHAnsi" w:cstheme="majorHAnsi"/>
        </w:rPr>
        <w:t>La comunicación con la red de datos es a través de puertos FCoE (fibra canal sobre Ethernet), lo que permite grandes velocidades de transferencia. Así mismo a nivel de la capa de red el sistema soportara el protocolo IPv4.</w:t>
      </w:r>
    </w:p>
    <w:p w:rsidR="00A90FD0" w:rsidRPr="004C08E8" w:rsidRDefault="00A90FD0" w:rsidP="00A90FD0">
      <w:pPr>
        <w:pStyle w:val="Prrafodelista"/>
        <w:ind w:left="709"/>
        <w:rPr>
          <w:rFonts w:asciiTheme="majorHAnsi" w:hAnsiTheme="majorHAnsi" w:cstheme="majorHAnsi"/>
        </w:rPr>
      </w:pPr>
      <w:r w:rsidRPr="004C08E8">
        <w:rPr>
          <w:rFonts w:asciiTheme="majorHAnsi" w:hAnsiTheme="majorHAnsi" w:cstheme="majorHAnsi"/>
        </w:rPr>
        <w:t>Para realizar el resguardo de la información, se ha previsto el uso de cintas magnéticas.</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188" w:name="_Toc2291575"/>
      <w:bookmarkStart w:id="189" w:name="_Toc91628565"/>
      <w:r w:rsidRPr="004C08E8">
        <w:rPr>
          <w:rFonts w:cstheme="majorHAnsi"/>
          <w:color w:val="000000" w:themeColor="text1"/>
        </w:rPr>
        <w:t>Principio de funcionamiento</w:t>
      </w:r>
      <w:bookmarkEnd w:id="188"/>
      <w:bookmarkEnd w:id="189"/>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 xml:space="preserve">Se ha considerado usar arreglos de discos con tecnología SAN, debido a que la información no solo deberá ser respaldada, sino que también debe estar disponible de forma dinámica, permitiendo el acceso a través de la red LAN o WAN, cada vez que sea necesario. Se han de considerar unidades de almacenamiento (arreglos de discos) que usen: tecnología de duplicación para el mejor aprovechamiento de las unidades de respaldo. </w:t>
      </w:r>
      <w:r w:rsidRPr="004C08E8">
        <w:rPr>
          <w:rFonts w:asciiTheme="majorHAnsi" w:eastAsia="MS Mincho" w:hAnsiTheme="majorHAnsi" w:cstheme="majorHAnsi"/>
        </w:rPr>
        <w:t xml:space="preserve">Además, debe </w:t>
      </w:r>
      <w:r w:rsidRPr="004C08E8">
        <w:rPr>
          <w:rFonts w:asciiTheme="majorHAnsi" w:hAnsiTheme="majorHAnsi" w:cstheme="majorHAnsi"/>
        </w:rPr>
        <w:t>servir como respaldo de backup para los sistemas HIS, PACs y Video vigilancia</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190" w:name="_Toc2291576"/>
      <w:bookmarkStart w:id="191" w:name="_Toc91628566"/>
      <w:r w:rsidRPr="004C08E8">
        <w:rPr>
          <w:rFonts w:cstheme="majorHAnsi"/>
          <w:color w:val="000000" w:themeColor="text1"/>
        </w:rPr>
        <w:t>Configuración</w:t>
      </w:r>
      <w:bookmarkEnd w:id="190"/>
      <w:bookmarkEnd w:id="191"/>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Todos los equipos del Sistema de Almacenamiento Centralizado, serán configurados con IPv4, la siguiente configuración de VLAN y Subred en IPv4 es referencial.</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Configuración VLAN y Subred IP:</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w:t>
      </w:r>
      <w:r w:rsidRPr="004C08E8">
        <w:rPr>
          <w:rFonts w:asciiTheme="majorHAnsi" w:hAnsiTheme="majorHAnsi" w:cstheme="majorHAnsi"/>
        </w:rPr>
        <w:tab/>
        <w:t>Identificación de VLAN</w:t>
      </w:r>
      <w:r w:rsidRPr="004C08E8">
        <w:rPr>
          <w:rFonts w:asciiTheme="majorHAnsi" w:hAnsiTheme="majorHAnsi" w:cstheme="majorHAnsi"/>
        </w:rPr>
        <w:tab/>
        <w:t>:</w:t>
      </w:r>
      <w:r w:rsidRPr="004C08E8">
        <w:rPr>
          <w:rFonts w:asciiTheme="majorHAnsi" w:hAnsiTheme="majorHAnsi" w:cstheme="majorHAnsi"/>
        </w:rPr>
        <w:tab/>
        <w:t>000.</w:t>
      </w:r>
      <w:r w:rsidRPr="004C08E8">
        <w:rPr>
          <w:rFonts w:asciiTheme="majorHAnsi" w:hAnsiTheme="majorHAnsi" w:cstheme="majorHAnsi"/>
        </w:rPr>
        <w:br/>
        <w:t>•</w:t>
      </w:r>
      <w:r w:rsidRPr="004C08E8">
        <w:rPr>
          <w:rFonts w:asciiTheme="majorHAnsi" w:hAnsiTheme="majorHAnsi" w:cstheme="majorHAnsi"/>
        </w:rPr>
        <w:tab/>
        <w:t>Nombre de VLAN</w:t>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Administración.</w:t>
      </w:r>
      <w:r w:rsidRPr="004C08E8">
        <w:rPr>
          <w:rFonts w:asciiTheme="majorHAnsi" w:hAnsiTheme="majorHAnsi" w:cstheme="majorHAnsi"/>
        </w:rPr>
        <w:br/>
        <w:t>•</w:t>
      </w:r>
      <w:r w:rsidRPr="004C08E8">
        <w:rPr>
          <w:rFonts w:asciiTheme="majorHAnsi" w:hAnsiTheme="majorHAnsi" w:cstheme="majorHAnsi"/>
        </w:rPr>
        <w:tab/>
        <w:t>Subred IP</w:t>
      </w:r>
      <w:r w:rsidRPr="004C08E8">
        <w:rPr>
          <w:rFonts w:asciiTheme="majorHAnsi" w:hAnsiTheme="majorHAnsi" w:cstheme="majorHAnsi"/>
        </w:rPr>
        <w:tab/>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192.168.6.X.</w:t>
      </w:r>
    </w:p>
    <w:p w:rsidR="00A90FD0" w:rsidRPr="004C08E8" w:rsidRDefault="00A90FD0" w:rsidP="00A90FD0">
      <w:pPr>
        <w:pStyle w:val="Prrafodelista"/>
        <w:rPr>
          <w:rFonts w:asciiTheme="majorHAnsi" w:hAnsiTheme="majorHAnsi" w:cstheme="majorHAnsi"/>
        </w:rPr>
      </w:pPr>
      <w:r w:rsidRPr="004C08E8">
        <w:rPr>
          <w:rFonts w:asciiTheme="majorHAnsi" w:hAnsiTheme="majorHAnsi" w:cstheme="majorHAnsi"/>
        </w:rPr>
        <w:t>La configuración del sistema de almacenamiento permitirá el manejo adecuado y seguro de la información almacenada, de acuerdo a las aplicaciones instaladas.</w:t>
      </w:r>
    </w:p>
    <w:p w:rsidR="00A90FD0" w:rsidRDefault="00A90FD0" w:rsidP="00A90FD0">
      <w:pPr>
        <w:pStyle w:val="Prrafodelista"/>
        <w:rPr>
          <w:rFonts w:asciiTheme="majorHAnsi" w:hAnsiTheme="majorHAnsi" w:cstheme="majorHAnsi"/>
        </w:rPr>
      </w:pPr>
    </w:p>
    <w:p w:rsidR="003A24CB" w:rsidRPr="004C08E8" w:rsidRDefault="003A24CB" w:rsidP="00A90FD0">
      <w:pPr>
        <w:pStyle w:val="Prrafodelista"/>
        <w:rPr>
          <w:rFonts w:asciiTheme="majorHAnsi" w:hAnsiTheme="majorHAnsi" w:cstheme="majorHAnsi"/>
        </w:rPr>
      </w:pPr>
    </w:p>
    <w:p w:rsidR="00A90FD0" w:rsidRPr="003A24CB" w:rsidRDefault="00A90FD0" w:rsidP="00A90FD0">
      <w:pPr>
        <w:jc w:val="center"/>
        <w:rPr>
          <w:rFonts w:asciiTheme="majorHAnsi" w:hAnsiTheme="majorHAnsi" w:cstheme="majorHAnsi"/>
          <w:sz w:val="20"/>
        </w:rPr>
      </w:pPr>
      <w:bookmarkStart w:id="192" w:name="_Toc400830142"/>
      <w:bookmarkStart w:id="193" w:name="_Toc450573775"/>
      <w:r w:rsidRPr="003A24CB">
        <w:rPr>
          <w:rFonts w:asciiTheme="majorHAnsi" w:hAnsiTheme="majorHAnsi" w:cstheme="majorHAnsi"/>
          <w:b/>
          <w:spacing w:val="10"/>
          <w:sz w:val="20"/>
        </w:rPr>
        <w:t>ILUSTRACIÓN 14 - ESQUEMA LÓGICO DEL SISTEMA ALMACENAMIENTO CENTRALIZADO</w:t>
      </w:r>
      <w:bookmarkEnd w:id="192"/>
      <w:bookmarkEnd w:id="193"/>
    </w:p>
    <w:p w:rsidR="00A90FD0" w:rsidRPr="004C08E8" w:rsidRDefault="00A90FD0" w:rsidP="00A90FD0">
      <w:pPr>
        <w:jc w:val="center"/>
        <w:rPr>
          <w:rFonts w:asciiTheme="majorHAnsi" w:hAnsiTheme="majorHAnsi" w:cstheme="majorHAnsi"/>
        </w:rPr>
      </w:pPr>
      <w:r w:rsidRPr="004C08E8">
        <w:rPr>
          <w:rFonts w:asciiTheme="majorHAnsi" w:hAnsiTheme="majorHAnsi" w:cstheme="majorHAnsi"/>
          <w:noProof/>
          <w:lang w:val="en-US"/>
        </w:rPr>
        <w:drawing>
          <wp:inline distT="0" distB="0" distL="0" distR="0" wp14:anchorId="364A0B0C" wp14:editId="51969311">
            <wp:extent cx="3964305" cy="3535495"/>
            <wp:effectExtent l="0" t="0" r="0" b="8255"/>
            <wp:docPr id="3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3968180" cy="3538950"/>
                    </a:xfrm>
                    <a:prstGeom prst="rect">
                      <a:avLst/>
                    </a:prstGeom>
                    <a:noFill/>
                    <a:ln w="9525">
                      <a:noFill/>
                      <a:miter lim="800000"/>
                      <a:headEnd/>
                      <a:tailEnd/>
                    </a:ln>
                  </pic:spPr>
                </pic:pic>
              </a:graphicData>
            </a:graphic>
          </wp:inline>
        </w:drawing>
      </w:r>
    </w:p>
    <w:p w:rsidR="00A90FD0" w:rsidRPr="004E79A8" w:rsidRDefault="00A90FD0" w:rsidP="004E79A8">
      <w:pPr>
        <w:ind w:left="567"/>
        <w:rPr>
          <w:rFonts w:asciiTheme="majorHAnsi" w:hAnsiTheme="majorHAnsi" w:cstheme="majorHAnsi"/>
          <w:i/>
          <w:noProof/>
          <w:sz w:val="20"/>
        </w:rPr>
      </w:pPr>
      <w:r w:rsidRPr="004E79A8">
        <w:rPr>
          <w:rFonts w:asciiTheme="majorHAnsi" w:hAnsiTheme="majorHAnsi" w:cstheme="majorHAnsi"/>
          <w:i/>
          <w:noProof/>
          <w:sz w:val="20"/>
        </w:rPr>
        <w:t>NOTA: La ilustracion es referencial están sujetos a cambios, según disposición de cambios, adiciones y modificaciones propias del proyecto</w:t>
      </w:r>
    </w:p>
    <w:p w:rsidR="00A90FD0" w:rsidRPr="004C08E8" w:rsidRDefault="00A90FD0" w:rsidP="00A90FD0">
      <w:pPr>
        <w:rPr>
          <w:rFonts w:asciiTheme="majorHAnsi" w:hAnsiTheme="majorHAnsi" w:cstheme="majorHAnsi"/>
          <w:i/>
        </w:rPr>
      </w:pPr>
    </w:p>
    <w:p w:rsidR="00A90FD0" w:rsidRPr="004C08E8" w:rsidRDefault="00A90FD0" w:rsidP="00EB6FC8">
      <w:pPr>
        <w:pStyle w:val="Ttulo2"/>
        <w:numPr>
          <w:ilvl w:val="1"/>
          <w:numId w:val="64"/>
        </w:numPr>
        <w:spacing w:after="240" w:line="276" w:lineRule="auto"/>
        <w:rPr>
          <w:rFonts w:asciiTheme="majorHAnsi" w:hAnsiTheme="majorHAnsi" w:cstheme="majorHAnsi"/>
          <w:b w:val="0"/>
          <w:szCs w:val="22"/>
        </w:rPr>
      </w:pPr>
      <w:bookmarkStart w:id="194" w:name="_Toc493791366"/>
      <w:bookmarkStart w:id="195" w:name="_Toc2291582"/>
      <w:bookmarkStart w:id="196" w:name="_Toc91628567"/>
      <w:r w:rsidRPr="004C08E8">
        <w:rPr>
          <w:rFonts w:asciiTheme="majorHAnsi" w:hAnsiTheme="majorHAnsi" w:cstheme="majorHAnsi"/>
          <w:szCs w:val="22"/>
        </w:rPr>
        <w:t>SISTEMA DE CONECTIVIDAD Y SEGURIDAD INFORMÁTICA</w:t>
      </w:r>
      <w:bookmarkEnd w:id="194"/>
      <w:bookmarkEnd w:id="195"/>
      <w:bookmarkEnd w:id="196"/>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197" w:name="_Toc2291583"/>
      <w:bookmarkStart w:id="198" w:name="_Toc91628568"/>
      <w:r w:rsidRPr="004C08E8">
        <w:rPr>
          <w:rFonts w:cstheme="majorHAnsi"/>
          <w:color w:val="000000" w:themeColor="text1"/>
        </w:rPr>
        <w:t>Descripción</w:t>
      </w:r>
      <w:bookmarkEnd w:id="197"/>
      <w:bookmarkEnd w:id="198"/>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El establecimiento de salud necesita una red informática que estará compuesta (además de los medios de transmisión), por todos los equipos de telecomunicaciones de la Red Ethernet que van a interconectar los equipos de procesamiento, y almacenamiento de datos, como también los equipos de otras soluciones que trabajan con tecnología IP. La conectividad se hará usando Switchs, equipos de acceso inalámbrico, equipamiento de seguridad de red.</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199" w:name="_Toc2291584"/>
      <w:bookmarkStart w:id="200" w:name="_Toc91628569"/>
      <w:r w:rsidRPr="004C08E8">
        <w:rPr>
          <w:rFonts w:cstheme="majorHAnsi"/>
          <w:color w:val="000000" w:themeColor="text1"/>
        </w:rPr>
        <w:t>Tecnología de desarrollo</w:t>
      </w:r>
      <w:bookmarkEnd w:id="199"/>
      <w:bookmarkEnd w:id="200"/>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Todos los equipos que forman parte del sistema de conectividad del establecimiento de salud, estarán basados para su comunicación en: Ethernet a nivel de la capa física y la de enlace, y en Protocolo Internet (IPv4) a nivel de la capa de red.</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201" w:name="_Toc2291585"/>
      <w:bookmarkStart w:id="202" w:name="_Toc91628570"/>
      <w:r w:rsidRPr="004C08E8">
        <w:rPr>
          <w:rFonts w:cstheme="majorHAnsi"/>
          <w:color w:val="000000" w:themeColor="text1"/>
        </w:rPr>
        <w:t>Principio de funcionamiento</w:t>
      </w:r>
      <w:bookmarkEnd w:id="201"/>
      <w:bookmarkEnd w:id="202"/>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El establecimiento de salud requiere de un equipamiento de telecomunicaciones, que permita gestionar toda la comunicación de voz, video y datos a través de la red de cableado estructurado.</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La conectividad se dividirá en tres niveles de switch:</w:t>
      </w:r>
    </w:p>
    <w:p w:rsidR="00A90FD0" w:rsidRPr="004C08E8" w:rsidRDefault="00A90FD0" w:rsidP="00866560">
      <w:pPr>
        <w:pStyle w:val="Prrafodelista"/>
        <w:numPr>
          <w:ilvl w:val="0"/>
          <w:numId w:val="29"/>
        </w:numPr>
        <w:spacing w:before="0" w:after="200" w:line="276" w:lineRule="auto"/>
        <w:rPr>
          <w:rFonts w:asciiTheme="majorHAnsi" w:hAnsiTheme="majorHAnsi" w:cstheme="majorHAnsi"/>
        </w:rPr>
      </w:pPr>
      <w:r w:rsidRPr="004C08E8">
        <w:rPr>
          <w:rFonts w:asciiTheme="majorHAnsi" w:hAnsiTheme="majorHAnsi" w:cstheme="majorHAnsi"/>
        </w:rPr>
        <w:t>El nivel principal.</w:t>
      </w:r>
    </w:p>
    <w:p w:rsidR="00A90FD0" w:rsidRPr="004C08E8" w:rsidRDefault="00A90FD0" w:rsidP="00866560">
      <w:pPr>
        <w:pStyle w:val="Prrafodelista"/>
        <w:numPr>
          <w:ilvl w:val="0"/>
          <w:numId w:val="29"/>
        </w:numPr>
        <w:spacing w:before="0" w:after="200" w:line="276" w:lineRule="auto"/>
        <w:rPr>
          <w:rFonts w:asciiTheme="majorHAnsi" w:hAnsiTheme="majorHAnsi" w:cstheme="majorHAnsi"/>
        </w:rPr>
      </w:pPr>
      <w:r w:rsidRPr="004C08E8">
        <w:rPr>
          <w:rFonts w:asciiTheme="majorHAnsi" w:hAnsiTheme="majorHAnsi" w:cstheme="majorHAnsi"/>
        </w:rPr>
        <w:t>El nivel de distribución de la LAN y de distribución del centro de datos.</w:t>
      </w:r>
    </w:p>
    <w:p w:rsidR="00A90FD0" w:rsidRPr="004C08E8" w:rsidRDefault="00A90FD0" w:rsidP="00866560">
      <w:pPr>
        <w:pStyle w:val="Prrafodelista"/>
        <w:numPr>
          <w:ilvl w:val="0"/>
          <w:numId w:val="29"/>
        </w:numPr>
        <w:spacing w:before="0" w:after="200" w:line="276" w:lineRule="auto"/>
        <w:rPr>
          <w:rFonts w:asciiTheme="majorHAnsi" w:hAnsiTheme="majorHAnsi" w:cstheme="majorHAnsi"/>
        </w:rPr>
      </w:pPr>
      <w:r w:rsidRPr="004C08E8">
        <w:rPr>
          <w:rFonts w:asciiTheme="majorHAnsi" w:hAnsiTheme="majorHAnsi" w:cstheme="majorHAnsi"/>
        </w:rPr>
        <w:t xml:space="preserve">El nivel de borde. </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El nivel de borde debe de ser del tipo PoE, permitiendo la alimentación eléctrica de los periféricos.</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La velocidad de transmisión de los niveles principal, distribución del centro de datos y distribución LAN serán de 10 Gbps con capacidad para poder realizar un up grade de los enlaces hasta 40/100 Gbps, el nivel borde trabajará a 1Gbps.</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Existirá conectividad inalámbrica que cubrirá el área del establecimiento de salud, esta solución estará plateada bajo el estándar IEEE 802.11ax (WiFI 6ta generación).</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La seguridad informática tendrá dos niveles:</w:t>
      </w:r>
    </w:p>
    <w:p w:rsidR="00A90FD0" w:rsidRPr="004C08E8" w:rsidRDefault="00A90FD0" w:rsidP="00866560">
      <w:pPr>
        <w:pStyle w:val="Prrafodelista"/>
        <w:numPr>
          <w:ilvl w:val="0"/>
          <w:numId w:val="30"/>
        </w:numPr>
        <w:spacing w:before="0" w:after="200" w:line="276" w:lineRule="auto"/>
        <w:rPr>
          <w:rFonts w:asciiTheme="majorHAnsi" w:hAnsiTheme="majorHAnsi" w:cstheme="majorHAnsi"/>
        </w:rPr>
      </w:pPr>
      <w:r w:rsidRPr="004C08E8">
        <w:rPr>
          <w:rFonts w:asciiTheme="majorHAnsi" w:hAnsiTheme="majorHAnsi" w:cstheme="majorHAnsi"/>
        </w:rPr>
        <w:t>El primer cortafuego (Firewall), cubrirá el acceso de la red del establecimiento.</w:t>
      </w:r>
    </w:p>
    <w:p w:rsidR="00A90FD0" w:rsidRPr="004C08E8" w:rsidRDefault="00A90FD0" w:rsidP="00866560">
      <w:pPr>
        <w:pStyle w:val="Prrafodelista"/>
        <w:numPr>
          <w:ilvl w:val="0"/>
          <w:numId w:val="30"/>
        </w:numPr>
        <w:spacing w:before="0" w:after="200" w:line="276" w:lineRule="auto"/>
        <w:rPr>
          <w:rFonts w:asciiTheme="majorHAnsi" w:hAnsiTheme="majorHAnsi" w:cstheme="majorHAnsi"/>
        </w:rPr>
      </w:pPr>
      <w:r w:rsidRPr="004C08E8">
        <w:rPr>
          <w:rFonts w:asciiTheme="majorHAnsi" w:hAnsiTheme="majorHAnsi" w:cstheme="majorHAnsi"/>
        </w:rPr>
        <w:t>El segundo cortafuego (Firewall), cubrirá el acceso de red del centro de datos.</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203" w:name="_Toc2291586"/>
      <w:bookmarkStart w:id="204" w:name="_Toc91628571"/>
      <w:r w:rsidRPr="004C08E8">
        <w:rPr>
          <w:rFonts w:cstheme="majorHAnsi"/>
          <w:color w:val="000000" w:themeColor="text1"/>
        </w:rPr>
        <w:t>Configuración</w:t>
      </w:r>
      <w:bookmarkEnd w:id="203"/>
      <w:bookmarkEnd w:id="204"/>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Todos los equipos del Sistema de Conectividad y Seguridad Informática, serán configurados con IPv4, la siguiente configuración de VLAN y Subred en IPv4 es referencial.</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Configuración VLAN y Subred IP:</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br/>
        <w:t>•</w:t>
      </w:r>
      <w:r w:rsidRPr="004C08E8">
        <w:rPr>
          <w:rFonts w:asciiTheme="majorHAnsi" w:hAnsiTheme="majorHAnsi" w:cstheme="majorHAnsi"/>
        </w:rPr>
        <w:tab/>
        <w:t>Identificación de VLAN</w:t>
      </w:r>
      <w:r w:rsidRPr="004C08E8">
        <w:rPr>
          <w:rFonts w:asciiTheme="majorHAnsi" w:hAnsiTheme="majorHAnsi" w:cstheme="majorHAnsi"/>
        </w:rPr>
        <w:tab/>
        <w:t>:</w:t>
      </w:r>
      <w:r w:rsidRPr="004C08E8">
        <w:rPr>
          <w:rFonts w:asciiTheme="majorHAnsi" w:hAnsiTheme="majorHAnsi" w:cstheme="majorHAnsi"/>
        </w:rPr>
        <w:tab/>
        <w:t>000.</w:t>
      </w:r>
      <w:r w:rsidRPr="004C08E8">
        <w:rPr>
          <w:rFonts w:asciiTheme="majorHAnsi" w:hAnsiTheme="majorHAnsi" w:cstheme="majorHAnsi"/>
        </w:rPr>
        <w:br/>
        <w:t>•</w:t>
      </w:r>
      <w:r w:rsidRPr="004C08E8">
        <w:rPr>
          <w:rFonts w:asciiTheme="majorHAnsi" w:hAnsiTheme="majorHAnsi" w:cstheme="majorHAnsi"/>
        </w:rPr>
        <w:tab/>
        <w:t>Nombre de VLAN</w:t>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Administración.</w:t>
      </w:r>
      <w:r w:rsidRPr="004C08E8">
        <w:rPr>
          <w:rFonts w:asciiTheme="majorHAnsi" w:hAnsiTheme="majorHAnsi" w:cstheme="majorHAnsi"/>
        </w:rPr>
        <w:br/>
        <w:t>•</w:t>
      </w:r>
      <w:r w:rsidRPr="004C08E8">
        <w:rPr>
          <w:rFonts w:asciiTheme="majorHAnsi" w:hAnsiTheme="majorHAnsi" w:cstheme="majorHAnsi"/>
        </w:rPr>
        <w:tab/>
        <w:t>Subred IP</w:t>
      </w:r>
      <w:r w:rsidRPr="004C08E8">
        <w:rPr>
          <w:rFonts w:asciiTheme="majorHAnsi" w:hAnsiTheme="majorHAnsi" w:cstheme="majorHAnsi"/>
        </w:rPr>
        <w:tab/>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192.168.0.X.</w:t>
      </w:r>
    </w:p>
    <w:p w:rsidR="00A90FD0" w:rsidRPr="004C08E8" w:rsidRDefault="00A90FD0" w:rsidP="00A90FD0">
      <w:pPr>
        <w:pStyle w:val="Prrafodelista"/>
        <w:rPr>
          <w:rFonts w:asciiTheme="majorHAnsi" w:hAnsiTheme="majorHAnsi" w:cstheme="majorHAnsi"/>
        </w:rPr>
      </w:pPr>
      <w:r w:rsidRPr="004C08E8">
        <w:rPr>
          <w:rFonts w:asciiTheme="majorHAnsi" w:hAnsiTheme="majorHAnsi" w:cstheme="majorHAnsi"/>
        </w:rPr>
        <w:t>Los equipos de conectividad serán configurados en la VLAN de administración del establecimiento de salud, la red inalámbrica creada se configurará con un nivel de seguridad WPA2 (Wi-Fi Protected Access 2) y su administración estará a cargo del personal especializado del establecimiento de salud.</w:t>
      </w:r>
    </w:p>
    <w:p w:rsidR="00A90FD0" w:rsidRPr="004C08E8" w:rsidRDefault="00A90FD0" w:rsidP="00A90FD0">
      <w:pPr>
        <w:pStyle w:val="Prrafodelista"/>
        <w:rPr>
          <w:rFonts w:asciiTheme="majorHAnsi" w:hAnsiTheme="majorHAnsi" w:cstheme="majorHAnsi"/>
        </w:rPr>
      </w:pPr>
    </w:p>
    <w:p w:rsidR="00A90FD0" w:rsidRPr="004C08E8" w:rsidRDefault="00A90FD0" w:rsidP="00A90FD0">
      <w:pPr>
        <w:pStyle w:val="Prrafodelista"/>
        <w:rPr>
          <w:rFonts w:asciiTheme="majorHAnsi" w:hAnsiTheme="majorHAnsi" w:cstheme="majorHAnsi"/>
        </w:rPr>
      </w:pPr>
      <w:r w:rsidRPr="004C08E8">
        <w:rPr>
          <w:rFonts w:asciiTheme="majorHAnsi" w:hAnsiTheme="majorHAnsi" w:cstheme="majorHAnsi"/>
        </w:rPr>
        <w:t>El cortafuego soportará DMZ (zona desmilitarizada) y permitir el bloqueo de puertos TCP/UDP, como el bloqueo y control de aplicaciones de descarga masiva tipo P2P.</w:t>
      </w:r>
    </w:p>
    <w:p w:rsidR="00A90FD0" w:rsidRPr="004C08E8" w:rsidRDefault="00A90FD0" w:rsidP="00A90FD0">
      <w:pPr>
        <w:pStyle w:val="Prrafodelista"/>
        <w:rPr>
          <w:rFonts w:asciiTheme="majorHAnsi" w:hAnsiTheme="majorHAnsi" w:cstheme="majorHAnsi"/>
        </w:rPr>
      </w:pPr>
    </w:p>
    <w:p w:rsidR="00A90FD0" w:rsidRPr="004C08E8" w:rsidRDefault="00A90FD0" w:rsidP="00A90FD0">
      <w:pPr>
        <w:pStyle w:val="Prrafodelista"/>
        <w:rPr>
          <w:rFonts w:asciiTheme="majorHAnsi" w:hAnsiTheme="majorHAnsi" w:cstheme="majorHAnsi"/>
        </w:rPr>
      </w:pPr>
      <w:r w:rsidRPr="004C08E8">
        <w:rPr>
          <w:rFonts w:asciiTheme="majorHAnsi" w:hAnsiTheme="majorHAnsi" w:cstheme="majorHAnsi"/>
        </w:rPr>
        <w:t>Se crearán VLAN’s (Red de Área Local Virtual) por cada solución propuesta, permitiendo elevar la seguridad de la información procesada por cada sistema.</w:t>
      </w:r>
    </w:p>
    <w:p w:rsidR="00A90FD0" w:rsidRDefault="00A90FD0" w:rsidP="00A90FD0">
      <w:pPr>
        <w:pStyle w:val="Descripcin"/>
        <w:ind w:firstLine="708"/>
        <w:jc w:val="center"/>
        <w:rPr>
          <w:rFonts w:asciiTheme="majorHAnsi" w:hAnsiTheme="majorHAnsi" w:cstheme="majorHAnsi"/>
          <w:b/>
          <w:sz w:val="22"/>
          <w:szCs w:val="22"/>
        </w:rPr>
      </w:pPr>
      <w:bookmarkStart w:id="205" w:name="_Toc400830144"/>
      <w:bookmarkStart w:id="206" w:name="_Toc450573777"/>
      <w:r w:rsidRPr="004C08E8">
        <w:rPr>
          <w:rFonts w:asciiTheme="majorHAnsi" w:hAnsiTheme="majorHAnsi" w:cstheme="majorHAnsi"/>
          <w:b/>
          <w:sz w:val="22"/>
          <w:szCs w:val="22"/>
        </w:rPr>
        <w:t>Ilustración 16 - Esquema lógico del sistema conectividad y seguridad</w:t>
      </w:r>
      <w:bookmarkEnd w:id="205"/>
      <w:bookmarkEnd w:id="206"/>
      <w:r w:rsidRPr="004C08E8">
        <w:rPr>
          <w:rFonts w:asciiTheme="majorHAnsi" w:hAnsiTheme="majorHAnsi" w:cstheme="majorHAnsi"/>
          <w:b/>
          <w:sz w:val="22"/>
          <w:szCs w:val="22"/>
        </w:rPr>
        <w:t xml:space="preserve"> INFORMATICA</w:t>
      </w:r>
    </w:p>
    <w:p w:rsidR="003A24CB" w:rsidRPr="003A24CB" w:rsidRDefault="003A24CB" w:rsidP="003A24CB">
      <w:pPr>
        <w:jc w:val="center"/>
        <w:rPr>
          <w:lang w:val="es-ES_tradnl" w:eastAsia="es-ES"/>
        </w:rPr>
      </w:pPr>
      <w:r w:rsidRPr="004C08E8">
        <w:rPr>
          <w:rFonts w:asciiTheme="majorHAnsi" w:hAnsiTheme="majorHAnsi" w:cstheme="majorHAnsi"/>
          <w:noProof/>
          <w:lang w:val="en-US"/>
        </w:rPr>
        <w:drawing>
          <wp:inline distT="0" distB="0" distL="0" distR="0" wp14:anchorId="1894C680" wp14:editId="1E8FCF61">
            <wp:extent cx="3550920" cy="2347953"/>
            <wp:effectExtent l="0" t="0" r="0" b="0"/>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3569327" cy="2360124"/>
                    </a:xfrm>
                    <a:prstGeom prst="rect">
                      <a:avLst/>
                    </a:prstGeom>
                    <a:noFill/>
                    <a:ln w="9525">
                      <a:noFill/>
                      <a:miter lim="800000"/>
                      <a:headEnd/>
                      <a:tailEnd/>
                    </a:ln>
                  </pic:spPr>
                </pic:pic>
              </a:graphicData>
            </a:graphic>
          </wp:inline>
        </w:drawing>
      </w:r>
    </w:p>
    <w:p w:rsidR="00A90FD0" w:rsidRPr="004C08E8" w:rsidRDefault="00A90FD0" w:rsidP="00A90FD0">
      <w:pPr>
        <w:ind w:firstLine="708"/>
        <w:jc w:val="center"/>
        <w:rPr>
          <w:rFonts w:asciiTheme="majorHAnsi" w:hAnsiTheme="majorHAnsi" w:cstheme="majorHAnsi"/>
        </w:rPr>
      </w:pPr>
      <w:r w:rsidRPr="004C08E8">
        <w:rPr>
          <w:rFonts w:asciiTheme="majorHAnsi" w:hAnsiTheme="majorHAnsi" w:cstheme="majorHAnsi"/>
          <w:noProof/>
          <w:lang w:val="en-US"/>
        </w:rPr>
        <w:drawing>
          <wp:inline distT="0" distB="0" distL="0" distR="0" wp14:anchorId="0E137C88" wp14:editId="1C9D1B0A">
            <wp:extent cx="4554620" cy="4033160"/>
            <wp:effectExtent l="0" t="0" r="0" b="5715"/>
            <wp:docPr id="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4563399" cy="4040934"/>
                    </a:xfrm>
                    <a:prstGeom prst="rect">
                      <a:avLst/>
                    </a:prstGeom>
                    <a:noFill/>
                    <a:ln w="9525">
                      <a:noFill/>
                      <a:miter lim="800000"/>
                      <a:headEnd/>
                      <a:tailEnd/>
                    </a:ln>
                  </pic:spPr>
                </pic:pic>
              </a:graphicData>
            </a:graphic>
          </wp:inline>
        </w:drawing>
      </w:r>
    </w:p>
    <w:p w:rsidR="00A90FD0" w:rsidRPr="004E79A8" w:rsidRDefault="00A90FD0" w:rsidP="004E79A8">
      <w:pPr>
        <w:ind w:left="284"/>
        <w:rPr>
          <w:rFonts w:asciiTheme="majorHAnsi" w:hAnsiTheme="majorHAnsi" w:cstheme="majorHAnsi"/>
          <w:i/>
          <w:sz w:val="20"/>
        </w:rPr>
      </w:pPr>
      <w:r w:rsidRPr="004E79A8">
        <w:rPr>
          <w:rFonts w:asciiTheme="majorHAnsi" w:hAnsiTheme="majorHAnsi" w:cstheme="majorHAnsi"/>
          <w:i/>
          <w:noProof/>
          <w:sz w:val="20"/>
        </w:rPr>
        <w:t>NOTA: La ilustracion es referencial están sujetos a cambios, según disposición de cambios, adiciones y modificaciones propias del proyecto</w:t>
      </w:r>
    </w:p>
    <w:p w:rsidR="00A90FD0" w:rsidRPr="004C08E8" w:rsidRDefault="00A90FD0" w:rsidP="00A90FD0">
      <w:pPr>
        <w:tabs>
          <w:tab w:val="left" w:pos="6804"/>
        </w:tabs>
        <w:ind w:firstLine="708"/>
        <w:jc w:val="center"/>
        <w:rPr>
          <w:rFonts w:asciiTheme="majorHAnsi" w:hAnsiTheme="majorHAnsi" w:cstheme="majorHAnsi"/>
        </w:rPr>
      </w:pPr>
    </w:p>
    <w:p w:rsidR="00A90FD0" w:rsidRPr="004C08E8" w:rsidRDefault="00A90FD0" w:rsidP="00EB6FC8">
      <w:pPr>
        <w:pStyle w:val="Ttulo2"/>
        <w:numPr>
          <w:ilvl w:val="1"/>
          <w:numId w:val="64"/>
        </w:numPr>
        <w:spacing w:after="240" w:line="276" w:lineRule="auto"/>
        <w:rPr>
          <w:rFonts w:asciiTheme="majorHAnsi" w:hAnsiTheme="majorHAnsi" w:cstheme="majorHAnsi"/>
          <w:b w:val="0"/>
          <w:szCs w:val="22"/>
        </w:rPr>
      </w:pPr>
      <w:bookmarkStart w:id="207" w:name="_Toc493791367"/>
      <w:bookmarkStart w:id="208" w:name="_Toc2291587"/>
      <w:bookmarkStart w:id="209" w:name="_Toc91628572"/>
      <w:r w:rsidRPr="004C08E8">
        <w:rPr>
          <w:rFonts w:asciiTheme="majorHAnsi" w:hAnsiTheme="majorHAnsi" w:cstheme="majorHAnsi"/>
          <w:szCs w:val="22"/>
        </w:rPr>
        <w:t>SISTEMA DE MANTENIMIENTO Y AHORRO ENERGÉTICO</w:t>
      </w:r>
      <w:bookmarkEnd w:id="207"/>
      <w:bookmarkEnd w:id="208"/>
      <w:bookmarkEnd w:id="209"/>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210" w:name="_Toc2291588"/>
      <w:bookmarkStart w:id="211" w:name="_Toc91628573"/>
      <w:r w:rsidRPr="004C08E8">
        <w:rPr>
          <w:rFonts w:cstheme="majorHAnsi"/>
          <w:color w:val="000000" w:themeColor="text1"/>
        </w:rPr>
        <w:t>Descripción.</w:t>
      </w:r>
      <w:bookmarkEnd w:id="210"/>
      <w:bookmarkEnd w:id="211"/>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La solución a implementarse se basa en un sistema que permite el control y supervisión de los diferentes equipos electromecánicos, electrónicos y eléctricos instalados en el establecimiento de salud, logrando un uso racional de los recursos energéticos, además de gestionar los programas de mantenimiento preventivo, predictivo y correctivo de dichos equipos.</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212" w:name="_Toc2291589"/>
      <w:bookmarkStart w:id="213" w:name="_Toc91628574"/>
      <w:r w:rsidRPr="004C08E8">
        <w:rPr>
          <w:rFonts w:cstheme="majorHAnsi"/>
          <w:color w:val="000000" w:themeColor="text1"/>
        </w:rPr>
        <w:t>Tecnología de desarrollo.</w:t>
      </w:r>
      <w:bookmarkEnd w:id="212"/>
      <w:bookmarkEnd w:id="213"/>
    </w:p>
    <w:p w:rsidR="00A90FD0" w:rsidRPr="004C08E8" w:rsidRDefault="00A90FD0" w:rsidP="00A90FD0">
      <w:pPr>
        <w:pStyle w:val="Prrafodelista"/>
        <w:rPr>
          <w:rFonts w:asciiTheme="majorHAnsi" w:hAnsiTheme="majorHAnsi" w:cstheme="majorHAnsi"/>
        </w:rPr>
      </w:pPr>
      <w:r w:rsidRPr="004C08E8">
        <w:rPr>
          <w:rFonts w:asciiTheme="majorHAnsi" w:hAnsiTheme="majorHAnsi" w:cstheme="majorHAnsi"/>
        </w:rPr>
        <w:t>Todos los equipos principales y auxiliares del sistema de BMS estarán basados en: Ethernet a nivel de la capa física y la de enlace, y en Protocolo Internet (IPv4) a nivel de la capa de red. Con un software estándar que será capaz de integrar distintos sistemas de forma sencilla, gestionar un alto número de señales con una sola aplicación y disponer de herramientas de report sencillas de configurar y utilizar.</w:t>
      </w:r>
    </w:p>
    <w:p w:rsidR="00A90FD0" w:rsidRPr="004C08E8" w:rsidRDefault="00A90FD0" w:rsidP="00A90FD0">
      <w:pPr>
        <w:pStyle w:val="Prrafodelista"/>
        <w:rPr>
          <w:rFonts w:asciiTheme="majorHAnsi" w:hAnsiTheme="majorHAnsi" w:cstheme="majorHAnsi"/>
        </w:rPr>
      </w:pPr>
    </w:p>
    <w:p w:rsidR="00A90FD0" w:rsidRPr="004C08E8" w:rsidRDefault="00A90FD0" w:rsidP="00A90FD0">
      <w:pPr>
        <w:pStyle w:val="Prrafodelista"/>
        <w:rPr>
          <w:rFonts w:asciiTheme="majorHAnsi" w:hAnsiTheme="majorHAnsi" w:cstheme="majorHAnsi"/>
        </w:rPr>
      </w:pPr>
      <w:r w:rsidRPr="004C08E8">
        <w:rPr>
          <w:rFonts w:asciiTheme="majorHAnsi" w:hAnsiTheme="majorHAnsi" w:cstheme="majorHAnsi"/>
        </w:rPr>
        <w:t>Los equipos supervisados permitirán una comunicación basada en: Ethernet a nivel de la capa física y la de enlace, y en Protocolo Internet (IPv4) a nivel de la capa de red, en la Capa de Transporte Principal y en Capa de Acceso se usará protocolos propietarios BMS como BACNET o similares de acuerdo al fabricante que sea aprobado por la supervisión durante la ejecución e Implementación de dicho sistema.</w:t>
      </w:r>
    </w:p>
    <w:p w:rsidR="00A90FD0" w:rsidRPr="004C08E8" w:rsidRDefault="00A90FD0" w:rsidP="00A90FD0">
      <w:pPr>
        <w:pStyle w:val="Prrafodelista"/>
        <w:rPr>
          <w:rFonts w:asciiTheme="majorHAnsi" w:hAnsiTheme="majorHAnsi" w:cstheme="majorHAnsi"/>
        </w:rPr>
      </w:pPr>
    </w:p>
    <w:p w:rsidR="00A90FD0" w:rsidRPr="004C08E8" w:rsidRDefault="00A90FD0" w:rsidP="00A90FD0">
      <w:pPr>
        <w:pStyle w:val="Prrafodelista"/>
        <w:rPr>
          <w:rFonts w:asciiTheme="majorHAnsi" w:hAnsiTheme="majorHAnsi" w:cstheme="majorHAnsi"/>
        </w:rPr>
      </w:pPr>
      <w:r w:rsidRPr="004C08E8">
        <w:rPr>
          <w:rFonts w:asciiTheme="majorHAnsi" w:hAnsiTheme="majorHAnsi" w:cstheme="majorHAnsi"/>
        </w:rPr>
        <w:t xml:space="preserve">El sistema administrador del hospital operará dentro de la plataforma de arquitectura escalable e inteligencia distribuida, conformada por controladores de red, con estaciones de trabajo que operen en ambiente cliente/servidor. </w:t>
      </w:r>
    </w:p>
    <w:p w:rsidR="00A90FD0" w:rsidRPr="004C08E8" w:rsidRDefault="00A90FD0" w:rsidP="00A90FD0">
      <w:pPr>
        <w:pStyle w:val="Prrafodelista"/>
        <w:rPr>
          <w:rFonts w:asciiTheme="majorHAnsi" w:hAnsiTheme="majorHAnsi" w:cstheme="majorHAnsi"/>
        </w:rPr>
      </w:pPr>
    </w:p>
    <w:p w:rsidR="00A90FD0" w:rsidRPr="004C08E8" w:rsidRDefault="00A90FD0" w:rsidP="00A90FD0">
      <w:pPr>
        <w:pStyle w:val="Prrafodelista"/>
        <w:rPr>
          <w:rFonts w:asciiTheme="majorHAnsi" w:hAnsiTheme="majorHAnsi" w:cstheme="majorHAnsi"/>
        </w:rPr>
      </w:pPr>
      <w:r w:rsidRPr="004C08E8">
        <w:rPr>
          <w:rFonts w:asciiTheme="majorHAnsi" w:hAnsiTheme="majorHAnsi" w:cstheme="majorHAnsi"/>
        </w:rPr>
        <w:t>Componentes del sistema BMS:</w:t>
      </w:r>
    </w:p>
    <w:p w:rsidR="00A90FD0" w:rsidRPr="004C08E8" w:rsidRDefault="00A90FD0" w:rsidP="004E79A8">
      <w:pPr>
        <w:pStyle w:val="Prrafodelista"/>
        <w:rPr>
          <w:rFonts w:asciiTheme="majorHAnsi" w:hAnsiTheme="majorHAnsi" w:cstheme="majorHAnsi"/>
        </w:rPr>
      </w:pPr>
    </w:p>
    <w:p w:rsidR="00A90FD0" w:rsidRPr="004C08E8" w:rsidRDefault="00A90FD0" w:rsidP="004E79A8">
      <w:pPr>
        <w:pStyle w:val="Prrafodelista"/>
        <w:rPr>
          <w:rFonts w:asciiTheme="majorHAnsi" w:hAnsiTheme="majorHAnsi" w:cstheme="majorHAnsi"/>
        </w:rPr>
      </w:pPr>
      <w:r w:rsidRPr="004C08E8">
        <w:rPr>
          <w:rFonts w:asciiTheme="majorHAnsi" w:hAnsiTheme="majorHAnsi" w:cstheme="majorHAnsi"/>
        </w:rPr>
        <w:t>-Controladores</w:t>
      </w:r>
    </w:p>
    <w:p w:rsidR="00A90FD0" w:rsidRPr="004C08E8" w:rsidRDefault="00A90FD0" w:rsidP="004E79A8">
      <w:pPr>
        <w:pStyle w:val="Prrafodelista"/>
        <w:rPr>
          <w:rFonts w:asciiTheme="majorHAnsi" w:hAnsiTheme="majorHAnsi" w:cstheme="majorHAnsi"/>
        </w:rPr>
      </w:pPr>
      <w:r w:rsidRPr="004C08E8">
        <w:rPr>
          <w:rFonts w:asciiTheme="majorHAnsi" w:hAnsiTheme="majorHAnsi" w:cstheme="majorHAnsi"/>
        </w:rPr>
        <w:t>Reciben señales de dispositivos de campo y en función de sus parámetros de funcionamiento programados, realizan acciones para controlar el equipamiento de la instalación.</w:t>
      </w:r>
    </w:p>
    <w:p w:rsidR="00A90FD0" w:rsidRPr="004C08E8" w:rsidRDefault="00A90FD0" w:rsidP="004E79A8">
      <w:pPr>
        <w:pStyle w:val="Prrafodelista"/>
        <w:rPr>
          <w:rFonts w:asciiTheme="majorHAnsi" w:hAnsiTheme="majorHAnsi" w:cstheme="majorHAnsi"/>
        </w:rPr>
      </w:pPr>
    </w:p>
    <w:p w:rsidR="00A90FD0" w:rsidRPr="004C08E8" w:rsidRDefault="00A90FD0" w:rsidP="004E79A8">
      <w:pPr>
        <w:pStyle w:val="Prrafodelista"/>
        <w:rPr>
          <w:rFonts w:asciiTheme="majorHAnsi" w:hAnsiTheme="majorHAnsi" w:cstheme="majorHAnsi"/>
        </w:rPr>
      </w:pPr>
      <w:r w:rsidRPr="004C08E8">
        <w:rPr>
          <w:rFonts w:asciiTheme="majorHAnsi" w:hAnsiTheme="majorHAnsi" w:cstheme="majorHAnsi"/>
        </w:rPr>
        <w:t>-Supervisores</w:t>
      </w:r>
    </w:p>
    <w:p w:rsidR="00A90FD0" w:rsidRPr="004C08E8" w:rsidRDefault="00A90FD0" w:rsidP="004E79A8">
      <w:pPr>
        <w:pStyle w:val="Prrafodelista"/>
        <w:rPr>
          <w:rFonts w:asciiTheme="majorHAnsi" w:hAnsiTheme="majorHAnsi" w:cstheme="majorHAnsi"/>
        </w:rPr>
      </w:pPr>
      <w:r w:rsidRPr="004C08E8">
        <w:rPr>
          <w:rFonts w:asciiTheme="majorHAnsi" w:hAnsiTheme="majorHAnsi" w:cstheme="majorHAnsi"/>
        </w:rPr>
        <w:t>Monitorizan o corrigen los datos del sistema y proporcionan una gran variedad de análisis energéticos y funciones de mantenimiento.</w:t>
      </w:r>
    </w:p>
    <w:p w:rsidR="00A90FD0" w:rsidRPr="004C08E8" w:rsidRDefault="00A90FD0" w:rsidP="004E79A8">
      <w:pPr>
        <w:pStyle w:val="Prrafodelista"/>
        <w:rPr>
          <w:rFonts w:asciiTheme="majorHAnsi" w:hAnsiTheme="majorHAnsi" w:cstheme="majorHAnsi"/>
        </w:rPr>
      </w:pPr>
    </w:p>
    <w:p w:rsidR="00A90FD0" w:rsidRPr="004C08E8" w:rsidRDefault="00A90FD0" w:rsidP="004E79A8">
      <w:pPr>
        <w:pStyle w:val="Prrafodelista"/>
        <w:rPr>
          <w:rFonts w:asciiTheme="majorHAnsi" w:hAnsiTheme="majorHAnsi" w:cstheme="majorHAnsi"/>
        </w:rPr>
      </w:pPr>
      <w:r w:rsidRPr="004C08E8">
        <w:rPr>
          <w:rFonts w:asciiTheme="majorHAnsi" w:hAnsiTheme="majorHAnsi" w:cstheme="majorHAnsi"/>
        </w:rPr>
        <w:t>-Redes</w:t>
      </w:r>
    </w:p>
    <w:p w:rsidR="00A90FD0" w:rsidRPr="004C08E8" w:rsidRDefault="00A90FD0" w:rsidP="004E79A8">
      <w:pPr>
        <w:pStyle w:val="Prrafodelista"/>
        <w:rPr>
          <w:rFonts w:asciiTheme="majorHAnsi" w:hAnsiTheme="majorHAnsi" w:cstheme="majorHAnsi"/>
        </w:rPr>
      </w:pPr>
      <w:r w:rsidRPr="004C08E8">
        <w:rPr>
          <w:rFonts w:asciiTheme="majorHAnsi" w:hAnsiTheme="majorHAnsi" w:cstheme="majorHAnsi"/>
        </w:rPr>
        <w:t xml:space="preserve">Las redes hacen posible que los dispositivos se puedan comunicar a una distancia física que puede ser a través de una red local o de forma remota mediante el uso de tecnología de navegadores estándar. </w:t>
      </w:r>
    </w:p>
    <w:p w:rsidR="00A90FD0" w:rsidRPr="004C08E8" w:rsidRDefault="00A90FD0" w:rsidP="004E79A8">
      <w:pPr>
        <w:pStyle w:val="Prrafodelista"/>
        <w:rPr>
          <w:rFonts w:asciiTheme="majorHAnsi" w:hAnsiTheme="majorHAnsi" w:cstheme="majorHAnsi"/>
        </w:rPr>
      </w:pPr>
    </w:p>
    <w:p w:rsidR="00A90FD0" w:rsidRPr="004C08E8" w:rsidRDefault="00A90FD0" w:rsidP="004E79A8">
      <w:pPr>
        <w:pStyle w:val="Prrafodelista"/>
        <w:rPr>
          <w:rFonts w:asciiTheme="majorHAnsi" w:hAnsiTheme="majorHAnsi" w:cstheme="majorHAnsi"/>
        </w:rPr>
      </w:pPr>
      <w:r w:rsidRPr="004C08E8">
        <w:rPr>
          <w:rFonts w:asciiTheme="majorHAnsi" w:hAnsiTheme="majorHAnsi" w:cstheme="majorHAnsi"/>
        </w:rPr>
        <w:t>-Dispositivos de campo</w:t>
      </w:r>
    </w:p>
    <w:p w:rsidR="00A90FD0" w:rsidRPr="004C08E8" w:rsidRDefault="00A90FD0" w:rsidP="004E79A8">
      <w:pPr>
        <w:pStyle w:val="Prrafodelista"/>
        <w:rPr>
          <w:rFonts w:asciiTheme="majorHAnsi" w:hAnsiTheme="majorHAnsi" w:cstheme="majorHAnsi"/>
        </w:rPr>
      </w:pPr>
      <w:r w:rsidRPr="004C08E8">
        <w:rPr>
          <w:rFonts w:asciiTheme="majorHAnsi" w:hAnsiTheme="majorHAnsi" w:cstheme="majorHAnsi"/>
        </w:rPr>
        <w:t>Los dispositivos de campo envían o reciben datos de los controladores.</w:t>
      </w:r>
    </w:p>
    <w:p w:rsidR="00A90FD0" w:rsidRPr="004C08E8" w:rsidRDefault="00A90FD0" w:rsidP="004E79A8">
      <w:pPr>
        <w:pStyle w:val="Prrafodelista"/>
        <w:rPr>
          <w:rFonts w:asciiTheme="majorHAnsi" w:hAnsiTheme="majorHAnsi" w:cstheme="majorHAnsi"/>
        </w:rPr>
      </w:pPr>
      <w:r w:rsidRPr="004C08E8">
        <w:rPr>
          <w:rFonts w:asciiTheme="majorHAnsi" w:hAnsiTheme="majorHAnsi" w:cstheme="majorHAnsi"/>
        </w:rPr>
        <w:t>En resumen, el sistema consta de las siguientes capas:</w:t>
      </w:r>
    </w:p>
    <w:p w:rsidR="00A90FD0" w:rsidRPr="004C08E8" w:rsidRDefault="00A90FD0" w:rsidP="004E79A8">
      <w:pPr>
        <w:pStyle w:val="Prrafodelista"/>
        <w:rPr>
          <w:rFonts w:asciiTheme="majorHAnsi" w:hAnsiTheme="majorHAnsi" w:cstheme="majorHAnsi"/>
        </w:rPr>
      </w:pPr>
    </w:p>
    <w:p w:rsidR="00A90FD0" w:rsidRPr="004C08E8" w:rsidRDefault="00A90FD0" w:rsidP="004E79A8">
      <w:pPr>
        <w:pStyle w:val="Prrafodelista"/>
        <w:rPr>
          <w:rFonts w:asciiTheme="majorHAnsi" w:hAnsiTheme="majorHAnsi" w:cstheme="majorHAnsi"/>
        </w:rPr>
      </w:pPr>
      <w:r w:rsidRPr="004C08E8">
        <w:rPr>
          <w:rFonts w:asciiTheme="majorHAnsi" w:hAnsiTheme="majorHAnsi" w:cstheme="majorHAnsi"/>
          <w:b/>
        </w:rPr>
        <w:t>Hardware:</w:t>
      </w:r>
      <w:r w:rsidRPr="004C08E8">
        <w:rPr>
          <w:rFonts w:asciiTheme="majorHAnsi" w:hAnsiTheme="majorHAnsi" w:cstheme="majorHAnsi"/>
        </w:rPr>
        <w:t xml:space="preserve"> compuesto con controladores, módulos de entradas, salidas analógicas y digitales, instrumentación, a continuación, se muestra un diagrama típico de un tablero BMS.</w:t>
      </w:r>
    </w:p>
    <w:p w:rsidR="00A90FD0" w:rsidRPr="004C08E8" w:rsidRDefault="00A90FD0" w:rsidP="00A90FD0">
      <w:pPr>
        <w:pStyle w:val="Prrafodelista"/>
        <w:ind w:left="1418"/>
        <w:rPr>
          <w:rFonts w:asciiTheme="majorHAnsi" w:hAnsiTheme="majorHAnsi" w:cstheme="majorHAnsi"/>
        </w:rPr>
      </w:pPr>
    </w:p>
    <w:p w:rsidR="00A90FD0" w:rsidRPr="004C08E8" w:rsidRDefault="00A90FD0" w:rsidP="004E79A8">
      <w:pPr>
        <w:pStyle w:val="Prrafodelista"/>
        <w:ind w:left="851"/>
        <w:rPr>
          <w:rFonts w:asciiTheme="majorHAnsi" w:hAnsiTheme="majorHAnsi" w:cstheme="majorHAnsi"/>
        </w:rPr>
      </w:pPr>
      <w:r w:rsidRPr="004C08E8">
        <w:rPr>
          <w:rFonts w:asciiTheme="majorHAnsi" w:hAnsiTheme="majorHAnsi" w:cstheme="majorHAnsi"/>
          <w:b/>
        </w:rPr>
        <w:t>Software:</w:t>
      </w:r>
      <w:r w:rsidRPr="004C08E8">
        <w:rPr>
          <w:rFonts w:asciiTheme="majorHAnsi" w:hAnsiTheme="majorHAnsi" w:cstheme="majorHAnsi"/>
        </w:rPr>
        <w:t xml:space="preserve"> que es la aplicación diseñada y personalizada para las necesidades específicas del centro de salud.</w:t>
      </w:r>
    </w:p>
    <w:p w:rsidR="00A90FD0" w:rsidRPr="004C08E8" w:rsidRDefault="00A90FD0" w:rsidP="004E79A8">
      <w:pPr>
        <w:pStyle w:val="texto11"/>
        <w:tabs>
          <w:tab w:val="clear" w:pos="1074"/>
        </w:tabs>
        <w:ind w:left="851"/>
        <w:rPr>
          <w:rFonts w:asciiTheme="majorHAnsi" w:hAnsiTheme="majorHAnsi" w:cstheme="majorHAnsi"/>
          <w:sz w:val="22"/>
          <w:szCs w:val="22"/>
          <w:lang w:val="es-PE"/>
        </w:rPr>
      </w:pPr>
      <w:r w:rsidRPr="004C08E8">
        <w:rPr>
          <w:rFonts w:asciiTheme="majorHAnsi" w:hAnsiTheme="majorHAnsi" w:cstheme="majorHAnsi"/>
          <w:sz w:val="22"/>
          <w:szCs w:val="22"/>
          <w:lang w:val="es-PE"/>
        </w:rPr>
        <w:t>El sistema BMS constará de una estructura cliente, servidor, enlazadas mediante la red LAN usando el protocolo HTTP. Las funciones del BMS en su conjunto serán:</w:t>
      </w:r>
    </w:p>
    <w:p w:rsidR="00A90FD0" w:rsidRPr="004C08E8" w:rsidRDefault="00211255" w:rsidP="004E79A8">
      <w:pPr>
        <w:pStyle w:val="texto11"/>
        <w:numPr>
          <w:ilvl w:val="0"/>
          <w:numId w:val="50"/>
        </w:numPr>
        <w:spacing w:line="240" w:lineRule="auto"/>
        <w:ind w:left="1843" w:hanging="357"/>
        <w:rPr>
          <w:rFonts w:asciiTheme="majorHAnsi" w:hAnsiTheme="majorHAnsi" w:cstheme="majorHAnsi"/>
          <w:sz w:val="22"/>
          <w:szCs w:val="22"/>
          <w:lang w:val="es-PE"/>
        </w:rPr>
      </w:pPr>
      <w:r w:rsidRPr="004C08E8">
        <w:rPr>
          <w:rFonts w:asciiTheme="majorHAnsi" w:hAnsiTheme="majorHAnsi" w:cstheme="majorHAnsi"/>
          <w:b/>
          <w:sz w:val="22"/>
          <w:szCs w:val="22"/>
          <w:lang w:val="es-PE"/>
        </w:rPr>
        <w:t>Supervisa</w:t>
      </w:r>
      <w:r w:rsidRPr="004C08E8">
        <w:rPr>
          <w:rFonts w:asciiTheme="majorHAnsi" w:hAnsiTheme="majorHAnsi" w:cstheme="majorHAnsi"/>
          <w:sz w:val="22"/>
          <w:szCs w:val="22"/>
          <w:lang w:val="es-PE"/>
        </w:rPr>
        <w:t>r. -</w:t>
      </w:r>
      <w:r w:rsidR="00A90FD0" w:rsidRPr="004C08E8">
        <w:rPr>
          <w:rFonts w:asciiTheme="majorHAnsi" w:hAnsiTheme="majorHAnsi" w:cstheme="majorHAnsi"/>
          <w:sz w:val="22"/>
          <w:szCs w:val="22"/>
          <w:lang w:val="es-PE"/>
        </w:rPr>
        <w:t xml:space="preserve"> El sistema BMS recolectará las señales requeridas y las almacenará para su procesamiento, para ello utilizará protocolos abiertos.</w:t>
      </w:r>
    </w:p>
    <w:p w:rsidR="00A90FD0" w:rsidRPr="004C08E8" w:rsidRDefault="00211255" w:rsidP="004E79A8">
      <w:pPr>
        <w:pStyle w:val="texto11"/>
        <w:numPr>
          <w:ilvl w:val="0"/>
          <w:numId w:val="51"/>
        </w:numPr>
        <w:spacing w:line="240" w:lineRule="auto"/>
        <w:ind w:left="1843" w:hanging="357"/>
        <w:rPr>
          <w:rFonts w:asciiTheme="majorHAnsi" w:hAnsiTheme="majorHAnsi" w:cstheme="majorHAnsi"/>
          <w:sz w:val="22"/>
          <w:szCs w:val="22"/>
          <w:lang w:val="es-PE"/>
        </w:rPr>
      </w:pPr>
      <w:r w:rsidRPr="004C08E8">
        <w:rPr>
          <w:rFonts w:asciiTheme="majorHAnsi" w:hAnsiTheme="majorHAnsi" w:cstheme="majorHAnsi"/>
          <w:b/>
          <w:sz w:val="22"/>
          <w:szCs w:val="22"/>
          <w:lang w:val="es-PE"/>
        </w:rPr>
        <w:t>Controlar</w:t>
      </w:r>
      <w:r w:rsidRPr="004C08E8">
        <w:rPr>
          <w:rFonts w:asciiTheme="majorHAnsi" w:hAnsiTheme="majorHAnsi" w:cstheme="majorHAnsi"/>
          <w:sz w:val="22"/>
          <w:szCs w:val="22"/>
          <w:lang w:val="es-PE"/>
        </w:rPr>
        <w:t>. -</w:t>
      </w:r>
      <w:r w:rsidR="00A90FD0" w:rsidRPr="004C08E8">
        <w:rPr>
          <w:rFonts w:asciiTheme="majorHAnsi" w:hAnsiTheme="majorHAnsi" w:cstheme="majorHAnsi"/>
          <w:sz w:val="22"/>
          <w:szCs w:val="22"/>
          <w:lang w:val="es-PE"/>
        </w:rPr>
        <w:t xml:space="preserve"> El sistema BMS controlará parámetros de funcionamiento del equipamiento electromecánico, de acuerdo a rutinas de control definidas con cada una de las especialidades que se integran al BMS, para ello utilizará protocolos abiertos.</w:t>
      </w:r>
    </w:p>
    <w:p w:rsidR="00A90FD0" w:rsidRPr="004C08E8" w:rsidRDefault="00211255" w:rsidP="004E79A8">
      <w:pPr>
        <w:pStyle w:val="texto11"/>
        <w:numPr>
          <w:ilvl w:val="0"/>
          <w:numId w:val="52"/>
        </w:numPr>
        <w:spacing w:line="240" w:lineRule="auto"/>
        <w:ind w:left="1843" w:hanging="357"/>
        <w:rPr>
          <w:rFonts w:asciiTheme="majorHAnsi" w:hAnsiTheme="majorHAnsi" w:cstheme="majorHAnsi"/>
          <w:sz w:val="22"/>
          <w:szCs w:val="22"/>
          <w:lang w:val="es-PE"/>
        </w:rPr>
      </w:pPr>
      <w:r w:rsidRPr="004C08E8">
        <w:rPr>
          <w:rFonts w:asciiTheme="majorHAnsi" w:hAnsiTheme="majorHAnsi" w:cstheme="majorHAnsi"/>
          <w:b/>
          <w:sz w:val="22"/>
          <w:szCs w:val="22"/>
          <w:lang w:val="es-PE"/>
        </w:rPr>
        <w:t>Alarmar</w:t>
      </w:r>
      <w:r w:rsidRPr="004C08E8">
        <w:rPr>
          <w:rFonts w:asciiTheme="majorHAnsi" w:hAnsiTheme="majorHAnsi" w:cstheme="majorHAnsi"/>
          <w:sz w:val="22"/>
          <w:szCs w:val="22"/>
          <w:lang w:val="es-PE"/>
        </w:rPr>
        <w:t>. -</w:t>
      </w:r>
      <w:r w:rsidR="00A90FD0" w:rsidRPr="004C08E8">
        <w:rPr>
          <w:rFonts w:asciiTheme="majorHAnsi" w:hAnsiTheme="majorHAnsi" w:cstheme="majorHAnsi"/>
          <w:sz w:val="22"/>
          <w:szCs w:val="22"/>
          <w:lang w:val="es-PE"/>
        </w:rPr>
        <w:t xml:space="preserve"> El sistema BMS configurará qué señales al activarse indiquen alarmas para que el operador sea alertado, reconocer la misma y registrar en el sistema la razón por la que ocurrió la alarma y la acción que tomó para resolverlo la alarma, justo después de reconocerlo, bajo la misma plataforma del software BMS. Asimismo, el sistema debe tener la capacidad de enviar vía email las alarmas. También se debe tener la capacidad de asignar diferentes prioridades para facilitar la revisión y filtrado de las alarmas. </w:t>
      </w:r>
    </w:p>
    <w:p w:rsidR="00A90FD0" w:rsidRPr="004C08E8" w:rsidRDefault="00211255" w:rsidP="004E79A8">
      <w:pPr>
        <w:pStyle w:val="texto11"/>
        <w:numPr>
          <w:ilvl w:val="0"/>
          <w:numId w:val="53"/>
        </w:numPr>
        <w:spacing w:line="240" w:lineRule="auto"/>
        <w:ind w:left="1843"/>
        <w:rPr>
          <w:rFonts w:asciiTheme="majorHAnsi" w:hAnsiTheme="majorHAnsi" w:cstheme="majorHAnsi"/>
          <w:sz w:val="22"/>
          <w:szCs w:val="22"/>
          <w:lang w:val="es-PE"/>
        </w:rPr>
      </w:pPr>
      <w:r w:rsidRPr="004C08E8">
        <w:rPr>
          <w:rFonts w:asciiTheme="majorHAnsi" w:hAnsiTheme="majorHAnsi" w:cstheme="majorHAnsi"/>
          <w:b/>
          <w:sz w:val="22"/>
          <w:szCs w:val="22"/>
          <w:lang w:val="es-PE"/>
        </w:rPr>
        <w:t>Reportar. -</w:t>
      </w:r>
      <w:r w:rsidR="00A90FD0" w:rsidRPr="004C08E8">
        <w:rPr>
          <w:rFonts w:asciiTheme="majorHAnsi" w:hAnsiTheme="majorHAnsi" w:cstheme="majorHAnsi"/>
          <w:sz w:val="22"/>
          <w:szCs w:val="22"/>
          <w:lang w:val="es-PE"/>
        </w:rPr>
        <w:t xml:space="preserve"> El sistema BMS debe permitir al usuario crear y visualizar reportes y guardarlos en formato PDF, Excel o Word. Para ello el sistema BMS deberá tener una plataforma de base de datos Microsoft SQL. La base de datos será instalada en un servidor dedicado al sistema BMS. El sistema debe permitir crear reportes personalizados y también tener reportes predefinidos de fábrica. Además, para tener registros de horas de funcionamiento de equipos, el sistema deberá tener totalizadores de bombas, motores, equipos, grupos, y mostrar esta información de al usuario.</w:t>
      </w:r>
    </w:p>
    <w:p w:rsidR="00A90FD0" w:rsidRPr="004C08E8" w:rsidRDefault="00A90FD0" w:rsidP="004E79A8">
      <w:pPr>
        <w:pStyle w:val="texto11"/>
        <w:numPr>
          <w:ilvl w:val="0"/>
          <w:numId w:val="54"/>
        </w:numPr>
        <w:spacing w:line="240" w:lineRule="auto"/>
        <w:ind w:left="1843"/>
        <w:rPr>
          <w:rFonts w:asciiTheme="majorHAnsi" w:hAnsiTheme="majorHAnsi" w:cstheme="majorHAnsi"/>
          <w:sz w:val="22"/>
          <w:szCs w:val="22"/>
          <w:lang w:val="es-PE"/>
        </w:rPr>
      </w:pPr>
      <w:r w:rsidRPr="004C08E8">
        <w:rPr>
          <w:rFonts w:asciiTheme="majorHAnsi" w:hAnsiTheme="majorHAnsi" w:cstheme="majorHAnsi"/>
          <w:b/>
          <w:sz w:val="22"/>
          <w:szCs w:val="22"/>
          <w:lang w:val="es-PE"/>
        </w:rPr>
        <w:t xml:space="preserve">Generar horarios </w:t>
      </w:r>
      <w:r w:rsidRPr="004E79A8">
        <w:rPr>
          <w:rFonts w:asciiTheme="majorHAnsi" w:hAnsiTheme="majorHAnsi" w:cstheme="majorHAnsi"/>
          <w:sz w:val="22"/>
          <w:szCs w:val="22"/>
          <w:lang w:val="es-PE"/>
        </w:rPr>
        <w:t>para realizar</w:t>
      </w:r>
      <w:r w:rsidRPr="004C08E8">
        <w:rPr>
          <w:rFonts w:asciiTheme="majorHAnsi" w:hAnsiTheme="majorHAnsi" w:cstheme="majorHAnsi"/>
          <w:sz w:val="22"/>
          <w:szCs w:val="22"/>
          <w:lang w:val="es-PE"/>
        </w:rPr>
        <w:t xml:space="preserve"> programaciones del control de alumbrado, especificar rangos de tiempo de ocupación, control de monóxido.</w:t>
      </w:r>
    </w:p>
    <w:p w:rsidR="00A90FD0" w:rsidRPr="004C08E8" w:rsidRDefault="00A90FD0" w:rsidP="00A90FD0">
      <w:pPr>
        <w:pStyle w:val="texto11"/>
        <w:spacing w:line="240" w:lineRule="auto"/>
        <w:ind w:left="2160"/>
        <w:rPr>
          <w:rFonts w:asciiTheme="majorHAnsi" w:hAnsiTheme="majorHAnsi" w:cstheme="majorHAnsi"/>
          <w:sz w:val="22"/>
          <w:szCs w:val="22"/>
          <w:lang w:val="es-PE"/>
        </w:rPr>
      </w:pPr>
    </w:p>
    <w:p w:rsidR="00A90FD0" w:rsidRPr="004C08E8" w:rsidRDefault="00A90FD0" w:rsidP="00866560">
      <w:pPr>
        <w:pStyle w:val="texto11"/>
        <w:numPr>
          <w:ilvl w:val="0"/>
          <w:numId w:val="55"/>
        </w:numPr>
        <w:spacing w:line="240" w:lineRule="auto"/>
        <w:ind w:left="1792" w:hanging="357"/>
        <w:rPr>
          <w:rFonts w:asciiTheme="majorHAnsi" w:hAnsiTheme="majorHAnsi" w:cstheme="majorHAnsi"/>
          <w:sz w:val="22"/>
          <w:szCs w:val="22"/>
        </w:rPr>
      </w:pPr>
      <w:r w:rsidRPr="004C08E8">
        <w:rPr>
          <w:rFonts w:asciiTheme="majorHAnsi" w:hAnsiTheme="majorHAnsi" w:cstheme="majorHAnsi"/>
          <w:sz w:val="22"/>
          <w:szCs w:val="22"/>
          <w:lang w:val="es-PE"/>
        </w:rPr>
        <w:t>El sistema debe ser diseñado en su totalidad como un sistema abierto, con capacidad de crecimiento futuro, capaz de comunicarse bajo diferentes protocolos de comunicación abiertos (independencia de la marca del equipo a comunicar)</w:t>
      </w:r>
      <w:r w:rsidRPr="004C08E8">
        <w:rPr>
          <w:rFonts w:asciiTheme="majorHAnsi" w:hAnsiTheme="majorHAnsi" w:cstheme="majorHAnsi"/>
          <w:sz w:val="22"/>
          <w:szCs w:val="22"/>
        </w:rPr>
        <w:t xml:space="preserve">. El protocolo abierto para interfaz del BMS con los sistemas eléctricos es el ModBus TCP (sobre Ethernet) ó Modbus RTU. Adicionalmente el BMS realizará el monitoreo o control de señales discretas mediante contactos secos libres de potencial (con aislamiento galvánico), como es el caso de los sensores de presencia. También el BMS recolectará señales analógicas mediante señales cableadas utilizando el tipo de entrada de 4-20mA, como podría ser el caso de sensores de </w:t>
      </w:r>
      <w:r w:rsidRPr="004E79A8">
        <w:rPr>
          <w:rFonts w:asciiTheme="majorHAnsi" w:hAnsiTheme="majorHAnsi" w:cstheme="majorHAnsi"/>
          <w:sz w:val="22"/>
          <w:szCs w:val="22"/>
        </w:rPr>
        <w:t>Monóxido de Carbono.</w:t>
      </w:r>
      <w:r w:rsidRPr="004C08E8">
        <w:rPr>
          <w:rFonts w:asciiTheme="majorHAnsi" w:hAnsiTheme="majorHAnsi" w:cstheme="majorHAnsi"/>
          <w:sz w:val="22"/>
          <w:szCs w:val="22"/>
        </w:rPr>
        <w:t xml:space="preserve"> </w:t>
      </w:r>
    </w:p>
    <w:p w:rsidR="00A90FD0" w:rsidRPr="004C08E8" w:rsidRDefault="00A90FD0" w:rsidP="00A90FD0">
      <w:pPr>
        <w:pStyle w:val="texto11"/>
        <w:spacing w:line="240" w:lineRule="auto"/>
        <w:ind w:left="1792"/>
        <w:rPr>
          <w:rFonts w:asciiTheme="majorHAnsi" w:hAnsiTheme="majorHAnsi" w:cstheme="majorHAnsi"/>
          <w:sz w:val="22"/>
          <w:szCs w:val="22"/>
        </w:rPr>
      </w:pPr>
    </w:p>
    <w:p w:rsidR="00A90FD0" w:rsidRPr="004C08E8" w:rsidRDefault="00A90FD0" w:rsidP="00866560">
      <w:pPr>
        <w:pStyle w:val="texto11"/>
        <w:numPr>
          <w:ilvl w:val="0"/>
          <w:numId w:val="55"/>
        </w:numPr>
        <w:spacing w:line="240" w:lineRule="auto"/>
        <w:ind w:left="1792" w:hanging="357"/>
        <w:rPr>
          <w:rFonts w:asciiTheme="majorHAnsi" w:hAnsiTheme="majorHAnsi" w:cstheme="majorHAnsi"/>
          <w:sz w:val="22"/>
          <w:szCs w:val="22"/>
        </w:rPr>
      </w:pPr>
      <w:r w:rsidRPr="004C08E8">
        <w:rPr>
          <w:rFonts w:asciiTheme="majorHAnsi" w:hAnsiTheme="majorHAnsi" w:cstheme="majorHAnsi"/>
          <w:sz w:val="22"/>
          <w:szCs w:val="22"/>
        </w:rPr>
        <w:t xml:space="preserve">La red LAN del sistema BMS será la misma red LAN del Hospital y estará a cargo del centro de salud. Por otro </w:t>
      </w:r>
      <w:r w:rsidR="004E79A8" w:rsidRPr="004C08E8">
        <w:rPr>
          <w:rFonts w:asciiTheme="majorHAnsi" w:hAnsiTheme="majorHAnsi" w:cstheme="majorHAnsi"/>
          <w:sz w:val="22"/>
          <w:szCs w:val="22"/>
        </w:rPr>
        <w:t>lado,</w:t>
      </w:r>
      <w:r w:rsidRPr="004C08E8">
        <w:rPr>
          <w:rFonts w:asciiTheme="majorHAnsi" w:hAnsiTheme="majorHAnsi" w:cstheme="majorHAnsi"/>
          <w:sz w:val="22"/>
          <w:szCs w:val="22"/>
        </w:rPr>
        <w:t xml:space="preserve"> el contratista que implemente la solución de BMS será encargado de suministrar e instalar las redes de campo RS-485 requeridas. </w:t>
      </w:r>
    </w:p>
    <w:p w:rsidR="00A90FD0" w:rsidRPr="004C08E8" w:rsidRDefault="00A90FD0" w:rsidP="00A90FD0">
      <w:pPr>
        <w:pStyle w:val="texto11"/>
        <w:spacing w:line="240" w:lineRule="auto"/>
        <w:ind w:left="1077"/>
        <w:rPr>
          <w:rFonts w:asciiTheme="majorHAnsi" w:hAnsiTheme="majorHAnsi" w:cstheme="majorHAnsi"/>
          <w:sz w:val="22"/>
          <w:szCs w:val="22"/>
          <w:lang w:val="es-PE"/>
        </w:rPr>
      </w:pPr>
    </w:p>
    <w:p w:rsidR="00A90FD0" w:rsidRPr="004C08E8" w:rsidRDefault="00A90FD0" w:rsidP="00A90FD0">
      <w:pPr>
        <w:pStyle w:val="texto11"/>
        <w:spacing w:line="240" w:lineRule="auto"/>
        <w:ind w:left="1077"/>
        <w:rPr>
          <w:rFonts w:asciiTheme="majorHAnsi" w:hAnsiTheme="majorHAnsi" w:cstheme="majorHAnsi"/>
          <w:sz w:val="22"/>
          <w:szCs w:val="22"/>
          <w:lang w:val="es-PE"/>
        </w:rPr>
      </w:pPr>
      <w:r w:rsidRPr="004C08E8">
        <w:rPr>
          <w:rFonts w:asciiTheme="majorHAnsi" w:hAnsiTheme="majorHAnsi" w:cstheme="majorHAnsi"/>
          <w:sz w:val="22"/>
          <w:szCs w:val="22"/>
          <w:lang w:val="es-PE"/>
        </w:rPr>
        <w:t xml:space="preserve">El sistema tendrá la capacidad para atender todos los sistemas ubicados en el edificio, por lo que se diseñará una plataforma con capacidad para número ilimitado de puntos de entrada y salida.  </w:t>
      </w:r>
    </w:p>
    <w:p w:rsidR="00A90FD0" w:rsidRPr="004C08E8" w:rsidRDefault="00A90FD0" w:rsidP="00A90FD0">
      <w:pPr>
        <w:pStyle w:val="texto11"/>
        <w:spacing w:line="240" w:lineRule="auto"/>
        <w:ind w:left="1077"/>
        <w:rPr>
          <w:rFonts w:asciiTheme="majorHAnsi" w:hAnsiTheme="majorHAnsi" w:cstheme="majorHAnsi"/>
          <w:sz w:val="22"/>
          <w:szCs w:val="22"/>
          <w:lang w:val="es-PE"/>
        </w:rPr>
      </w:pPr>
    </w:p>
    <w:p w:rsidR="00A90FD0" w:rsidRPr="004C08E8" w:rsidRDefault="00A90FD0" w:rsidP="00A90FD0">
      <w:pPr>
        <w:pStyle w:val="texto11"/>
        <w:spacing w:line="240" w:lineRule="auto"/>
        <w:ind w:left="1077"/>
        <w:rPr>
          <w:rFonts w:asciiTheme="majorHAnsi" w:hAnsiTheme="majorHAnsi" w:cstheme="majorHAnsi"/>
          <w:sz w:val="22"/>
          <w:szCs w:val="22"/>
          <w:lang w:val="es-PE"/>
        </w:rPr>
      </w:pPr>
      <w:r w:rsidRPr="004C08E8">
        <w:rPr>
          <w:rFonts w:asciiTheme="majorHAnsi" w:hAnsiTheme="majorHAnsi" w:cstheme="majorHAnsi"/>
          <w:sz w:val="22"/>
          <w:szCs w:val="22"/>
          <w:lang w:val="es-PE"/>
        </w:rPr>
        <w:t xml:space="preserve">En la gestión del centro de salud, tendrá la capacidad de integrar los subsistemas instalados como la detección de incendio, HVAC, control de equipos control del sistema de ventilación, control de luminarias y sistema de bombeo, etc. </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214" w:name="_Toc2291590"/>
      <w:bookmarkStart w:id="215" w:name="_Toc91628575"/>
      <w:r w:rsidRPr="004C08E8">
        <w:rPr>
          <w:rFonts w:cstheme="majorHAnsi"/>
          <w:color w:val="000000" w:themeColor="text1"/>
        </w:rPr>
        <w:t>Principio de funcionamiento.</w:t>
      </w:r>
      <w:bookmarkEnd w:id="214"/>
      <w:bookmarkEnd w:id="215"/>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 xml:space="preserve">El sistema de gestión, permitirá obtener información en tiempo real sobre los componentes de los sistemas eléctricos, mecánicos y sanitarios. </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El sistema emitirá alertas y reportes relacionados con los parámetros a ser monitorizados y controlados.</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Los parámetros a monitorear o controlar serán:</w:t>
      </w:r>
    </w:p>
    <w:p w:rsidR="00A90FD0" w:rsidRPr="004C08E8" w:rsidRDefault="00A90FD0" w:rsidP="00A90FD0">
      <w:pPr>
        <w:spacing w:after="0"/>
        <w:ind w:left="720"/>
        <w:rPr>
          <w:rFonts w:asciiTheme="majorHAnsi" w:hAnsiTheme="majorHAnsi" w:cstheme="majorHAnsi"/>
        </w:rPr>
      </w:pPr>
      <w:r w:rsidRPr="004C08E8">
        <w:rPr>
          <w:rFonts w:asciiTheme="majorHAnsi" w:hAnsiTheme="majorHAnsi" w:cstheme="majorHAnsi"/>
        </w:rPr>
        <w:t>AUTOMATIZACION DEL PROYECTO SANITARIO</w:t>
      </w:r>
    </w:p>
    <w:p w:rsidR="00A90FD0" w:rsidRPr="004C08E8" w:rsidRDefault="00A90FD0" w:rsidP="00A90FD0">
      <w:pPr>
        <w:spacing w:after="0"/>
        <w:ind w:left="720"/>
        <w:rPr>
          <w:rFonts w:asciiTheme="majorHAnsi" w:hAnsiTheme="majorHAnsi" w:cstheme="majorHAnsi"/>
        </w:rPr>
      </w:pPr>
      <w:r w:rsidRPr="004C08E8">
        <w:rPr>
          <w:rFonts w:asciiTheme="majorHAnsi" w:hAnsiTheme="majorHAnsi" w:cstheme="majorHAnsi"/>
        </w:rPr>
        <w:t>AUTOMATIZACION DEL PROYECTO ELECTROMECANICO</w:t>
      </w:r>
    </w:p>
    <w:p w:rsidR="00A90FD0" w:rsidRPr="004C08E8" w:rsidRDefault="00A90FD0" w:rsidP="00A90FD0">
      <w:pPr>
        <w:spacing w:after="0"/>
        <w:ind w:left="720"/>
        <w:rPr>
          <w:rFonts w:asciiTheme="majorHAnsi" w:hAnsiTheme="majorHAnsi" w:cstheme="majorHAnsi"/>
        </w:rPr>
      </w:pPr>
      <w:r w:rsidRPr="004C08E8">
        <w:rPr>
          <w:rFonts w:asciiTheme="majorHAnsi" w:hAnsiTheme="majorHAnsi" w:cstheme="majorHAnsi"/>
        </w:rPr>
        <w:t>AUTOMATIZACION DEL PROYECTO ELECTRICO</w:t>
      </w:r>
    </w:p>
    <w:p w:rsidR="00A90FD0" w:rsidRPr="004E79A8" w:rsidRDefault="00A90FD0" w:rsidP="00A90FD0">
      <w:pPr>
        <w:spacing w:after="0"/>
        <w:ind w:left="720"/>
        <w:rPr>
          <w:rFonts w:ascii="Arial" w:hAnsi="Arial" w:cs="Arial"/>
        </w:rPr>
      </w:pPr>
      <w:r w:rsidRPr="004E79A8">
        <w:rPr>
          <w:rFonts w:ascii="Arial" w:hAnsi="Arial" w:cs="Arial"/>
        </w:rPr>
        <w:t xml:space="preserve">La interfaz de usuario será gráfica, orientada a objetos, con control interactivo por mouse y teclado e iconos interactivos sencillos para selección de objetos y comandos, fáciles de interpretar. </w:t>
      </w:r>
    </w:p>
    <w:p w:rsidR="00A90FD0" w:rsidRPr="004E79A8" w:rsidRDefault="00A90FD0" w:rsidP="00A90FD0">
      <w:pPr>
        <w:ind w:left="720"/>
        <w:rPr>
          <w:rFonts w:ascii="Arial" w:hAnsi="Arial" w:cs="Arial"/>
        </w:rPr>
      </w:pPr>
      <w:r w:rsidRPr="004E79A8">
        <w:rPr>
          <w:rFonts w:ascii="Arial" w:hAnsi="Arial" w:cs="Arial"/>
        </w:rPr>
        <w:t xml:space="preserve">Debe permitir la creación de elementos gráficos que puedan ligarse a los componentes eléctricos del sistema. Estos gráficos deben asociarse a la información de cada equipo en la base de datos. De igual forma, a través de estos gráficos se deben poder operar los equipos de acuerdo a la programación previa de la solución. El sistema debe contar con su propia librería de objetos animados, los cuales se podrán incorporar a la interfaz de usuario, de tal forma que le permitan al operador interactuar en la pantalla, con mímicos que emulen la operación en campo de los diferentes dispositivos.  </w:t>
      </w:r>
    </w:p>
    <w:p w:rsidR="00A90FD0" w:rsidRPr="004E79A8" w:rsidRDefault="00A90FD0" w:rsidP="00A90FD0">
      <w:pPr>
        <w:ind w:left="720"/>
        <w:rPr>
          <w:rFonts w:ascii="Arial" w:hAnsi="Arial" w:cs="Arial"/>
        </w:rPr>
      </w:pPr>
      <w:r w:rsidRPr="004E79A8">
        <w:rPr>
          <w:rFonts w:ascii="Arial" w:hAnsi="Arial" w:cs="Arial"/>
        </w:rPr>
        <w:t>El lenguaje de programación estará diseñado para permitir una fácil configuración de programas de control, horarios, alarmas, reportes, pantallas de visualización, cálculos matemáticos.</w:t>
      </w:r>
    </w:p>
    <w:p w:rsidR="00A90FD0" w:rsidRPr="004C08E8" w:rsidRDefault="00A90FD0" w:rsidP="00A90FD0">
      <w:pPr>
        <w:pStyle w:val="Descripcin"/>
        <w:ind w:firstLine="708"/>
        <w:jc w:val="center"/>
        <w:rPr>
          <w:rFonts w:asciiTheme="majorHAnsi" w:hAnsiTheme="majorHAnsi" w:cstheme="majorHAnsi"/>
          <w:b/>
          <w:sz w:val="22"/>
          <w:szCs w:val="22"/>
        </w:rPr>
      </w:pPr>
      <w:bookmarkStart w:id="216" w:name="_Toc400830145"/>
      <w:bookmarkStart w:id="217" w:name="_Toc450573778"/>
      <w:r w:rsidRPr="004C08E8">
        <w:rPr>
          <w:rFonts w:asciiTheme="majorHAnsi" w:hAnsiTheme="majorHAnsi" w:cstheme="majorHAnsi"/>
          <w:b/>
          <w:sz w:val="22"/>
          <w:szCs w:val="22"/>
        </w:rPr>
        <w:t xml:space="preserve">Ilustración </w:t>
      </w:r>
      <w:r w:rsidRPr="004C08E8">
        <w:rPr>
          <w:rFonts w:asciiTheme="majorHAnsi" w:hAnsiTheme="majorHAnsi" w:cstheme="majorHAnsi"/>
          <w:b/>
          <w:sz w:val="22"/>
          <w:szCs w:val="22"/>
        </w:rPr>
        <w:fldChar w:fldCharType="begin"/>
      </w:r>
      <w:r w:rsidRPr="004C08E8">
        <w:rPr>
          <w:rFonts w:asciiTheme="majorHAnsi" w:hAnsiTheme="majorHAnsi" w:cstheme="majorHAnsi"/>
          <w:b/>
          <w:sz w:val="22"/>
          <w:szCs w:val="22"/>
        </w:rPr>
        <w:instrText xml:space="preserve"> SEQ Ilustración \* ARABIC </w:instrText>
      </w:r>
      <w:r w:rsidRPr="004C08E8">
        <w:rPr>
          <w:rFonts w:asciiTheme="majorHAnsi" w:hAnsiTheme="majorHAnsi" w:cstheme="majorHAnsi"/>
          <w:b/>
          <w:sz w:val="22"/>
          <w:szCs w:val="22"/>
        </w:rPr>
        <w:fldChar w:fldCharType="separate"/>
      </w:r>
      <w:r w:rsidR="00B73761">
        <w:rPr>
          <w:rFonts w:asciiTheme="majorHAnsi" w:hAnsiTheme="majorHAnsi" w:cstheme="majorHAnsi"/>
          <w:b/>
          <w:noProof/>
          <w:sz w:val="22"/>
          <w:szCs w:val="22"/>
        </w:rPr>
        <w:t>5</w:t>
      </w:r>
      <w:r w:rsidRPr="004C08E8">
        <w:rPr>
          <w:rFonts w:asciiTheme="majorHAnsi" w:hAnsiTheme="majorHAnsi" w:cstheme="majorHAnsi"/>
          <w:b/>
          <w:sz w:val="22"/>
          <w:szCs w:val="22"/>
        </w:rPr>
        <w:fldChar w:fldCharType="end"/>
      </w:r>
      <w:r w:rsidRPr="004C08E8">
        <w:rPr>
          <w:rFonts w:asciiTheme="majorHAnsi" w:hAnsiTheme="majorHAnsi" w:cstheme="majorHAnsi"/>
          <w:b/>
          <w:sz w:val="22"/>
          <w:szCs w:val="22"/>
        </w:rPr>
        <w:t>7 - Esquema lógico del sistema de mantenimiento y ahorro energético</w:t>
      </w:r>
      <w:bookmarkEnd w:id="216"/>
      <w:bookmarkEnd w:id="217"/>
    </w:p>
    <w:p w:rsidR="00A90FD0" w:rsidRPr="004C08E8" w:rsidRDefault="00A90FD0" w:rsidP="00A90FD0">
      <w:pPr>
        <w:jc w:val="center"/>
        <w:rPr>
          <w:rFonts w:asciiTheme="majorHAnsi" w:hAnsiTheme="majorHAnsi" w:cstheme="majorHAnsi"/>
        </w:rPr>
      </w:pPr>
      <w:r w:rsidRPr="004C08E8">
        <w:rPr>
          <w:rFonts w:asciiTheme="majorHAnsi" w:hAnsiTheme="majorHAnsi" w:cstheme="majorHAnsi"/>
          <w:noProof/>
          <w:lang w:val="en-US"/>
        </w:rPr>
        <w:drawing>
          <wp:inline distT="0" distB="0" distL="0" distR="0" wp14:anchorId="522319DC" wp14:editId="27A3F4D9">
            <wp:extent cx="3977640" cy="2526144"/>
            <wp:effectExtent l="0" t="0" r="3810" b="7620"/>
            <wp:docPr id="3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3997182" cy="2538555"/>
                    </a:xfrm>
                    <a:prstGeom prst="rect">
                      <a:avLst/>
                    </a:prstGeom>
                    <a:noFill/>
                    <a:ln w="9525">
                      <a:noFill/>
                      <a:miter lim="800000"/>
                      <a:headEnd/>
                      <a:tailEnd/>
                    </a:ln>
                  </pic:spPr>
                </pic:pic>
              </a:graphicData>
            </a:graphic>
          </wp:inline>
        </w:drawing>
      </w:r>
    </w:p>
    <w:p w:rsidR="00A90FD0" w:rsidRPr="004E79A8" w:rsidRDefault="00A90FD0" w:rsidP="004E79A8">
      <w:pPr>
        <w:ind w:left="284"/>
        <w:rPr>
          <w:rFonts w:asciiTheme="majorHAnsi" w:hAnsiTheme="majorHAnsi" w:cstheme="majorHAnsi"/>
          <w:i/>
          <w:sz w:val="20"/>
        </w:rPr>
      </w:pPr>
      <w:r w:rsidRPr="004E79A8">
        <w:rPr>
          <w:rFonts w:asciiTheme="majorHAnsi" w:hAnsiTheme="majorHAnsi" w:cstheme="majorHAnsi"/>
          <w:i/>
          <w:noProof/>
          <w:sz w:val="20"/>
        </w:rPr>
        <w:t>NOTA: La ilustracion es referencial están sujetos a cambios, según disposición de cambios, adiciones y modificaciones propias del proyecto</w:t>
      </w:r>
    </w:p>
    <w:p w:rsidR="00A90FD0" w:rsidRPr="004C08E8" w:rsidRDefault="00A90FD0" w:rsidP="00A90FD0">
      <w:pPr>
        <w:jc w:val="center"/>
        <w:rPr>
          <w:rFonts w:asciiTheme="majorHAnsi" w:hAnsiTheme="majorHAnsi" w:cstheme="majorHAnsi"/>
        </w:rPr>
      </w:pP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218" w:name="_Toc2291591"/>
      <w:bookmarkStart w:id="219" w:name="_Toc91628576"/>
      <w:r w:rsidRPr="004C08E8">
        <w:rPr>
          <w:rFonts w:cstheme="majorHAnsi"/>
          <w:color w:val="000000" w:themeColor="text1"/>
        </w:rPr>
        <w:t>Configuración</w:t>
      </w:r>
      <w:bookmarkEnd w:id="218"/>
      <w:bookmarkEnd w:id="219"/>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Todos los equipos del Sistema de Mantenimiento y Ahorro Energético, serán configurados con IPv4.</w:t>
      </w:r>
    </w:p>
    <w:p w:rsidR="00A90FD0" w:rsidRPr="004C08E8" w:rsidRDefault="00A90FD0" w:rsidP="00A90FD0">
      <w:pPr>
        <w:pStyle w:val="Prrafodelista"/>
        <w:rPr>
          <w:rFonts w:asciiTheme="majorHAnsi" w:hAnsiTheme="majorHAnsi" w:cstheme="majorHAnsi"/>
        </w:rPr>
      </w:pPr>
      <w:r w:rsidRPr="004C08E8">
        <w:rPr>
          <w:rFonts w:asciiTheme="majorHAnsi" w:hAnsiTheme="majorHAnsi" w:cstheme="majorHAnsi"/>
        </w:rPr>
        <w:t>Las políticas finales de configuración de privilegios en el uso de dicha Plataforma de Automatización serán establecidas por los usuarios administradores del Hospital.</w:t>
      </w:r>
    </w:p>
    <w:p w:rsidR="00A90FD0" w:rsidRPr="004C08E8" w:rsidRDefault="00A90FD0" w:rsidP="00A90FD0">
      <w:pPr>
        <w:pStyle w:val="Prrafodelista"/>
        <w:rPr>
          <w:rFonts w:asciiTheme="majorHAnsi" w:hAnsiTheme="majorHAnsi" w:cstheme="majorHAnsi"/>
        </w:rPr>
      </w:pPr>
      <w:r w:rsidRPr="004C08E8">
        <w:rPr>
          <w:rFonts w:asciiTheme="majorHAnsi" w:hAnsiTheme="majorHAnsi" w:cstheme="majorHAnsi"/>
        </w:rPr>
        <w:t>El sistema de Automatización a instalarse tendrá la capacidad de interoperar con los equipos que se encuentren instalados. En dichos componentes a monitorear y/o controlar, la señal será transmitida usando protocolo propietario o estándar del fabricante del Mercado mediante la Red LAN Privada del Propio Hospital por lo que se compatibilizará el Sistema de Automatización con la red de comunicaciones del hospital.</w:t>
      </w:r>
    </w:p>
    <w:p w:rsidR="00A90FD0" w:rsidRDefault="00A90FD0" w:rsidP="00A90FD0">
      <w:pPr>
        <w:pStyle w:val="Prrafodelista"/>
        <w:rPr>
          <w:rFonts w:asciiTheme="majorHAnsi" w:hAnsiTheme="majorHAnsi" w:cstheme="majorHAnsi"/>
        </w:rPr>
      </w:pPr>
      <w:r w:rsidRPr="004C08E8">
        <w:rPr>
          <w:rFonts w:asciiTheme="majorHAnsi" w:hAnsiTheme="majorHAnsi" w:cstheme="majorHAnsi"/>
        </w:rPr>
        <w:t>Los parámetros supervisados serán monitorizados en una estación que se encontrará en el Cuarto de Control y Monitoreo BMS del establecimiento de salud.</w:t>
      </w:r>
    </w:p>
    <w:p w:rsidR="004E79A8" w:rsidRPr="004C08E8" w:rsidRDefault="004E79A8" w:rsidP="00A90FD0">
      <w:pPr>
        <w:pStyle w:val="Prrafodelista"/>
        <w:rPr>
          <w:rFonts w:asciiTheme="majorHAnsi" w:hAnsiTheme="majorHAnsi" w:cstheme="majorHAnsi"/>
        </w:rPr>
      </w:pPr>
    </w:p>
    <w:p w:rsidR="00A90FD0" w:rsidRPr="004C08E8" w:rsidRDefault="00A90FD0" w:rsidP="00EB6FC8">
      <w:pPr>
        <w:pStyle w:val="Ttulo2"/>
        <w:numPr>
          <w:ilvl w:val="1"/>
          <w:numId w:val="64"/>
        </w:numPr>
        <w:spacing w:after="240" w:line="276" w:lineRule="auto"/>
        <w:rPr>
          <w:rFonts w:asciiTheme="majorHAnsi" w:hAnsiTheme="majorHAnsi" w:cstheme="majorHAnsi"/>
          <w:b w:val="0"/>
          <w:szCs w:val="22"/>
        </w:rPr>
      </w:pPr>
      <w:bookmarkStart w:id="220" w:name="_Toc493791368"/>
      <w:bookmarkStart w:id="221" w:name="_Toc2291592"/>
      <w:bookmarkStart w:id="222" w:name="_Toc91628577"/>
      <w:r w:rsidRPr="004C08E8">
        <w:rPr>
          <w:rFonts w:asciiTheme="majorHAnsi" w:hAnsiTheme="majorHAnsi" w:cstheme="majorHAnsi"/>
          <w:szCs w:val="22"/>
        </w:rPr>
        <w:t xml:space="preserve">SISTEMA DE </w:t>
      </w:r>
      <w:bookmarkEnd w:id="220"/>
      <w:bookmarkEnd w:id="221"/>
      <w:r w:rsidR="004E79A8">
        <w:rPr>
          <w:rFonts w:asciiTheme="majorHAnsi" w:hAnsiTheme="majorHAnsi" w:cstheme="majorHAnsi"/>
          <w:szCs w:val="22"/>
        </w:rPr>
        <w:t>INFORMACION HOSPITALARIA</w:t>
      </w:r>
      <w:bookmarkEnd w:id="222"/>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223" w:name="_Toc2291593"/>
      <w:bookmarkStart w:id="224" w:name="_Toc91628578"/>
      <w:r w:rsidRPr="004C08E8">
        <w:rPr>
          <w:rFonts w:cstheme="majorHAnsi"/>
          <w:color w:val="000000" w:themeColor="text1"/>
        </w:rPr>
        <w:t>Descripción</w:t>
      </w:r>
      <w:bookmarkEnd w:id="223"/>
      <w:bookmarkEnd w:id="224"/>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 xml:space="preserve">El establecimiento de salud deberá contar con un sistema que permita la gestión de todas sus actividades en forma ágil y eficiente. Esta solución no solo debe abarcar procesos de la parte asistencial y médica, sino debe englobar además los procesos de la parte administrativa y de mantenimiento. </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 xml:space="preserve">Dicha solución es capaz de realizar la gestión electrónica de todo el hospital en su conjunto; con un software amigable, completamente flexible, compatible, con una integración a los aplicativos del Gobierno del Perú. El Sistema de Información Hospitalaria debe indicar la integración e interoperatibilidad de la HCE utilizando firmas </w:t>
      </w:r>
      <w:r w:rsidR="00211255" w:rsidRPr="004C08E8">
        <w:rPr>
          <w:rFonts w:asciiTheme="majorHAnsi" w:hAnsiTheme="majorHAnsi" w:cstheme="majorHAnsi"/>
        </w:rPr>
        <w:t>digitales y</w:t>
      </w:r>
      <w:r w:rsidRPr="004C08E8">
        <w:rPr>
          <w:rFonts w:asciiTheme="majorHAnsi" w:hAnsiTheme="majorHAnsi" w:cstheme="majorHAnsi"/>
        </w:rPr>
        <w:t xml:space="preserve"> accesos a RENIEC, SIS, SIAF, </w:t>
      </w:r>
      <w:r w:rsidR="00D07EEC">
        <w:rPr>
          <w:rFonts w:asciiTheme="majorHAnsi" w:hAnsiTheme="majorHAnsi" w:cstheme="majorHAnsi"/>
        </w:rPr>
        <w:t xml:space="preserve">SIGA, </w:t>
      </w:r>
      <w:r w:rsidRPr="004C08E8">
        <w:rPr>
          <w:rFonts w:asciiTheme="majorHAnsi" w:hAnsiTheme="majorHAnsi" w:cstheme="majorHAnsi"/>
        </w:rPr>
        <w:t>etc</w:t>
      </w:r>
      <w:r w:rsidR="00D07EEC">
        <w:rPr>
          <w:rFonts w:asciiTheme="majorHAnsi" w:hAnsiTheme="majorHAnsi" w:cstheme="majorHAnsi"/>
        </w:rPr>
        <w:t xml:space="preserve">, </w:t>
      </w:r>
      <w:r w:rsidR="00D07EEC" w:rsidRPr="00D07EEC">
        <w:rPr>
          <w:rFonts w:asciiTheme="majorHAnsi" w:hAnsiTheme="majorHAnsi" w:cstheme="majorHAnsi"/>
        </w:rPr>
        <w:t>de acuerdo al Reglamento de Ley N°30024; Registro Nacional de Historias Clinicas Electrónicas (RNHCE)</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El software propuesto permite al Hospital brindar una atención oportuna, eficiente y con los más altos estándares de calidad.  El Sistema de Gestión de Salud permite la gestión de todas las actividades administrativas, técnicas y médicas, en forma ágil y eficiente.</w:t>
      </w:r>
    </w:p>
    <w:p w:rsidR="00A90FD0" w:rsidRPr="004C08E8" w:rsidRDefault="00A90FD0" w:rsidP="00A90FD0">
      <w:pPr>
        <w:spacing w:line="276" w:lineRule="auto"/>
        <w:ind w:left="709"/>
        <w:rPr>
          <w:rFonts w:asciiTheme="majorHAnsi" w:hAnsiTheme="majorHAnsi" w:cstheme="majorHAnsi"/>
        </w:rPr>
      </w:pPr>
      <w:r w:rsidRPr="004C08E8">
        <w:rPr>
          <w:rFonts w:asciiTheme="majorHAnsi" w:hAnsiTheme="majorHAnsi" w:cstheme="majorHAnsi"/>
        </w:rPr>
        <w:t xml:space="preserve">Se debe tener presente </w:t>
      </w:r>
      <w:r w:rsidR="004E79A8" w:rsidRPr="004C08E8">
        <w:rPr>
          <w:rFonts w:asciiTheme="majorHAnsi" w:hAnsiTheme="majorHAnsi" w:cstheme="majorHAnsi"/>
        </w:rPr>
        <w:t>que,</w:t>
      </w:r>
      <w:r w:rsidRPr="004C08E8">
        <w:rPr>
          <w:rFonts w:asciiTheme="majorHAnsi" w:hAnsiTheme="majorHAnsi" w:cstheme="majorHAnsi"/>
        </w:rPr>
        <w:t xml:space="preserve"> a la solución propuesta, deberá considerar aquellas aplicaciones o sistemas que posteriormente otorguen la entidad o normas gubernamentales, </w:t>
      </w:r>
    </w:p>
    <w:p w:rsidR="00A90FD0" w:rsidRPr="004C08E8" w:rsidRDefault="00A90FD0" w:rsidP="00A90FD0">
      <w:pPr>
        <w:ind w:left="708"/>
        <w:rPr>
          <w:rFonts w:asciiTheme="majorHAnsi" w:hAnsiTheme="majorHAnsi" w:cstheme="majorHAnsi"/>
        </w:rPr>
      </w:pP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225" w:name="_Toc2291594"/>
      <w:bookmarkStart w:id="226" w:name="_Toc91628579"/>
      <w:r w:rsidRPr="004C08E8">
        <w:rPr>
          <w:rFonts w:cstheme="majorHAnsi"/>
          <w:color w:val="000000" w:themeColor="text1"/>
        </w:rPr>
        <w:t>Tecnología de desarrollo</w:t>
      </w:r>
      <w:bookmarkEnd w:id="225"/>
      <w:bookmarkEnd w:id="226"/>
    </w:p>
    <w:p w:rsidR="00A90FD0" w:rsidRPr="004C08E8" w:rsidRDefault="00A90FD0" w:rsidP="00A90FD0">
      <w:pPr>
        <w:pStyle w:val="Prrafodelista"/>
        <w:rPr>
          <w:rFonts w:asciiTheme="majorHAnsi" w:hAnsiTheme="majorHAnsi" w:cstheme="majorHAnsi"/>
        </w:rPr>
      </w:pPr>
      <w:r w:rsidRPr="004C08E8">
        <w:rPr>
          <w:rFonts w:asciiTheme="majorHAnsi" w:hAnsiTheme="majorHAnsi" w:cstheme="majorHAnsi"/>
        </w:rPr>
        <w:t>El sistema debe de ser desarrollado en un lenguaje visual orientado al trabajo en clouds (nube) que permita una gestión moderna y ágil, bajo el principio de cero usos de papel, así mismo deberá tener módulos para poder ser implementados en equipos móviles.</w:t>
      </w:r>
    </w:p>
    <w:p w:rsidR="00A90FD0" w:rsidRPr="004C08E8" w:rsidRDefault="00A90FD0" w:rsidP="00A90FD0">
      <w:pPr>
        <w:pStyle w:val="Prrafodelista"/>
        <w:rPr>
          <w:rFonts w:asciiTheme="majorHAnsi" w:hAnsiTheme="majorHAnsi" w:cstheme="majorHAnsi"/>
        </w:rPr>
      </w:pPr>
    </w:p>
    <w:p w:rsidR="00A90FD0" w:rsidRPr="004C08E8" w:rsidRDefault="00A90FD0" w:rsidP="00A90FD0">
      <w:pPr>
        <w:pStyle w:val="Prrafodelista"/>
        <w:rPr>
          <w:rFonts w:asciiTheme="majorHAnsi" w:hAnsiTheme="majorHAnsi" w:cstheme="majorHAnsi"/>
        </w:rPr>
      </w:pPr>
      <w:r w:rsidRPr="004C08E8">
        <w:rPr>
          <w:rFonts w:asciiTheme="majorHAnsi" w:hAnsiTheme="majorHAnsi" w:cstheme="majorHAnsi"/>
        </w:rPr>
        <w:t>El desarrollo del sistema en la parte médica debe seguir estándares internacionales como el HL7 (Health Level Seven), DICOM (Digital Imaging and Communication in Medicine), y como principio para el componente clínico se tendrá la historia clínica electrónica.</w:t>
      </w:r>
    </w:p>
    <w:p w:rsidR="00A90FD0" w:rsidRPr="004C08E8" w:rsidRDefault="00A90FD0" w:rsidP="00A90FD0">
      <w:pPr>
        <w:pStyle w:val="Prrafodelista"/>
        <w:rPr>
          <w:rFonts w:asciiTheme="majorHAnsi" w:hAnsiTheme="majorHAnsi" w:cstheme="majorHAnsi"/>
        </w:rPr>
      </w:pPr>
    </w:p>
    <w:p w:rsidR="00A90FD0" w:rsidRPr="004C08E8" w:rsidRDefault="00A90FD0" w:rsidP="00A90FD0">
      <w:pPr>
        <w:pStyle w:val="Prrafodelista"/>
        <w:rPr>
          <w:rFonts w:asciiTheme="majorHAnsi" w:hAnsiTheme="majorHAnsi" w:cstheme="majorHAnsi"/>
        </w:rPr>
      </w:pPr>
      <w:r w:rsidRPr="004C08E8">
        <w:rPr>
          <w:rFonts w:asciiTheme="majorHAnsi" w:hAnsiTheme="majorHAnsi" w:cstheme="majorHAnsi"/>
        </w:rPr>
        <w:t>El Software de Gestión de Salud – HIS está conformado por los siguientes componentes lógicos y físicos:</w:t>
      </w:r>
    </w:p>
    <w:p w:rsidR="00A90FD0" w:rsidRPr="004C08E8" w:rsidRDefault="00A90FD0" w:rsidP="00A90FD0">
      <w:pPr>
        <w:pStyle w:val="Prrafodelista"/>
        <w:rPr>
          <w:rFonts w:asciiTheme="majorHAnsi" w:hAnsiTheme="majorHAnsi" w:cstheme="majorHAnsi"/>
        </w:rPr>
      </w:pPr>
    </w:p>
    <w:p w:rsidR="00A90FD0" w:rsidRPr="004C08E8" w:rsidRDefault="00A90FD0" w:rsidP="00866560">
      <w:pPr>
        <w:pStyle w:val="Prrafodelista"/>
        <w:numPr>
          <w:ilvl w:val="0"/>
          <w:numId w:val="57"/>
        </w:numPr>
        <w:spacing w:before="0" w:after="200" w:line="252" w:lineRule="auto"/>
        <w:rPr>
          <w:rFonts w:asciiTheme="majorHAnsi" w:hAnsiTheme="majorHAnsi" w:cstheme="majorHAnsi"/>
        </w:rPr>
      </w:pPr>
      <w:r w:rsidRPr="004C08E8">
        <w:rPr>
          <w:rFonts w:asciiTheme="majorHAnsi" w:hAnsiTheme="majorHAnsi" w:cstheme="majorHAnsi"/>
        </w:rPr>
        <w:t>Sistema de Base de datos.</w:t>
      </w:r>
    </w:p>
    <w:p w:rsidR="00A90FD0" w:rsidRPr="004C08E8" w:rsidRDefault="00A90FD0" w:rsidP="00866560">
      <w:pPr>
        <w:pStyle w:val="Prrafodelista"/>
        <w:numPr>
          <w:ilvl w:val="0"/>
          <w:numId w:val="57"/>
        </w:numPr>
        <w:spacing w:before="0" w:after="200" w:line="252" w:lineRule="auto"/>
        <w:rPr>
          <w:rFonts w:asciiTheme="majorHAnsi" w:hAnsiTheme="majorHAnsi" w:cstheme="majorHAnsi"/>
        </w:rPr>
      </w:pPr>
      <w:r w:rsidRPr="004C08E8">
        <w:rPr>
          <w:rFonts w:asciiTheme="majorHAnsi" w:hAnsiTheme="majorHAnsi" w:cstheme="majorHAnsi"/>
        </w:rPr>
        <w:t>Software Base.</w:t>
      </w:r>
    </w:p>
    <w:p w:rsidR="00A90FD0" w:rsidRPr="004C08E8" w:rsidRDefault="00A90FD0" w:rsidP="00866560">
      <w:pPr>
        <w:pStyle w:val="Prrafodelista"/>
        <w:numPr>
          <w:ilvl w:val="0"/>
          <w:numId w:val="57"/>
        </w:numPr>
        <w:spacing w:before="0" w:after="200" w:line="252" w:lineRule="auto"/>
        <w:rPr>
          <w:rFonts w:asciiTheme="majorHAnsi" w:hAnsiTheme="majorHAnsi" w:cstheme="majorHAnsi"/>
        </w:rPr>
      </w:pPr>
      <w:r w:rsidRPr="004C08E8">
        <w:rPr>
          <w:rFonts w:asciiTheme="majorHAnsi" w:hAnsiTheme="majorHAnsi" w:cstheme="majorHAnsi"/>
        </w:rPr>
        <w:t>Sistemas de comunicación de redes.</w:t>
      </w:r>
    </w:p>
    <w:p w:rsidR="00A90FD0" w:rsidRPr="004C08E8" w:rsidRDefault="00A90FD0" w:rsidP="00866560">
      <w:pPr>
        <w:pStyle w:val="Prrafodelista"/>
        <w:numPr>
          <w:ilvl w:val="0"/>
          <w:numId w:val="57"/>
        </w:numPr>
        <w:spacing w:before="0" w:after="200" w:line="252" w:lineRule="auto"/>
        <w:rPr>
          <w:rFonts w:asciiTheme="majorHAnsi" w:hAnsiTheme="majorHAnsi" w:cstheme="majorHAnsi"/>
        </w:rPr>
      </w:pPr>
      <w:r w:rsidRPr="004C08E8">
        <w:rPr>
          <w:rFonts w:asciiTheme="majorHAnsi" w:hAnsiTheme="majorHAnsi" w:cstheme="majorHAnsi"/>
        </w:rPr>
        <w:t xml:space="preserve">Servidor </w:t>
      </w:r>
      <w:r w:rsidR="00FC2D84">
        <w:rPr>
          <w:rFonts w:asciiTheme="majorHAnsi" w:hAnsiTheme="majorHAnsi" w:cstheme="majorHAnsi"/>
        </w:rPr>
        <w:t>de la Aplicación</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227" w:name="_Toc2291595"/>
      <w:bookmarkStart w:id="228" w:name="_Toc91628580"/>
      <w:r w:rsidRPr="004C08E8">
        <w:rPr>
          <w:rFonts w:cstheme="majorHAnsi"/>
          <w:color w:val="000000" w:themeColor="text1"/>
        </w:rPr>
        <w:t>Principio de funcionamiento</w:t>
      </w:r>
      <w:bookmarkEnd w:id="227"/>
      <w:bookmarkEnd w:id="228"/>
    </w:p>
    <w:p w:rsidR="00A90FD0" w:rsidRPr="004C08E8" w:rsidRDefault="00A90FD0" w:rsidP="00A90FD0">
      <w:pPr>
        <w:pStyle w:val="Prrafodelista"/>
        <w:rPr>
          <w:rFonts w:asciiTheme="majorHAnsi" w:hAnsiTheme="majorHAnsi" w:cstheme="majorHAnsi"/>
        </w:rPr>
      </w:pPr>
      <w:r w:rsidRPr="004C08E8">
        <w:rPr>
          <w:rFonts w:asciiTheme="majorHAnsi" w:hAnsiTheme="majorHAnsi" w:cstheme="majorHAnsi"/>
        </w:rPr>
        <w:t>El establecimiento de Salud cuenta contará con un software de Gestión de Salud, el mismo que cuentas con las siguientes funcionalidades:</w:t>
      </w:r>
    </w:p>
    <w:p w:rsidR="00A90FD0" w:rsidRPr="004C08E8" w:rsidRDefault="00A90FD0" w:rsidP="00866560">
      <w:pPr>
        <w:pStyle w:val="Prrafodelista"/>
        <w:numPr>
          <w:ilvl w:val="0"/>
          <w:numId w:val="58"/>
        </w:numPr>
        <w:spacing w:before="0" w:after="200" w:line="252" w:lineRule="auto"/>
        <w:rPr>
          <w:rFonts w:asciiTheme="majorHAnsi" w:hAnsiTheme="majorHAnsi" w:cstheme="majorHAnsi"/>
        </w:rPr>
      </w:pPr>
      <w:r w:rsidRPr="004C08E8">
        <w:rPr>
          <w:rFonts w:asciiTheme="majorHAnsi" w:hAnsiTheme="majorHAnsi" w:cstheme="majorHAnsi"/>
        </w:rPr>
        <w:t xml:space="preserve">Registrar automáticamente el número de paciente o historia clínica tomando el documento Nacional de Identidad DNI como número de registro e Historia Clínica. </w:t>
      </w:r>
    </w:p>
    <w:p w:rsidR="00A90FD0" w:rsidRPr="004C08E8" w:rsidRDefault="00A90FD0" w:rsidP="00866560">
      <w:pPr>
        <w:pStyle w:val="Prrafodelista"/>
        <w:numPr>
          <w:ilvl w:val="0"/>
          <w:numId w:val="58"/>
        </w:numPr>
        <w:spacing w:before="0" w:after="200" w:line="252" w:lineRule="auto"/>
        <w:rPr>
          <w:rFonts w:asciiTheme="majorHAnsi" w:hAnsiTheme="majorHAnsi" w:cstheme="majorHAnsi"/>
        </w:rPr>
      </w:pPr>
      <w:r w:rsidRPr="004C08E8">
        <w:rPr>
          <w:rFonts w:asciiTheme="majorHAnsi" w:hAnsiTheme="majorHAnsi" w:cstheme="majorHAnsi"/>
        </w:rPr>
        <w:t xml:space="preserve">Clasificar a los pacientes de acuerdo entrada/salida/ Transferencia de pacientes, Contabilidad e información clínica del paciente. </w:t>
      </w:r>
    </w:p>
    <w:p w:rsidR="00A90FD0" w:rsidRPr="004C08E8" w:rsidRDefault="00A90FD0" w:rsidP="00866560">
      <w:pPr>
        <w:pStyle w:val="Prrafodelista"/>
        <w:numPr>
          <w:ilvl w:val="0"/>
          <w:numId w:val="58"/>
        </w:numPr>
        <w:spacing w:before="0" w:after="200" w:line="252" w:lineRule="auto"/>
        <w:rPr>
          <w:rFonts w:asciiTheme="majorHAnsi" w:hAnsiTheme="majorHAnsi" w:cstheme="majorHAnsi"/>
        </w:rPr>
      </w:pPr>
      <w:r w:rsidRPr="004C08E8">
        <w:rPr>
          <w:rFonts w:asciiTheme="majorHAnsi" w:hAnsiTheme="majorHAnsi" w:cstheme="majorHAnsi"/>
        </w:rPr>
        <w:t xml:space="preserve">Registrar los datos de Departamentos (Laboratorio, Radiología, Farmacia, etc.), Órdenes de complementarios y sus resultados. </w:t>
      </w:r>
    </w:p>
    <w:p w:rsidR="00A90FD0" w:rsidRPr="004C08E8" w:rsidRDefault="00A90FD0" w:rsidP="00866560">
      <w:pPr>
        <w:pStyle w:val="Prrafodelista"/>
        <w:numPr>
          <w:ilvl w:val="0"/>
          <w:numId w:val="58"/>
        </w:numPr>
        <w:spacing w:before="0" w:after="200" w:line="252" w:lineRule="auto"/>
        <w:rPr>
          <w:rFonts w:asciiTheme="majorHAnsi" w:hAnsiTheme="majorHAnsi" w:cstheme="majorHAnsi"/>
        </w:rPr>
      </w:pPr>
      <w:r w:rsidRPr="004C08E8">
        <w:rPr>
          <w:rFonts w:asciiTheme="majorHAnsi" w:hAnsiTheme="majorHAnsi" w:cstheme="majorHAnsi"/>
        </w:rPr>
        <w:t>Registrar las Historias clínicas (antecedentes clínicos) y otros sistemas útiles de apoyo a la salud.</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Los módulos a implementarse deben cubrir los procesos de los siguientes servicios:</w:t>
      </w:r>
    </w:p>
    <w:p w:rsidR="00A90FD0" w:rsidRPr="00D07EEC" w:rsidRDefault="00A90FD0" w:rsidP="00A90FD0">
      <w:pPr>
        <w:ind w:left="1418"/>
        <w:rPr>
          <w:rFonts w:ascii="Arial" w:hAnsi="Arial" w:cs="Arial"/>
          <w:lang w:val="es-ES" w:eastAsia="es-ES"/>
        </w:rPr>
      </w:pPr>
      <w:r w:rsidRPr="00D07EEC">
        <w:rPr>
          <w:rFonts w:ascii="Arial" w:hAnsi="Arial" w:cs="Arial"/>
          <w:u w:val="single"/>
          <w:lang w:val="es-ES" w:eastAsia="es-ES"/>
        </w:rPr>
        <w:t>UNIDADES PRODUCTORAS DE ATENCION DIRECTA</w:t>
      </w:r>
      <w:r w:rsidRPr="00D07EEC">
        <w:rPr>
          <w:rFonts w:ascii="Arial" w:hAnsi="Arial" w:cs="Arial"/>
          <w:lang w:val="es-ES" w:eastAsia="es-ES"/>
        </w:rPr>
        <w:t xml:space="preserve"> (UPSS)</w:t>
      </w:r>
    </w:p>
    <w:p w:rsidR="00A90FD0" w:rsidRPr="00D07EEC" w:rsidRDefault="00A90FD0" w:rsidP="00D07EEC">
      <w:pPr>
        <w:pStyle w:val="Prrafodelista"/>
        <w:numPr>
          <w:ilvl w:val="0"/>
          <w:numId w:val="59"/>
        </w:numPr>
        <w:spacing w:before="0" w:after="160"/>
        <w:ind w:left="1985"/>
        <w:rPr>
          <w:rFonts w:ascii="Arial" w:hAnsi="Arial" w:cs="Arial"/>
          <w:lang w:eastAsia="es-ES"/>
        </w:rPr>
      </w:pPr>
      <w:r w:rsidRPr="00D07EEC">
        <w:rPr>
          <w:rFonts w:ascii="Arial" w:hAnsi="Arial" w:cs="Arial"/>
          <w:lang w:eastAsia="es-ES"/>
        </w:rPr>
        <w:t>UPSS CONSULTA EXTERNA</w:t>
      </w:r>
    </w:p>
    <w:p w:rsidR="00A90FD0" w:rsidRPr="00D07EEC" w:rsidRDefault="00A90FD0" w:rsidP="00D07EEC">
      <w:pPr>
        <w:pStyle w:val="Prrafodelista"/>
        <w:numPr>
          <w:ilvl w:val="0"/>
          <w:numId w:val="59"/>
        </w:numPr>
        <w:spacing w:before="0" w:after="160"/>
        <w:ind w:left="1985"/>
        <w:rPr>
          <w:rFonts w:ascii="Arial" w:hAnsi="Arial" w:cs="Arial"/>
          <w:lang w:eastAsia="es-ES"/>
        </w:rPr>
      </w:pPr>
      <w:r w:rsidRPr="00D07EEC">
        <w:rPr>
          <w:rFonts w:ascii="Arial" w:hAnsi="Arial" w:cs="Arial"/>
          <w:lang w:eastAsia="es-ES"/>
        </w:rPr>
        <w:t>UPSS EMERGENCIA</w:t>
      </w:r>
    </w:p>
    <w:p w:rsidR="00A90FD0" w:rsidRPr="00D07EEC" w:rsidRDefault="00A90FD0" w:rsidP="00D07EEC">
      <w:pPr>
        <w:pStyle w:val="Prrafodelista"/>
        <w:numPr>
          <w:ilvl w:val="0"/>
          <w:numId w:val="59"/>
        </w:numPr>
        <w:spacing w:before="0" w:after="160"/>
        <w:ind w:left="1985"/>
        <w:rPr>
          <w:rFonts w:ascii="Arial" w:hAnsi="Arial" w:cs="Arial"/>
          <w:lang w:eastAsia="es-ES"/>
        </w:rPr>
      </w:pPr>
      <w:r w:rsidRPr="00D07EEC">
        <w:rPr>
          <w:rFonts w:ascii="Arial" w:hAnsi="Arial" w:cs="Arial"/>
          <w:lang w:eastAsia="es-ES"/>
        </w:rPr>
        <w:t>UPSS CENTRO OBSTETRICO</w:t>
      </w:r>
    </w:p>
    <w:p w:rsidR="00A90FD0" w:rsidRPr="00D07EEC" w:rsidRDefault="00A90FD0" w:rsidP="00D07EEC">
      <w:pPr>
        <w:pStyle w:val="Prrafodelista"/>
        <w:numPr>
          <w:ilvl w:val="0"/>
          <w:numId w:val="59"/>
        </w:numPr>
        <w:spacing w:before="0" w:after="160"/>
        <w:ind w:left="1985"/>
        <w:rPr>
          <w:rFonts w:ascii="Arial" w:hAnsi="Arial" w:cs="Arial"/>
          <w:lang w:eastAsia="es-ES"/>
        </w:rPr>
      </w:pPr>
      <w:r w:rsidRPr="00D07EEC">
        <w:rPr>
          <w:rFonts w:ascii="Arial" w:hAnsi="Arial" w:cs="Arial"/>
          <w:lang w:eastAsia="es-ES"/>
        </w:rPr>
        <w:t>UPSS CENTRO QUIRURGICO</w:t>
      </w:r>
    </w:p>
    <w:p w:rsidR="00A90FD0" w:rsidRPr="00D07EEC" w:rsidRDefault="00A90FD0" w:rsidP="00D07EEC">
      <w:pPr>
        <w:pStyle w:val="Prrafodelista"/>
        <w:numPr>
          <w:ilvl w:val="0"/>
          <w:numId w:val="59"/>
        </w:numPr>
        <w:spacing w:before="0" w:after="160"/>
        <w:ind w:left="1985"/>
        <w:rPr>
          <w:rFonts w:ascii="Arial" w:hAnsi="Arial" w:cs="Arial"/>
          <w:lang w:eastAsia="es-ES"/>
        </w:rPr>
      </w:pPr>
      <w:r w:rsidRPr="00D07EEC">
        <w:rPr>
          <w:rFonts w:ascii="Arial" w:hAnsi="Arial" w:cs="Arial"/>
          <w:lang w:eastAsia="es-ES"/>
        </w:rPr>
        <w:t>UPSS INTERNAMIENTO (HOSPITALIZACION)</w:t>
      </w:r>
    </w:p>
    <w:p w:rsidR="00A90FD0" w:rsidRPr="00D07EEC" w:rsidRDefault="00A90FD0" w:rsidP="00A90FD0">
      <w:pPr>
        <w:ind w:left="1418"/>
        <w:rPr>
          <w:rFonts w:ascii="Arial" w:hAnsi="Arial" w:cs="Arial"/>
          <w:lang w:val="es-ES" w:eastAsia="es-ES"/>
        </w:rPr>
      </w:pPr>
      <w:r w:rsidRPr="00D07EEC">
        <w:rPr>
          <w:rFonts w:ascii="Arial" w:hAnsi="Arial" w:cs="Arial"/>
          <w:u w:val="single"/>
          <w:lang w:val="es-ES" w:eastAsia="es-ES"/>
        </w:rPr>
        <w:t>UNIDADES PRODUCTORAS DE APOYO</w:t>
      </w:r>
      <w:r w:rsidRPr="00D07EEC">
        <w:rPr>
          <w:rFonts w:ascii="Arial" w:hAnsi="Arial" w:cs="Arial"/>
          <w:lang w:val="es-ES" w:eastAsia="es-ES"/>
        </w:rPr>
        <w:t xml:space="preserve"> (UPSS)</w:t>
      </w:r>
    </w:p>
    <w:p w:rsidR="00A90FD0" w:rsidRPr="00D07EEC" w:rsidRDefault="00A90FD0" w:rsidP="00D07EEC">
      <w:pPr>
        <w:pStyle w:val="Prrafodelista"/>
        <w:numPr>
          <w:ilvl w:val="0"/>
          <w:numId w:val="60"/>
        </w:numPr>
        <w:spacing w:before="0" w:after="160"/>
        <w:ind w:left="1985"/>
        <w:rPr>
          <w:rFonts w:ascii="Arial" w:hAnsi="Arial" w:cs="Arial"/>
          <w:lang w:eastAsia="es-ES"/>
        </w:rPr>
      </w:pPr>
      <w:r w:rsidRPr="00D07EEC">
        <w:rPr>
          <w:rFonts w:ascii="Arial" w:hAnsi="Arial" w:cs="Arial"/>
          <w:lang w:eastAsia="es-ES"/>
        </w:rPr>
        <w:t>PATOLOGIA CLINICA</w:t>
      </w:r>
    </w:p>
    <w:p w:rsidR="00A90FD0" w:rsidRPr="00D07EEC" w:rsidRDefault="00A90FD0" w:rsidP="00D07EEC">
      <w:pPr>
        <w:pStyle w:val="Prrafodelista"/>
        <w:numPr>
          <w:ilvl w:val="0"/>
          <w:numId w:val="60"/>
        </w:numPr>
        <w:spacing w:before="0" w:after="160"/>
        <w:ind w:left="1985"/>
        <w:rPr>
          <w:rFonts w:ascii="Arial" w:hAnsi="Arial" w:cs="Arial"/>
          <w:lang w:eastAsia="es-ES"/>
        </w:rPr>
      </w:pPr>
      <w:r w:rsidRPr="00D07EEC">
        <w:rPr>
          <w:rFonts w:ascii="Arial" w:hAnsi="Arial" w:cs="Arial"/>
          <w:lang w:eastAsia="es-ES"/>
        </w:rPr>
        <w:t>ANANTOMIA PATOLOGICA</w:t>
      </w:r>
    </w:p>
    <w:p w:rsidR="00A90FD0" w:rsidRPr="00D07EEC" w:rsidRDefault="00A90FD0" w:rsidP="00D07EEC">
      <w:pPr>
        <w:pStyle w:val="Prrafodelista"/>
        <w:numPr>
          <w:ilvl w:val="0"/>
          <w:numId w:val="60"/>
        </w:numPr>
        <w:spacing w:before="0" w:after="160"/>
        <w:ind w:left="1985"/>
        <w:rPr>
          <w:rFonts w:ascii="Arial" w:hAnsi="Arial" w:cs="Arial"/>
          <w:lang w:eastAsia="es-ES"/>
        </w:rPr>
      </w:pPr>
      <w:r w:rsidRPr="00D07EEC">
        <w:rPr>
          <w:rFonts w:ascii="Arial" w:hAnsi="Arial" w:cs="Arial"/>
          <w:lang w:eastAsia="es-ES"/>
        </w:rPr>
        <w:t>CENTRO DE HEMOTERAPIA – BANCO DE SANGRE</w:t>
      </w:r>
    </w:p>
    <w:p w:rsidR="00A90FD0" w:rsidRPr="00D07EEC" w:rsidRDefault="00A90FD0" w:rsidP="00D07EEC">
      <w:pPr>
        <w:pStyle w:val="Prrafodelista"/>
        <w:numPr>
          <w:ilvl w:val="0"/>
          <w:numId w:val="60"/>
        </w:numPr>
        <w:spacing w:before="0" w:after="160"/>
        <w:ind w:left="1985"/>
        <w:rPr>
          <w:rFonts w:ascii="Arial" w:hAnsi="Arial" w:cs="Arial"/>
          <w:lang w:eastAsia="es-ES"/>
        </w:rPr>
      </w:pPr>
      <w:r w:rsidRPr="00D07EEC">
        <w:rPr>
          <w:rFonts w:ascii="Arial" w:hAnsi="Arial" w:cs="Arial"/>
          <w:lang w:eastAsia="es-ES"/>
        </w:rPr>
        <w:t>IMÁGENES</w:t>
      </w:r>
    </w:p>
    <w:p w:rsidR="00A90FD0" w:rsidRPr="00D07EEC" w:rsidRDefault="00A90FD0" w:rsidP="00D07EEC">
      <w:pPr>
        <w:pStyle w:val="Prrafodelista"/>
        <w:numPr>
          <w:ilvl w:val="0"/>
          <w:numId w:val="60"/>
        </w:numPr>
        <w:spacing w:before="0" w:after="160"/>
        <w:ind w:left="1985"/>
        <w:rPr>
          <w:rFonts w:ascii="Arial" w:hAnsi="Arial" w:cs="Arial"/>
          <w:lang w:eastAsia="es-ES"/>
        </w:rPr>
      </w:pPr>
      <w:r w:rsidRPr="00D07EEC">
        <w:rPr>
          <w:rFonts w:ascii="Arial" w:hAnsi="Arial" w:cs="Arial"/>
          <w:lang w:eastAsia="es-ES"/>
        </w:rPr>
        <w:t>REHABILITACION</w:t>
      </w:r>
    </w:p>
    <w:p w:rsidR="00A90FD0" w:rsidRPr="00D07EEC" w:rsidRDefault="00A90FD0" w:rsidP="00D07EEC">
      <w:pPr>
        <w:pStyle w:val="Prrafodelista"/>
        <w:numPr>
          <w:ilvl w:val="0"/>
          <w:numId w:val="60"/>
        </w:numPr>
        <w:spacing w:before="0" w:after="160"/>
        <w:ind w:left="1985"/>
        <w:rPr>
          <w:rFonts w:ascii="Arial" w:hAnsi="Arial" w:cs="Arial"/>
          <w:lang w:eastAsia="es-ES"/>
        </w:rPr>
      </w:pPr>
      <w:r w:rsidRPr="00D07EEC">
        <w:rPr>
          <w:rFonts w:ascii="Arial" w:hAnsi="Arial" w:cs="Arial"/>
          <w:lang w:eastAsia="es-ES"/>
        </w:rPr>
        <w:t>FARMACIA</w:t>
      </w:r>
    </w:p>
    <w:p w:rsidR="00A90FD0" w:rsidRPr="00D07EEC" w:rsidRDefault="00A90FD0" w:rsidP="00D07EEC">
      <w:pPr>
        <w:pStyle w:val="Prrafodelista"/>
        <w:numPr>
          <w:ilvl w:val="0"/>
          <w:numId w:val="60"/>
        </w:numPr>
        <w:spacing w:before="0" w:after="160"/>
        <w:ind w:left="1985"/>
        <w:rPr>
          <w:rFonts w:ascii="Arial" w:hAnsi="Arial" w:cs="Arial"/>
          <w:lang w:eastAsia="es-ES"/>
        </w:rPr>
      </w:pPr>
      <w:r w:rsidRPr="00D07EEC">
        <w:rPr>
          <w:rFonts w:ascii="Arial" w:hAnsi="Arial" w:cs="Arial"/>
          <w:lang w:eastAsia="es-ES"/>
        </w:rPr>
        <w:t>CENTRAL DE ESTERILIZACION</w:t>
      </w:r>
    </w:p>
    <w:p w:rsidR="00A90FD0" w:rsidRPr="00D07EEC" w:rsidRDefault="00A90FD0" w:rsidP="00A90FD0">
      <w:pPr>
        <w:ind w:left="1418"/>
        <w:rPr>
          <w:rFonts w:ascii="Arial" w:hAnsi="Arial" w:cs="Arial"/>
          <w:lang w:val="es-ES" w:eastAsia="es-ES"/>
        </w:rPr>
      </w:pPr>
      <w:r w:rsidRPr="00D07EEC">
        <w:rPr>
          <w:rFonts w:ascii="Arial" w:hAnsi="Arial" w:cs="Arial"/>
          <w:u w:val="single"/>
          <w:lang w:val="es-ES" w:eastAsia="es-ES"/>
        </w:rPr>
        <w:t>UNIDADES PRODUCTORAS DE SERVICIOS</w:t>
      </w:r>
      <w:r w:rsidRPr="00D07EEC">
        <w:rPr>
          <w:rFonts w:ascii="Arial" w:hAnsi="Arial" w:cs="Arial"/>
          <w:lang w:val="es-ES" w:eastAsia="es-ES"/>
        </w:rPr>
        <w:t xml:space="preserve"> (UPS)</w:t>
      </w:r>
    </w:p>
    <w:p w:rsidR="00A90FD0" w:rsidRPr="00D07EEC" w:rsidRDefault="00A90FD0" w:rsidP="00D07EEC">
      <w:pPr>
        <w:pStyle w:val="Prrafodelista"/>
        <w:numPr>
          <w:ilvl w:val="0"/>
          <w:numId w:val="60"/>
        </w:numPr>
        <w:spacing w:before="0" w:after="160"/>
        <w:ind w:left="1985"/>
        <w:rPr>
          <w:rFonts w:ascii="Arial" w:hAnsi="Arial" w:cs="Arial"/>
          <w:lang w:eastAsia="es-ES"/>
        </w:rPr>
      </w:pPr>
      <w:r w:rsidRPr="00D07EEC">
        <w:rPr>
          <w:rFonts w:ascii="Arial" w:hAnsi="Arial" w:cs="Arial"/>
          <w:lang w:eastAsia="es-ES"/>
        </w:rPr>
        <w:t>ADMINISTRACION</w:t>
      </w:r>
    </w:p>
    <w:p w:rsidR="00A90FD0" w:rsidRPr="00D07EEC" w:rsidRDefault="00A90FD0" w:rsidP="00D07EEC">
      <w:pPr>
        <w:pStyle w:val="Prrafodelista"/>
        <w:numPr>
          <w:ilvl w:val="0"/>
          <w:numId w:val="60"/>
        </w:numPr>
        <w:spacing w:before="0" w:after="160"/>
        <w:ind w:left="1985"/>
        <w:rPr>
          <w:rFonts w:ascii="Arial" w:hAnsi="Arial" w:cs="Arial"/>
          <w:lang w:eastAsia="es-ES"/>
        </w:rPr>
      </w:pPr>
      <w:r w:rsidRPr="00D07EEC">
        <w:rPr>
          <w:rFonts w:ascii="Arial" w:hAnsi="Arial" w:cs="Arial"/>
          <w:lang w:eastAsia="es-ES"/>
        </w:rPr>
        <w:t>GESTION DE LA INFORMACION</w:t>
      </w:r>
    </w:p>
    <w:p w:rsidR="00A90FD0" w:rsidRPr="00D07EEC" w:rsidRDefault="00A90FD0" w:rsidP="00D07EEC">
      <w:pPr>
        <w:pStyle w:val="Prrafodelista"/>
        <w:numPr>
          <w:ilvl w:val="0"/>
          <w:numId w:val="60"/>
        </w:numPr>
        <w:spacing w:before="0" w:after="160"/>
        <w:ind w:left="1985"/>
        <w:rPr>
          <w:rFonts w:ascii="Arial" w:hAnsi="Arial" w:cs="Arial"/>
          <w:lang w:eastAsia="es-ES"/>
        </w:rPr>
      </w:pPr>
      <w:r w:rsidRPr="00D07EEC">
        <w:rPr>
          <w:rFonts w:ascii="Arial" w:hAnsi="Arial" w:cs="Arial"/>
          <w:lang w:eastAsia="es-ES"/>
        </w:rPr>
        <w:t>CASA DE FUERZA</w:t>
      </w:r>
    </w:p>
    <w:p w:rsidR="00A90FD0" w:rsidRPr="00D07EEC" w:rsidRDefault="00A90FD0" w:rsidP="00D07EEC">
      <w:pPr>
        <w:pStyle w:val="Prrafodelista"/>
        <w:numPr>
          <w:ilvl w:val="0"/>
          <w:numId w:val="60"/>
        </w:numPr>
        <w:spacing w:before="0" w:after="160"/>
        <w:ind w:left="1985"/>
        <w:rPr>
          <w:rFonts w:ascii="Arial" w:hAnsi="Arial" w:cs="Arial"/>
          <w:lang w:eastAsia="es-ES"/>
        </w:rPr>
      </w:pPr>
      <w:r w:rsidRPr="00D07EEC">
        <w:rPr>
          <w:rFonts w:ascii="Arial" w:hAnsi="Arial" w:cs="Arial"/>
          <w:lang w:eastAsia="es-ES"/>
        </w:rPr>
        <w:t>NUTRICION Y DIETETICA</w:t>
      </w:r>
    </w:p>
    <w:p w:rsidR="00A90FD0" w:rsidRPr="00D07EEC" w:rsidRDefault="00A90FD0" w:rsidP="00D07EEC">
      <w:pPr>
        <w:pStyle w:val="Prrafodelista"/>
        <w:numPr>
          <w:ilvl w:val="0"/>
          <w:numId w:val="60"/>
        </w:numPr>
        <w:spacing w:before="0" w:after="160"/>
        <w:ind w:left="1985"/>
        <w:rPr>
          <w:rFonts w:ascii="Arial" w:hAnsi="Arial" w:cs="Arial"/>
          <w:lang w:eastAsia="es-ES"/>
        </w:rPr>
      </w:pPr>
      <w:r w:rsidRPr="00D07EEC">
        <w:rPr>
          <w:rFonts w:ascii="Arial" w:hAnsi="Arial" w:cs="Arial"/>
          <w:lang w:eastAsia="es-ES"/>
        </w:rPr>
        <w:t>LAVANDERIA</w:t>
      </w:r>
    </w:p>
    <w:p w:rsidR="00A90FD0" w:rsidRPr="00D07EEC" w:rsidRDefault="00A90FD0" w:rsidP="00D07EEC">
      <w:pPr>
        <w:pStyle w:val="Prrafodelista"/>
        <w:numPr>
          <w:ilvl w:val="0"/>
          <w:numId w:val="60"/>
        </w:numPr>
        <w:spacing w:before="0" w:after="160"/>
        <w:ind w:left="1985"/>
        <w:rPr>
          <w:rFonts w:ascii="Arial" w:hAnsi="Arial" w:cs="Arial"/>
          <w:lang w:eastAsia="es-ES"/>
        </w:rPr>
      </w:pPr>
      <w:r w:rsidRPr="00D07EEC">
        <w:rPr>
          <w:rFonts w:ascii="Arial" w:hAnsi="Arial" w:cs="Arial"/>
          <w:lang w:eastAsia="es-ES"/>
        </w:rPr>
        <w:t>ALMACENES</w:t>
      </w:r>
    </w:p>
    <w:p w:rsidR="00A90FD0" w:rsidRPr="00D07EEC" w:rsidRDefault="00A90FD0" w:rsidP="00D07EEC">
      <w:pPr>
        <w:pStyle w:val="Prrafodelista"/>
        <w:numPr>
          <w:ilvl w:val="0"/>
          <w:numId w:val="60"/>
        </w:numPr>
        <w:spacing w:before="0" w:after="160"/>
        <w:ind w:left="1985"/>
        <w:rPr>
          <w:rFonts w:ascii="Arial" w:hAnsi="Arial" w:cs="Arial"/>
          <w:lang w:eastAsia="es-ES"/>
        </w:rPr>
      </w:pPr>
      <w:r w:rsidRPr="00D07EEC">
        <w:rPr>
          <w:rFonts w:ascii="Arial" w:hAnsi="Arial" w:cs="Arial"/>
          <w:lang w:eastAsia="es-ES"/>
        </w:rPr>
        <w:t>CADENA DE FRIO</w:t>
      </w:r>
    </w:p>
    <w:p w:rsidR="00A90FD0" w:rsidRPr="00D07EEC" w:rsidRDefault="00A90FD0" w:rsidP="00D07EEC">
      <w:pPr>
        <w:pStyle w:val="Prrafodelista"/>
        <w:numPr>
          <w:ilvl w:val="0"/>
          <w:numId w:val="60"/>
        </w:numPr>
        <w:spacing w:before="0" w:after="160"/>
        <w:ind w:left="1985"/>
        <w:rPr>
          <w:rFonts w:ascii="Arial" w:hAnsi="Arial" w:cs="Arial"/>
          <w:lang w:eastAsia="es-ES"/>
        </w:rPr>
      </w:pPr>
      <w:r w:rsidRPr="00D07EEC">
        <w:rPr>
          <w:rFonts w:ascii="Arial" w:hAnsi="Arial" w:cs="Arial"/>
          <w:lang w:eastAsia="es-ES"/>
        </w:rPr>
        <w:t>CENTRAL DE GASES</w:t>
      </w:r>
    </w:p>
    <w:p w:rsidR="00A90FD0" w:rsidRPr="00D07EEC" w:rsidRDefault="00A90FD0" w:rsidP="00D07EEC">
      <w:pPr>
        <w:pStyle w:val="Prrafodelista"/>
        <w:numPr>
          <w:ilvl w:val="0"/>
          <w:numId w:val="60"/>
        </w:numPr>
        <w:spacing w:before="0" w:after="160"/>
        <w:ind w:left="1985"/>
        <w:rPr>
          <w:rFonts w:ascii="Arial" w:hAnsi="Arial" w:cs="Arial"/>
          <w:lang w:eastAsia="es-ES"/>
        </w:rPr>
      </w:pPr>
      <w:r w:rsidRPr="00D07EEC">
        <w:rPr>
          <w:rFonts w:ascii="Arial" w:hAnsi="Arial" w:cs="Arial"/>
          <w:lang w:eastAsia="es-ES"/>
        </w:rPr>
        <w:t>MANTENIMIENTO</w:t>
      </w:r>
    </w:p>
    <w:p w:rsidR="00A90FD0" w:rsidRPr="00D07EEC" w:rsidRDefault="00A90FD0" w:rsidP="00D07EEC">
      <w:pPr>
        <w:pStyle w:val="Prrafodelista"/>
        <w:numPr>
          <w:ilvl w:val="0"/>
          <w:numId w:val="60"/>
        </w:numPr>
        <w:spacing w:before="0" w:after="160"/>
        <w:ind w:left="1985"/>
        <w:rPr>
          <w:rFonts w:ascii="Arial" w:hAnsi="Arial" w:cs="Arial"/>
          <w:lang w:eastAsia="es-ES"/>
        </w:rPr>
      </w:pPr>
      <w:r w:rsidRPr="00D07EEC">
        <w:rPr>
          <w:rFonts w:ascii="Arial" w:hAnsi="Arial" w:cs="Arial"/>
          <w:lang w:eastAsia="es-ES"/>
        </w:rPr>
        <w:t>SALUD AMBIENTAL</w:t>
      </w:r>
    </w:p>
    <w:p w:rsidR="00A90FD0" w:rsidRPr="00D07EEC" w:rsidRDefault="00A90FD0" w:rsidP="00D07EEC">
      <w:pPr>
        <w:pStyle w:val="Prrafodelista"/>
        <w:numPr>
          <w:ilvl w:val="0"/>
          <w:numId w:val="60"/>
        </w:numPr>
        <w:spacing w:before="0" w:after="160"/>
        <w:ind w:left="1985"/>
        <w:rPr>
          <w:rFonts w:ascii="Arial" w:hAnsi="Arial" w:cs="Arial"/>
          <w:lang w:eastAsia="es-ES"/>
        </w:rPr>
      </w:pPr>
      <w:r w:rsidRPr="00D07EEC">
        <w:rPr>
          <w:rFonts w:ascii="Arial" w:hAnsi="Arial" w:cs="Arial"/>
          <w:lang w:eastAsia="es-ES"/>
        </w:rPr>
        <w:t>SALON DE USOS MULTIPLES</w:t>
      </w:r>
    </w:p>
    <w:p w:rsidR="00A90FD0" w:rsidRPr="00D07EEC" w:rsidRDefault="00A90FD0" w:rsidP="00D07EEC">
      <w:pPr>
        <w:pStyle w:val="Prrafodelista"/>
        <w:numPr>
          <w:ilvl w:val="0"/>
          <w:numId w:val="60"/>
        </w:numPr>
        <w:spacing w:before="0" w:after="160"/>
        <w:ind w:left="1985"/>
        <w:rPr>
          <w:rFonts w:ascii="Arial" w:hAnsi="Arial" w:cs="Arial"/>
          <w:lang w:eastAsia="es-ES"/>
        </w:rPr>
      </w:pPr>
      <w:r w:rsidRPr="00D07EEC">
        <w:rPr>
          <w:rFonts w:ascii="Arial" w:hAnsi="Arial" w:cs="Arial"/>
          <w:lang w:eastAsia="es-ES"/>
        </w:rPr>
        <w:t>RESIDENCIA DE PERSONAL</w:t>
      </w:r>
    </w:p>
    <w:p w:rsidR="00A90FD0" w:rsidRPr="00D07EEC" w:rsidRDefault="00A90FD0" w:rsidP="00D07EEC">
      <w:pPr>
        <w:pStyle w:val="Prrafodelista"/>
        <w:numPr>
          <w:ilvl w:val="0"/>
          <w:numId w:val="60"/>
        </w:numPr>
        <w:spacing w:before="0" w:after="160"/>
        <w:ind w:left="1985"/>
        <w:rPr>
          <w:rFonts w:ascii="Arial" w:hAnsi="Arial" w:cs="Arial"/>
          <w:lang w:eastAsia="es-ES"/>
        </w:rPr>
      </w:pPr>
      <w:r w:rsidRPr="00D07EEC">
        <w:rPr>
          <w:rFonts w:ascii="Arial" w:hAnsi="Arial" w:cs="Arial"/>
          <w:lang w:eastAsia="es-ES"/>
        </w:rPr>
        <w:t>CASA MATERNA</w:t>
      </w:r>
    </w:p>
    <w:p w:rsidR="00A90FD0" w:rsidRPr="00D07EEC" w:rsidRDefault="00A90FD0" w:rsidP="00D07EEC">
      <w:pPr>
        <w:pStyle w:val="Prrafodelista"/>
        <w:numPr>
          <w:ilvl w:val="0"/>
          <w:numId w:val="60"/>
        </w:numPr>
        <w:spacing w:before="0" w:after="160" w:line="259" w:lineRule="auto"/>
        <w:ind w:left="1985"/>
        <w:rPr>
          <w:rFonts w:ascii="Arial" w:hAnsi="Arial" w:cs="Arial"/>
          <w:lang w:eastAsia="es-ES"/>
        </w:rPr>
      </w:pPr>
      <w:r w:rsidRPr="00D07EEC">
        <w:rPr>
          <w:rFonts w:ascii="Arial" w:hAnsi="Arial" w:cs="Arial"/>
          <w:lang w:eastAsia="es-ES"/>
        </w:rPr>
        <w:t>TRANSPORTE</w:t>
      </w:r>
    </w:p>
    <w:p w:rsidR="00F05464" w:rsidRDefault="00A90FD0" w:rsidP="00A90FD0">
      <w:pPr>
        <w:ind w:left="720"/>
        <w:rPr>
          <w:rFonts w:asciiTheme="majorHAnsi" w:hAnsiTheme="majorHAnsi" w:cstheme="majorHAnsi"/>
        </w:rPr>
      </w:pPr>
      <w:r w:rsidRPr="004C08E8">
        <w:rPr>
          <w:rFonts w:asciiTheme="majorHAnsi" w:hAnsiTheme="majorHAnsi" w:cstheme="majorHAnsi"/>
        </w:rPr>
        <w:t xml:space="preserve">La información obtenida debe almacenarse en el servidor de base de datos (debe considerar un respaldo de información, en función de una proyección de almacenamiento, tasa de incremento de información, periodo de retención y reducción de </w:t>
      </w:r>
      <w:r w:rsidR="00D07EEC" w:rsidRPr="004C08E8">
        <w:rPr>
          <w:rFonts w:asciiTheme="majorHAnsi" w:hAnsiTheme="majorHAnsi" w:cstheme="majorHAnsi"/>
        </w:rPr>
        <w:t>datos de</w:t>
      </w:r>
      <w:r w:rsidRPr="004C08E8">
        <w:rPr>
          <w:rFonts w:asciiTheme="majorHAnsi" w:hAnsiTheme="majorHAnsi" w:cstheme="majorHAnsi"/>
        </w:rPr>
        <w:t xml:space="preserve"> duplicación y compresión en un periodo de 24 meses) descrito en las soluciones de procesamiento y almacenamiento centralizado.</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La instalación de los equipos del sistema, será realizada, usando el sistema de cableado estructurado, las soluciones de conectividad y el equipamiento ofimático planificado para el proyecto.</w:t>
      </w:r>
    </w:p>
    <w:p w:rsidR="00A90FD0" w:rsidRPr="004C08E8" w:rsidRDefault="00A90FD0" w:rsidP="00EB6FC8">
      <w:pPr>
        <w:pStyle w:val="Ttulo3"/>
        <w:numPr>
          <w:ilvl w:val="2"/>
          <w:numId w:val="64"/>
        </w:numPr>
        <w:spacing w:after="0" w:line="276" w:lineRule="auto"/>
        <w:rPr>
          <w:rFonts w:cstheme="majorHAnsi"/>
          <w:b w:val="0"/>
        </w:rPr>
      </w:pPr>
      <w:bookmarkStart w:id="229" w:name="_Toc2291596"/>
      <w:bookmarkStart w:id="230" w:name="_Toc91628581"/>
      <w:r w:rsidRPr="004C08E8">
        <w:rPr>
          <w:rFonts w:cstheme="majorHAnsi"/>
          <w:color w:val="000000" w:themeColor="text1"/>
        </w:rPr>
        <w:t>Configuración</w:t>
      </w:r>
      <w:bookmarkEnd w:id="229"/>
      <w:bookmarkEnd w:id="230"/>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El sistema debe contar con políticas de seguridad que permita proteger la información recopilada, por lo cual el acceso a los módulos se realizara por niveles de seguridad por cliente. Dichos niveles serán definidos por la Entidad (Área de Sistemas y/o Área Destinada para este fin) antes de la puesta en Marcha de dicho Software.</w:t>
      </w:r>
    </w:p>
    <w:p w:rsidR="00A90FD0" w:rsidRDefault="00A90FD0" w:rsidP="00A90FD0">
      <w:pPr>
        <w:ind w:left="720"/>
        <w:rPr>
          <w:rFonts w:asciiTheme="majorHAnsi" w:hAnsiTheme="majorHAnsi" w:cstheme="majorHAnsi"/>
        </w:rPr>
      </w:pPr>
      <w:r w:rsidRPr="004C08E8">
        <w:rPr>
          <w:rFonts w:asciiTheme="majorHAnsi" w:hAnsiTheme="majorHAnsi" w:cstheme="majorHAnsi"/>
        </w:rPr>
        <w:t>El sistema debe configurarse para interactuar con el sistema de gestión de imágenes (PACS), a través del protocolo HL7 con el dominio de imagenología diagnostica (Imaging Integration Domain) y servicios DICOM Worklist y Performed Procedure Step como mínimo.</w:t>
      </w:r>
    </w:p>
    <w:p w:rsidR="003A24CB" w:rsidRDefault="003A24CB" w:rsidP="00A90FD0">
      <w:pPr>
        <w:ind w:left="720"/>
        <w:rPr>
          <w:rFonts w:asciiTheme="majorHAnsi" w:hAnsiTheme="majorHAnsi" w:cstheme="majorHAnsi"/>
        </w:rPr>
      </w:pPr>
    </w:p>
    <w:p w:rsidR="003A24CB" w:rsidRDefault="003A24CB" w:rsidP="00A90FD0">
      <w:pPr>
        <w:ind w:left="720"/>
        <w:rPr>
          <w:rFonts w:asciiTheme="majorHAnsi" w:hAnsiTheme="majorHAnsi" w:cstheme="majorHAnsi"/>
        </w:rPr>
      </w:pPr>
    </w:p>
    <w:p w:rsidR="003A24CB" w:rsidRPr="004C08E8" w:rsidRDefault="003A24CB" w:rsidP="00A90FD0">
      <w:pPr>
        <w:ind w:left="720"/>
        <w:rPr>
          <w:rFonts w:asciiTheme="majorHAnsi" w:hAnsiTheme="majorHAnsi" w:cstheme="majorHAnsi"/>
        </w:rPr>
      </w:pPr>
    </w:p>
    <w:p w:rsidR="00A90FD0" w:rsidRPr="004C08E8" w:rsidRDefault="00A90FD0" w:rsidP="00A90FD0">
      <w:pPr>
        <w:pStyle w:val="Descripcin"/>
        <w:ind w:firstLine="708"/>
        <w:jc w:val="center"/>
        <w:rPr>
          <w:rFonts w:asciiTheme="majorHAnsi" w:hAnsiTheme="majorHAnsi" w:cstheme="majorHAnsi"/>
          <w:b/>
          <w:sz w:val="22"/>
          <w:szCs w:val="22"/>
        </w:rPr>
      </w:pPr>
      <w:bookmarkStart w:id="231" w:name="_Toc400830146"/>
      <w:bookmarkStart w:id="232" w:name="_Toc450573779"/>
      <w:r w:rsidRPr="004C08E8">
        <w:rPr>
          <w:rFonts w:asciiTheme="majorHAnsi" w:hAnsiTheme="majorHAnsi" w:cstheme="majorHAnsi"/>
          <w:b/>
          <w:sz w:val="22"/>
          <w:szCs w:val="22"/>
        </w:rPr>
        <w:t xml:space="preserve">Ilustración </w:t>
      </w:r>
      <w:r w:rsidRPr="004C08E8">
        <w:rPr>
          <w:rFonts w:asciiTheme="majorHAnsi" w:hAnsiTheme="majorHAnsi" w:cstheme="majorHAnsi"/>
          <w:b/>
          <w:sz w:val="22"/>
          <w:szCs w:val="22"/>
        </w:rPr>
        <w:fldChar w:fldCharType="begin"/>
      </w:r>
      <w:r w:rsidRPr="004C08E8">
        <w:rPr>
          <w:rFonts w:asciiTheme="majorHAnsi" w:hAnsiTheme="majorHAnsi" w:cstheme="majorHAnsi"/>
          <w:b/>
          <w:sz w:val="22"/>
          <w:szCs w:val="22"/>
        </w:rPr>
        <w:instrText xml:space="preserve"> SEQ Ilustración \* ARABIC </w:instrText>
      </w:r>
      <w:r w:rsidRPr="004C08E8">
        <w:rPr>
          <w:rFonts w:asciiTheme="majorHAnsi" w:hAnsiTheme="majorHAnsi" w:cstheme="majorHAnsi"/>
          <w:b/>
          <w:sz w:val="22"/>
          <w:szCs w:val="22"/>
        </w:rPr>
        <w:fldChar w:fldCharType="separate"/>
      </w:r>
      <w:r w:rsidR="00B73761">
        <w:rPr>
          <w:rFonts w:asciiTheme="majorHAnsi" w:hAnsiTheme="majorHAnsi" w:cstheme="majorHAnsi"/>
          <w:b/>
          <w:noProof/>
          <w:sz w:val="22"/>
          <w:szCs w:val="22"/>
        </w:rPr>
        <w:t>6</w:t>
      </w:r>
      <w:r w:rsidRPr="004C08E8">
        <w:rPr>
          <w:rFonts w:asciiTheme="majorHAnsi" w:hAnsiTheme="majorHAnsi" w:cstheme="majorHAnsi"/>
          <w:b/>
          <w:sz w:val="22"/>
          <w:szCs w:val="22"/>
        </w:rPr>
        <w:fldChar w:fldCharType="end"/>
      </w:r>
      <w:r w:rsidRPr="004C08E8">
        <w:rPr>
          <w:rFonts w:asciiTheme="majorHAnsi" w:hAnsiTheme="majorHAnsi" w:cstheme="majorHAnsi"/>
          <w:b/>
          <w:sz w:val="22"/>
          <w:szCs w:val="22"/>
        </w:rPr>
        <w:t xml:space="preserve"> - Esquema lógico del sistema de gestión en salud</w:t>
      </w:r>
      <w:bookmarkEnd w:id="231"/>
      <w:bookmarkEnd w:id="232"/>
    </w:p>
    <w:p w:rsidR="00A90FD0" w:rsidRPr="004C08E8" w:rsidRDefault="00A90FD0" w:rsidP="00A90FD0">
      <w:pPr>
        <w:jc w:val="center"/>
        <w:rPr>
          <w:rFonts w:asciiTheme="majorHAnsi" w:hAnsiTheme="majorHAnsi" w:cstheme="majorHAnsi"/>
          <w:noProof/>
        </w:rPr>
      </w:pPr>
      <w:r w:rsidRPr="004C08E8">
        <w:rPr>
          <w:rFonts w:asciiTheme="majorHAnsi" w:hAnsiTheme="majorHAnsi" w:cstheme="majorHAnsi"/>
          <w:noProof/>
          <w:lang w:val="en-US"/>
        </w:rPr>
        <w:drawing>
          <wp:inline distT="0" distB="0" distL="0" distR="0" wp14:anchorId="57F50033" wp14:editId="6D15766C">
            <wp:extent cx="3679373" cy="2849648"/>
            <wp:effectExtent l="19050" t="19050" r="16510" b="27305"/>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97731" cy="2863866"/>
                    </a:xfrm>
                    <a:prstGeom prst="rect">
                      <a:avLst/>
                    </a:prstGeom>
                    <a:noFill/>
                    <a:ln w="6350" cmpd="sng">
                      <a:solidFill>
                        <a:srgbClr val="000000"/>
                      </a:solidFill>
                      <a:miter lim="800000"/>
                      <a:headEnd/>
                      <a:tailEnd/>
                    </a:ln>
                    <a:effectLst/>
                  </pic:spPr>
                </pic:pic>
              </a:graphicData>
            </a:graphic>
          </wp:inline>
        </w:drawing>
      </w:r>
    </w:p>
    <w:p w:rsidR="00A90FD0" w:rsidRPr="00F05464" w:rsidRDefault="00A90FD0" w:rsidP="00A90FD0">
      <w:pPr>
        <w:rPr>
          <w:rFonts w:asciiTheme="majorHAnsi" w:hAnsiTheme="majorHAnsi" w:cstheme="majorHAnsi"/>
          <w:i/>
          <w:sz w:val="20"/>
        </w:rPr>
      </w:pPr>
      <w:r w:rsidRPr="00F05464">
        <w:rPr>
          <w:rFonts w:asciiTheme="majorHAnsi" w:hAnsiTheme="majorHAnsi" w:cstheme="majorHAnsi"/>
          <w:i/>
          <w:noProof/>
          <w:sz w:val="20"/>
        </w:rPr>
        <w:t>NOTA: La ilustracion es referencial están sujetos a cambios, según disposición de cambios, adiciones y modificaciones propias del proyecto</w:t>
      </w:r>
    </w:p>
    <w:p w:rsidR="00A90FD0" w:rsidRPr="004C08E8" w:rsidRDefault="00A90FD0" w:rsidP="00A90FD0">
      <w:pPr>
        <w:jc w:val="center"/>
        <w:rPr>
          <w:rFonts w:asciiTheme="majorHAnsi" w:hAnsiTheme="majorHAnsi" w:cstheme="majorHAnsi"/>
          <w:noProof/>
        </w:rPr>
      </w:pPr>
    </w:p>
    <w:p w:rsidR="00A90FD0" w:rsidRPr="004C08E8" w:rsidRDefault="00A90FD0" w:rsidP="00EB6FC8">
      <w:pPr>
        <w:pStyle w:val="Ttulo2"/>
        <w:numPr>
          <w:ilvl w:val="1"/>
          <w:numId w:val="64"/>
        </w:numPr>
        <w:spacing w:after="240" w:line="276" w:lineRule="auto"/>
        <w:rPr>
          <w:rFonts w:asciiTheme="majorHAnsi" w:hAnsiTheme="majorHAnsi" w:cstheme="majorHAnsi"/>
          <w:b w:val="0"/>
          <w:szCs w:val="22"/>
        </w:rPr>
      </w:pPr>
      <w:bookmarkStart w:id="233" w:name="_Toc493791369"/>
      <w:bookmarkStart w:id="234" w:name="_Toc2291597"/>
      <w:bookmarkStart w:id="235" w:name="_Toc91628582"/>
      <w:r w:rsidRPr="004C08E8">
        <w:rPr>
          <w:rFonts w:asciiTheme="majorHAnsi" w:hAnsiTheme="majorHAnsi" w:cstheme="majorHAnsi"/>
          <w:szCs w:val="22"/>
        </w:rPr>
        <w:t>SISTEMA DE GESTIÓN DE IMÁGENES</w:t>
      </w:r>
      <w:bookmarkEnd w:id="233"/>
      <w:bookmarkEnd w:id="234"/>
      <w:bookmarkEnd w:id="235"/>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236" w:name="_Toc2291598"/>
      <w:bookmarkStart w:id="237" w:name="_Toc91628583"/>
      <w:r w:rsidRPr="004C08E8">
        <w:rPr>
          <w:rFonts w:cstheme="majorHAnsi"/>
          <w:color w:val="000000" w:themeColor="text1"/>
        </w:rPr>
        <w:t>Descripción</w:t>
      </w:r>
      <w:bookmarkEnd w:id="236"/>
      <w:bookmarkEnd w:id="237"/>
    </w:p>
    <w:p w:rsidR="00A90FD0" w:rsidRPr="004C08E8" w:rsidRDefault="00A90FD0" w:rsidP="00A90FD0">
      <w:pPr>
        <w:pStyle w:val="Prrafodelista"/>
        <w:rPr>
          <w:rFonts w:asciiTheme="majorHAnsi" w:hAnsiTheme="majorHAnsi" w:cstheme="majorHAnsi"/>
        </w:rPr>
      </w:pPr>
      <w:r w:rsidRPr="004C08E8">
        <w:rPr>
          <w:rFonts w:asciiTheme="majorHAnsi" w:hAnsiTheme="majorHAnsi" w:cstheme="majorHAnsi"/>
        </w:rPr>
        <w:t>Este sistema permite la implementación de la digitalización de las imágenes médicas (Diagnóstico por Imágenes y Radioterapia) mediante los sistemas integrados PACS/RIS considerados como equipamiento médico.</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238" w:name="_Toc2291599"/>
      <w:bookmarkStart w:id="239" w:name="_Toc91628584"/>
      <w:r w:rsidRPr="004C08E8">
        <w:rPr>
          <w:rFonts w:cstheme="majorHAnsi"/>
          <w:color w:val="000000" w:themeColor="text1"/>
        </w:rPr>
        <w:t>Tecnología de desarrollo.</w:t>
      </w:r>
      <w:bookmarkEnd w:id="238"/>
      <w:bookmarkEnd w:id="239"/>
    </w:p>
    <w:p w:rsidR="00A90FD0" w:rsidRPr="004C08E8" w:rsidRDefault="00A90FD0" w:rsidP="00A90FD0">
      <w:pPr>
        <w:pStyle w:val="Prrafodelista"/>
        <w:ind w:left="708"/>
        <w:rPr>
          <w:rFonts w:asciiTheme="majorHAnsi" w:hAnsiTheme="majorHAnsi" w:cstheme="majorHAnsi"/>
        </w:rPr>
      </w:pPr>
      <w:r w:rsidRPr="004C08E8">
        <w:rPr>
          <w:rFonts w:asciiTheme="majorHAnsi" w:hAnsiTheme="majorHAnsi" w:cstheme="majorHAnsi"/>
        </w:rPr>
        <w:t>Los equipos de imágenes deben permitir una comunicación basada en: Ethernet a nivel de la capa de enlace, y en Protocolo Internet (IPv4) a nivel de la capa de red. El protocolo de comunicación para imágenes será DICOM (Digital Imaging and Communication in Medicine) versión 3.0 (mínimo).</w:t>
      </w:r>
    </w:p>
    <w:p w:rsidR="00A90FD0" w:rsidRPr="004C08E8" w:rsidRDefault="00A90FD0" w:rsidP="00A90FD0">
      <w:pPr>
        <w:pStyle w:val="Prrafodelista"/>
        <w:ind w:left="708"/>
        <w:rPr>
          <w:rFonts w:asciiTheme="majorHAnsi" w:hAnsiTheme="majorHAnsi" w:cstheme="majorHAnsi"/>
        </w:rPr>
      </w:pPr>
      <w:r w:rsidRPr="004C08E8">
        <w:rPr>
          <w:rFonts w:asciiTheme="majorHAnsi" w:hAnsiTheme="majorHAnsi" w:cstheme="majorHAnsi"/>
        </w:rPr>
        <w:t>Las especificaciones técnicas de los equipos de imágenes se encuentran en el expediente de equipamiento biomédico.</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240" w:name="_Toc2291600"/>
      <w:bookmarkStart w:id="241" w:name="_Toc91628585"/>
      <w:r w:rsidRPr="004C08E8">
        <w:rPr>
          <w:rFonts w:cstheme="majorHAnsi"/>
          <w:color w:val="000000" w:themeColor="text1"/>
        </w:rPr>
        <w:t>Principio de funcionamiento</w:t>
      </w:r>
      <w:bookmarkEnd w:id="240"/>
      <w:bookmarkEnd w:id="241"/>
    </w:p>
    <w:p w:rsidR="00A90FD0" w:rsidRPr="004C08E8" w:rsidRDefault="00A90FD0" w:rsidP="00A90FD0">
      <w:pPr>
        <w:ind w:left="709"/>
        <w:rPr>
          <w:rFonts w:asciiTheme="majorHAnsi" w:hAnsiTheme="majorHAnsi" w:cstheme="majorHAnsi"/>
        </w:rPr>
      </w:pPr>
      <w:r w:rsidRPr="004C08E8">
        <w:rPr>
          <w:rFonts w:asciiTheme="majorHAnsi" w:hAnsiTheme="majorHAnsi" w:cstheme="majorHAnsi"/>
        </w:rPr>
        <w:t>El sistema PACS (Sistema de almacenamiento y Comunicación de Imágenes) permite optimizar los procesos relacionados al manejo de las imágenes médicas, ya que el funcionamiento del sistema PACS integra y automatiza estos procesos: almacenamiento, distribución y visualización de las imágenes médicas.</w:t>
      </w:r>
    </w:p>
    <w:p w:rsidR="00A90FD0" w:rsidRPr="004C08E8" w:rsidRDefault="00A90FD0" w:rsidP="00A90FD0">
      <w:pPr>
        <w:ind w:left="709"/>
        <w:rPr>
          <w:rFonts w:asciiTheme="majorHAnsi" w:hAnsiTheme="majorHAnsi" w:cstheme="majorHAnsi"/>
        </w:rPr>
      </w:pPr>
      <w:r w:rsidRPr="004C08E8">
        <w:rPr>
          <w:rFonts w:asciiTheme="majorHAnsi" w:hAnsiTheme="majorHAnsi" w:cstheme="majorHAnsi"/>
        </w:rPr>
        <w:t>El sistema RIS (Sistema de Información en Radiología) maneja la información clínica del paciente preveniente de múltiples fuentes: datos demográficos proveniente de bases de datos hospitalarios, solicitudes y ordenes medicas provenientes de otros servicios, roles de citas y atención, informes radiológicos y resultados, recursos físicos a nivel de equipamiento y personal etc.</w:t>
      </w:r>
    </w:p>
    <w:p w:rsidR="00A90FD0" w:rsidRPr="004C08E8" w:rsidRDefault="00A90FD0" w:rsidP="00A90FD0">
      <w:pPr>
        <w:ind w:left="709"/>
        <w:rPr>
          <w:rFonts w:asciiTheme="majorHAnsi" w:hAnsiTheme="majorHAnsi" w:cstheme="majorHAnsi"/>
        </w:rPr>
      </w:pPr>
      <w:r w:rsidRPr="004C08E8">
        <w:rPr>
          <w:rFonts w:asciiTheme="majorHAnsi" w:hAnsiTheme="majorHAnsi" w:cstheme="majorHAnsi"/>
        </w:rPr>
        <w:t>El RIS es un sistema de gestión de la UPS diagnóstico por Imágenes con diversos módulos, trabaja con el protocolo HL7 (Health Level Seven).</w:t>
      </w:r>
    </w:p>
    <w:p w:rsidR="00A90FD0" w:rsidRPr="004C08E8" w:rsidRDefault="00A90FD0" w:rsidP="00A90FD0">
      <w:pPr>
        <w:ind w:left="709"/>
        <w:rPr>
          <w:rFonts w:asciiTheme="majorHAnsi" w:hAnsiTheme="majorHAnsi" w:cstheme="majorHAnsi"/>
        </w:rPr>
      </w:pPr>
      <w:r w:rsidRPr="004C08E8">
        <w:rPr>
          <w:rFonts w:asciiTheme="majorHAnsi" w:hAnsiTheme="majorHAnsi" w:cstheme="majorHAnsi"/>
        </w:rPr>
        <w:t>El RIS es el sistema que permite escribir texto en la pantalla para que el radiólogo digitalice el diagnóstico médico. Además, incluye un software para “reconocimiento de voz”, a fin de transcribir automáticamente el diagnostico cuando está distando el médico especialista.</w:t>
      </w:r>
    </w:p>
    <w:p w:rsidR="00A90FD0" w:rsidRPr="004C08E8" w:rsidRDefault="00A90FD0" w:rsidP="00A90FD0">
      <w:pPr>
        <w:ind w:left="1004"/>
        <w:rPr>
          <w:rFonts w:asciiTheme="majorHAnsi" w:hAnsiTheme="majorHAnsi" w:cstheme="majorHAnsi"/>
        </w:rPr>
      </w:pPr>
      <w:r w:rsidRPr="004C08E8">
        <w:rPr>
          <w:rFonts w:asciiTheme="majorHAnsi" w:hAnsiTheme="majorHAnsi" w:cstheme="majorHAnsi"/>
        </w:rPr>
        <w:t>El sistema PACS/RIS consta de los siguientes componentes:</w:t>
      </w:r>
    </w:p>
    <w:p w:rsidR="00A90FD0" w:rsidRPr="004C08E8" w:rsidRDefault="00A90FD0" w:rsidP="00866560">
      <w:pPr>
        <w:pStyle w:val="Prrafodelista"/>
        <w:numPr>
          <w:ilvl w:val="0"/>
          <w:numId w:val="31"/>
        </w:numPr>
        <w:spacing w:before="0" w:after="200" w:line="252" w:lineRule="auto"/>
        <w:rPr>
          <w:rFonts w:asciiTheme="majorHAnsi" w:hAnsiTheme="majorHAnsi" w:cstheme="majorHAnsi"/>
        </w:rPr>
      </w:pPr>
      <w:r w:rsidRPr="004C08E8">
        <w:rPr>
          <w:rFonts w:asciiTheme="majorHAnsi" w:hAnsiTheme="majorHAnsi" w:cstheme="majorHAnsi"/>
        </w:rPr>
        <w:t xml:space="preserve">Servidor principal y redundante </w:t>
      </w:r>
    </w:p>
    <w:p w:rsidR="00A90FD0" w:rsidRPr="004C08E8" w:rsidRDefault="00A90FD0" w:rsidP="00866560">
      <w:pPr>
        <w:pStyle w:val="Prrafodelista"/>
        <w:numPr>
          <w:ilvl w:val="0"/>
          <w:numId w:val="31"/>
        </w:numPr>
        <w:spacing w:before="0" w:after="200" w:line="252" w:lineRule="auto"/>
        <w:rPr>
          <w:rFonts w:asciiTheme="majorHAnsi" w:hAnsiTheme="majorHAnsi" w:cstheme="majorHAnsi"/>
        </w:rPr>
      </w:pPr>
      <w:r w:rsidRPr="004C08E8">
        <w:rPr>
          <w:rFonts w:asciiTheme="majorHAnsi" w:hAnsiTheme="majorHAnsi" w:cstheme="majorHAnsi"/>
        </w:rPr>
        <w:t xml:space="preserve">Sistema de almacenamiento </w:t>
      </w:r>
    </w:p>
    <w:p w:rsidR="00A90FD0" w:rsidRPr="004C08E8" w:rsidRDefault="00A90FD0" w:rsidP="00866560">
      <w:pPr>
        <w:pStyle w:val="Prrafodelista"/>
        <w:numPr>
          <w:ilvl w:val="0"/>
          <w:numId w:val="31"/>
        </w:numPr>
        <w:spacing w:before="0" w:after="200" w:line="252" w:lineRule="auto"/>
        <w:rPr>
          <w:rFonts w:asciiTheme="majorHAnsi" w:hAnsiTheme="majorHAnsi" w:cstheme="majorHAnsi"/>
        </w:rPr>
      </w:pPr>
      <w:r w:rsidRPr="004C08E8">
        <w:rPr>
          <w:rFonts w:asciiTheme="majorHAnsi" w:hAnsiTheme="majorHAnsi" w:cstheme="majorHAnsi"/>
        </w:rPr>
        <w:t>Estación de trabajo con monitores de grado médico para diagnóstico acorde con los estándares de protocolos y de imágenes médicas DICOM.</w:t>
      </w:r>
    </w:p>
    <w:p w:rsidR="00A90FD0" w:rsidRPr="004C08E8" w:rsidRDefault="00A90FD0" w:rsidP="00866560">
      <w:pPr>
        <w:pStyle w:val="Prrafodelista"/>
        <w:numPr>
          <w:ilvl w:val="0"/>
          <w:numId w:val="31"/>
        </w:numPr>
        <w:spacing w:before="0" w:after="200" w:line="252" w:lineRule="auto"/>
        <w:rPr>
          <w:rFonts w:asciiTheme="majorHAnsi" w:hAnsiTheme="majorHAnsi" w:cstheme="majorHAnsi"/>
        </w:rPr>
      </w:pPr>
      <w:r w:rsidRPr="004C08E8">
        <w:rPr>
          <w:rFonts w:asciiTheme="majorHAnsi" w:hAnsiTheme="majorHAnsi" w:cstheme="majorHAnsi"/>
        </w:rPr>
        <w:t>Red de comunicaciones</w:t>
      </w:r>
    </w:p>
    <w:p w:rsidR="00A90FD0" w:rsidRPr="004C08E8" w:rsidRDefault="00A90FD0" w:rsidP="00866560">
      <w:pPr>
        <w:pStyle w:val="Prrafodelista"/>
        <w:numPr>
          <w:ilvl w:val="0"/>
          <w:numId w:val="31"/>
        </w:numPr>
        <w:spacing w:before="0" w:after="200" w:line="252" w:lineRule="auto"/>
        <w:rPr>
          <w:rFonts w:asciiTheme="majorHAnsi" w:hAnsiTheme="majorHAnsi" w:cstheme="majorHAnsi"/>
        </w:rPr>
      </w:pPr>
      <w:r w:rsidRPr="004C08E8">
        <w:rPr>
          <w:rFonts w:asciiTheme="majorHAnsi" w:hAnsiTheme="majorHAnsi" w:cstheme="majorHAnsi"/>
        </w:rPr>
        <w:t>Software del sistema</w:t>
      </w:r>
    </w:p>
    <w:p w:rsidR="00A90FD0" w:rsidRPr="004C08E8" w:rsidRDefault="00A90FD0" w:rsidP="00A90FD0">
      <w:pPr>
        <w:ind w:left="709"/>
        <w:rPr>
          <w:rFonts w:asciiTheme="majorHAnsi" w:hAnsiTheme="majorHAnsi" w:cstheme="majorHAnsi"/>
        </w:rPr>
      </w:pPr>
      <w:r w:rsidRPr="004C08E8">
        <w:rPr>
          <w:rFonts w:asciiTheme="majorHAnsi" w:hAnsiTheme="majorHAnsi" w:cstheme="majorHAnsi"/>
        </w:rPr>
        <w:t>La instalación de los equipos del sistema, será realizada, usando el sistema de cableado estructurado y las soluciones de conectividad planificadas para el proyecto. En particular los puntos de red de los equipos de imagen medicas como los rayos x, tomógrafos, mamógrafos, ecógrafos, etc. Serán conectados al nivel de switch de distribución de LAN.</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242" w:name="_Toc2291601"/>
      <w:bookmarkStart w:id="243" w:name="_Toc91628586"/>
      <w:r w:rsidRPr="004C08E8">
        <w:rPr>
          <w:rFonts w:cstheme="majorHAnsi"/>
          <w:color w:val="000000" w:themeColor="text1"/>
        </w:rPr>
        <w:t>Configuración</w:t>
      </w:r>
      <w:bookmarkEnd w:id="242"/>
      <w:bookmarkEnd w:id="243"/>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Todos los equipos del Sistema de Gestión de Imágenes, serán configurados con IPv4, la siguiente configuración de VLAN y Subred en IPv4 es referencial.</w:t>
      </w:r>
    </w:p>
    <w:p w:rsidR="00211255" w:rsidRPr="004C08E8" w:rsidRDefault="00A90FD0" w:rsidP="00A90FD0">
      <w:pPr>
        <w:ind w:left="708"/>
        <w:rPr>
          <w:rFonts w:asciiTheme="majorHAnsi" w:hAnsiTheme="majorHAnsi" w:cstheme="majorHAnsi"/>
        </w:rPr>
      </w:pPr>
      <w:r w:rsidRPr="004C08E8">
        <w:rPr>
          <w:rFonts w:asciiTheme="majorHAnsi" w:hAnsiTheme="majorHAnsi" w:cstheme="majorHAnsi"/>
        </w:rPr>
        <w:t>Configuración VLAN y Subred IP:</w:t>
      </w:r>
    </w:p>
    <w:p w:rsidR="00211255" w:rsidRPr="004C08E8" w:rsidRDefault="00A90FD0" w:rsidP="00A90FD0">
      <w:pPr>
        <w:ind w:left="708"/>
        <w:rPr>
          <w:rFonts w:asciiTheme="majorHAnsi" w:hAnsiTheme="majorHAnsi" w:cstheme="majorHAnsi"/>
        </w:rPr>
      </w:pPr>
      <w:r w:rsidRPr="004C08E8">
        <w:rPr>
          <w:rFonts w:asciiTheme="majorHAnsi" w:hAnsiTheme="majorHAnsi" w:cstheme="majorHAnsi"/>
        </w:rPr>
        <w:br/>
        <w:t>•</w:t>
      </w:r>
      <w:r w:rsidRPr="004C08E8">
        <w:rPr>
          <w:rFonts w:asciiTheme="majorHAnsi" w:hAnsiTheme="majorHAnsi" w:cstheme="majorHAnsi"/>
        </w:rPr>
        <w:tab/>
        <w:t>Identificación de VLAN</w:t>
      </w:r>
      <w:r w:rsidRPr="004C08E8">
        <w:rPr>
          <w:rFonts w:asciiTheme="majorHAnsi" w:hAnsiTheme="majorHAnsi" w:cstheme="majorHAnsi"/>
        </w:rPr>
        <w:tab/>
        <w:t>:</w:t>
      </w:r>
      <w:r w:rsidRPr="004C08E8">
        <w:rPr>
          <w:rFonts w:asciiTheme="majorHAnsi" w:hAnsiTheme="majorHAnsi" w:cstheme="majorHAnsi"/>
        </w:rPr>
        <w:tab/>
        <w:t>090.</w:t>
      </w:r>
      <w:r w:rsidRPr="004C08E8">
        <w:rPr>
          <w:rFonts w:asciiTheme="majorHAnsi" w:hAnsiTheme="majorHAnsi" w:cstheme="majorHAnsi"/>
        </w:rPr>
        <w:br/>
        <w:t>•</w:t>
      </w:r>
      <w:r w:rsidRPr="004C08E8">
        <w:rPr>
          <w:rFonts w:asciiTheme="majorHAnsi" w:hAnsiTheme="majorHAnsi" w:cstheme="majorHAnsi"/>
        </w:rPr>
        <w:tab/>
        <w:t>Nombre de VLAN</w:t>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Equipamiento Médico.</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w:t>
      </w:r>
      <w:r w:rsidRPr="004C08E8">
        <w:rPr>
          <w:rFonts w:asciiTheme="majorHAnsi" w:hAnsiTheme="majorHAnsi" w:cstheme="majorHAnsi"/>
        </w:rPr>
        <w:tab/>
        <w:t>Subred IP</w:t>
      </w:r>
      <w:r w:rsidRPr="004C08E8">
        <w:rPr>
          <w:rFonts w:asciiTheme="majorHAnsi" w:hAnsiTheme="majorHAnsi" w:cstheme="majorHAnsi"/>
        </w:rPr>
        <w:tab/>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 xml:space="preserve">192.168.90.X </w:t>
      </w:r>
      <w:bookmarkStart w:id="244" w:name="_Toc401072928"/>
      <w:bookmarkStart w:id="245" w:name="_Toc450573780"/>
    </w:p>
    <w:p w:rsidR="00A90FD0" w:rsidRPr="004C08E8" w:rsidRDefault="00A90FD0" w:rsidP="00A90FD0">
      <w:pPr>
        <w:pStyle w:val="Prrafodelista"/>
        <w:ind w:left="432"/>
        <w:rPr>
          <w:rFonts w:asciiTheme="majorHAnsi" w:hAnsiTheme="majorHAnsi" w:cstheme="majorHAnsi"/>
        </w:rPr>
      </w:pPr>
    </w:p>
    <w:p w:rsidR="00A90FD0" w:rsidRPr="004C08E8" w:rsidRDefault="00A90FD0" w:rsidP="00A90FD0">
      <w:pPr>
        <w:pStyle w:val="Prrafodelista"/>
        <w:ind w:left="432"/>
        <w:rPr>
          <w:rFonts w:asciiTheme="majorHAnsi" w:hAnsiTheme="majorHAnsi" w:cstheme="majorHAnsi"/>
        </w:rPr>
      </w:pPr>
      <w:r w:rsidRPr="004C08E8">
        <w:rPr>
          <w:rFonts w:asciiTheme="majorHAnsi" w:hAnsiTheme="majorHAnsi" w:cstheme="majorHAnsi"/>
        </w:rPr>
        <w:t>El sistema debe contar con políticas de seguridad que permita proteger la información recopilada, por lo cual el acceso a los módulos se realizar por niveles de seguridad por cliente.</w:t>
      </w:r>
    </w:p>
    <w:p w:rsidR="00A90FD0" w:rsidRPr="004C08E8" w:rsidRDefault="00A90FD0" w:rsidP="00A90FD0">
      <w:pPr>
        <w:pStyle w:val="Prrafodelista"/>
        <w:ind w:left="432"/>
        <w:rPr>
          <w:rFonts w:asciiTheme="majorHAnsi" w:hAnsiTheme="majorHAnsi" w:cstheme="majorHAnsi"/>
        </w:rPr>
      </w:pPr>
    </w:p>
    <w:p w:rsidR="00A90FD0" w:rsidRPr="004C08E8" w:rsidRDefault="00A90FD0" w:rsidP="00A90FD0">
      <w:pPr>
        <w:pStyle w:val="Prrafodelista"/>
        <w:ind w:left="432"/>
        <w:rPr>
          <w:rFonts w:asciiTheme="majorHAnsi" w:hAnsiTheme="majorHAnsi" w:cstheme="majorHAnsi"/>
        </w:rPr>
      </w:pPr>
      <w:r w:rsidRPr="004C08E8">
        <w:rPr>
          <w:rFonts w:asciiTheme="majorHAnsi" w:hAnsiTheme="majorHAnsi" w:cstheme="majorHAnsi"/>
        </w:rPr>
        <w:t>Las imágenes obtenidas podrán también ser visualizadas en forma remota por otros establecimientos de salud como complemento del sistema de tele presencia.</w:t>
      </w:r>
    </w:p>
    <w:p w:rsidR="00A90FD0" w:rsidRPr="004C08E8" w:rsidRDefault="00A90FD0" w:rsidP="00A90FD0">
      <w:pPr>
        <w:pStyle w:val="Prrafodelista"/>
        <w:ind w:left="432"/>
        <w:rPr>
          <w:rFonts w:asciiTheme="majorHAnsi" w:hAnsiTheme="majorHAnsi" w:cstheme="majorHAnsi"/>
        </w:rPr>
      </w:pPr>
    </w:p>
    <w:p w:rsidR="00A90FD0" w:rsidRPr="004C08E8" w:rsidRDefault="00A90FD0" w:rsidP="00A90FD0">
      <w:pPr>
        <w:pStyle w:val="Descripcin"/>
        <w:ind w:firstLine="708"/>
        <w:jc w:val="center"/>
        <w:rPr>
          <w:rFonts w:asciiTheme="majorHAnsi" w:hAnsiTheme="majorHAnsi" w:cstheme="majorHAnsi"/>
          <w:b/>
          <w:sz w:val="22"/>
          <w:szCs w:val="22"/>
        </w:rPr>
      </w:pPr>
      <w:r w:rsidRPr="004C08E8">
        <w:rPr>
          <w:rFonts w:asciiTheme="majorHAnsi" w:hAnsiTheme="majorHAnsi" w:cstheme="majorHAnsi"/>
          <w:b/>
          <w:sz w:val="22"/>
          <w:szCs w:val="22"/>
        </w:rPr>
        <w:t xml:space="preserve">Ilustración </w:t>
      </w:r>
      <w:r w:rsidRPr="004C08E8">
        <w:rPr>
          <w:rFonts w:asciiTheme="majorHAnsi" w:hAnsiTheme="majorHAnsi" w:cstheme="majorHAnsi"/>
          <w:b/>
          <w:sz w:val="22"/>
          <w:szCs w:val="22"/>
        </w:rPr>
        <w:fldChar w:fldCharType="begin"/>
      </w:r>
      <w:r w:rsidRPr="004C08E8">
        <w:rPr>
          <w:rFonts w:asciiTheme="majorHAnsi" w:hAnsiTheme="majorHAnsi" w:cstheme="majorHAnsi"/>
          <w:b/>
          <w:sz w:val="22"/>
          <w:szCs w:val="22"/>
        </w:rPr>
        <w:instrText xml:space="preserve"> SEQ Ilustración \* ARABIC </w:instrText>
      </w:r>
      <w:r w:rsidRPr="004C08E8">
        <w:rPr>
          <w:rFonts w:asciiTheme="majorHAnsi" w:hAnsiTheme="majorHAnsi" w:cstheme="majorHAnsi"/>
          <w:b/>
          <w:sz w:val="22"/>
          <w:szCs w:val="22"/>
        </w:rPr>
        <w:fldChar w:fldCharType="separate"/>
      </w:r>
      <w:r w:rsidR="00B73761">
        <w:rPr>
          <w:rFonts w:asciiTheme="majorHAnsi" w:hAnsiTheme="majorHAnsi" w:cstheme="majorHAnsi"/>
          <w:b/>
          <w:noProof/>
          <w:sz w:val="22"/>
          <w:szCs w:val="22"/>
        </w:rPr>
        <w:t>7</w:t>
      </w:r>
      <w:r w:rsidRPr="004C08E8">
        <w:rPr>
          <w:rFonts w:asciiTheme="majorHAnsi" w:hAnsiTheme="majorHAnsi" w:cstheme="majorHAnsi"/>
          <w:b/>
          <w:sz w:val="22"/>
          <w:szCs w:val="22"/>
        </w:rPr>
        <w:fldChar w:fldCharType="end"/>
      </w:r>
      <w:r w:rsidRPr="004C08E8">
        <w:rPr>
          <w:rFonts w:asciiTheme="majorHAnsi" w:hAnsiTheme="majorHAnsi" w:cstheme="majorHAnsi"/>
          <w:b/>
          <w:sz w:val="22"/>
          <w:szCs w:val="22"/>
        </w:rPr>
        <w:t>8 - Esquema lógico del sistema de gestión de imágenes</w:t>
      </w:r>
      <w:bookmarkEnd w:id="244"/>
      <w:bookmarkEnd w:id="245"/>
    </w:p>
    <w:p w:rsidR="00A90FD0" w:rsidRPr="004C08E8" w:rsidRDefault="00A90FD0" w:rsidP="00A90FD0">
      <w:pPr>
        <w:jc w:val="center"/>
        <w:rPr>
          <w:rFonts w:asciiTheme="majorHAnsi" w:hAnsiTheme="majorHAnsi" w:cstheme="majorHAnsi"/>
          <w:noProof/>
        </w:rPr>
      </w:pPr>
      <w:r w:rsidRPr="004C08E8">
        <w:rPr>
          <w:rFonts w:asciiTheme="majorHAnsi" w:hAnsiTheme="majorHAnsi" w:cstheme="majorHAnsi"/>
          <w:noProof/>
          <w:lang w:val="en-US"/>
        </w:rPr>
        <w:drawing>
          <wp:inline distT="0" distB="0" distL="0" distR="0" wp14:anchorId="6B6CFB87" wp14:editId="4EFA5245">
            <wp:extent cx="4062730" cy="2851048"/>
            <wp:effectExtent l="0" t="0" r="0" b="6985"/>
            <wp:docPr id="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a:stretch>
                      <a:fillRect/>
                    </a:stretch>
                  </pic:blipFill>
                  <pic:spPr bwMode="auto">
                    <a:xfrm>
                      <a:off x="0" y="0"/>
                      <a:ext cx="4067771" cy="2854586"/>
                    </a:xfrm>
                    <a:prstGeom prst="rect">
                      <a:avLst/>
                    </a:prstGeom>
                    <a:noFill/>
                    <a:ln w="9525">
                      <a:noFill/>
                      <a:miter lim="800000"/>
                      <a:headEnd/>
                      <a:tailEnd/>
                    </a:ln>
                  </pic:spPr>
                </pic:pic>
              </a:graphicData>
            </a:graphic>
          </wp:inline>
        </w:drawing>
      </w:r>
    </w:p>
    <w:p w:rsidR="00A90FD0" w:rsidRPr="00F05464" w:rsidRDefault="00A90FD0" w:rsidP="00A90FD0">
      <w:pPr>
        <w:rPr>
          <w:rFonts w:asciiTheme="majorHAnsi" w:hAnsiTheme="majorHAnsi" w:cstheme="majorHAnsi"/>
          <w:i/>
          <w:noProof/>
          <w:sz w:val="20"/>
        </w:rPr>
      </w:pPr>
      <w:r w:rsidRPr="00F05464">
        <w:rPr>
          <w:rFonts w:asciiTheme="majorHAnsi" w:hAnsiTheme="majorHAnsi" w:cstheme="majorHAnsi"/>
          <w:i/>
          <w:noProof/>
          <w:sz w:val="20"/>
        </w:rPr>
        <w:t>NOTA: La ilustracion es referencial están sujetos a cambios, según disposición de cambios, adiciones y modificaciones propias del proyecto</w:t>
      </w:r>
    </w:p>
    <w:p w:rsidR="00211255" w:rsidRPr="004C08E8" w:rsidRDefault="00211255" w:rsidP="00A90FD0">
      <w:pPr>
        <w:rPr>
          <w:rFonts w:asciiTheme="majorHAnsi" w:hAnsiTheme="majorHAnsi" w:cstheme="majorHAnsi"/>
          <w:i/>
        </w:rPr>
      </w:pPr>
    </w:p>
    <w:p w:rsidR="00A90FD0" w:rsidRPr="004C08E8" w:rsidRDefault="00A90FD0" w:rsidP="00EB6FC8">
      <w:pPr>
        <w:pStyle w:val="Ttulo2"/>
        <w:numPr>
          <w:ilvl w:val="1"/>
          <w:numId w:val="64"/>
        </w:numPr>
        <w:spacing w:after="240" w:line="276" w:lineRule="auto"/>
        <w:rPr>
          <w:rFonts w:asciiTheme="majorHAnsi" w:hAnsiTheme="majorHAnsi" w:cstheme="majorHAnsi"/>
          <w:b w:val="0"/>
          <w:szCs w:val="22"/>
        </w:rPr>
      </w:pPr>
      <w:bookmarkStart w:id="246" w:name="_Toc493791372"/>
      <w:bookmarkStart w:id="247" w:name="_Toc2291604"/>
      <w:bookmarkStart w:id="248" w:name="_Toc91628587"/>
      <w:r w:rsidRPr="004C08E8">
        <w:rPr>
          <w:rFonts w:asciiTheme="majorHAnsi" w:hAnsiTheme="majorHAnsi" w:cstheme="majorHAnsi"/>
          <w:szCs w:val="22"/>
        </w:rPr>
        <w:t>EQUIPAMIENTO OFIMÁTICOS</w:t>
      </w:r>
      <w:bookmarkEnd w:id="246"/>
      <w:bookmarkEnd w:id="247"/>
      <w:bookmarkEnd w:id="248"/>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249" w:name="_Toc2291605"/>
      <w:bookmarkStart w:id="250" w:name="_Toc91628588"/>
      <w:r w:rsidRPr="004C08E8">
        <w:rPr>
          <w:rFonts w:cstheme="majorHAnsi"/>
          <w:color w:val="000000" w:themeColor="text1"/>
        </w:rPr>
        <w:t>Descripción</w:t>
      </w:r>
      <w:bookmarkEnd w:id="249"/>
      <w:bookmarkEnd w:id="250"/>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El equipamiento ofimático está compuesto de hardware y software usado para crear, coleccionar, almacenar, manipular y transmitir digitalmente la información necesaria del establecimiento de salud para realizar tareas y lograr objetivos básicos.</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Se debe cubrir todos los equipos necesarios para el correcto uso de la red informática del establecimiento de salud, siendo entre otro los siguientes equipos:</w:t>
      </w:r>
    </w:p>
    <w:p w:rsidR="00A90FD0" w:rsidRPr="004C08E8" w:rsidRDefault="00A90FD0" w:rsidP="00866560">
      <w:pPr>
        <w:pStyle w:val="Prrafodelista"/>
        <w:numPr>
          <w:ilvl w:val="0"/>
          <w:numId w:val="25"/>
        </w:numPr>
        <w:spacing w:before="0" w:after="200" w:line="276" w:lineRule="auto"/>
        <w:rPr>
          <w:rFonts w:asciiTheme="majorHAnsi" w:hAnsiTheme="majorHAnsi" w:cstheme="majorHAnsi"/>
        </w:rPr>
      </w:pPr>
      <w:r w:rsidRPr="004C08E8">
        <w:rPr>
          <w:rFonts w:asciiTheme="majorHAnsi" w:hAnsiTheme="majorHAnsi" w:cstheme="majorHAnsi"/>
        </w:rPr>
        <w:t>Computadoras personales,</w:t>
      </w:r>
    </w:p>
    <w:p w:rsidR="00A90FD0" w:rsidRPr="004C08E8" w:rsidRDefault="00A90FD0" w:rsidP="00866560">
      <w:pPr>
        <w:pStyle w:val="Prrafodelista"/>
        <w:numPr>
          <w:ilvl w:val="0"/>
          <w:numId w:val="25"/>
        </w:numPr>
        <w:spacing w:before="0" w:after="200" w:line="276" w:lineRule="auto"/>
        <w:rPr>
          <w:rFonts w:asciiTheme="majorHAnsi" w:hAnsiTheme="majorHAnsi" w:cstheme="majorHAnsi"/>
        </w:rPr>
      </w:pPr>
      <w:r w:rsidRPr="004C08E8">
        <w:rPr>
          <w:rFonts w:asciiTheme="majorHAnsi" w:hAnsiTheme="majorHAnsi" w:cstheme="majorHAnsi"/>
        </w:rPr>
        <w:t>Computadoras portátiles,</w:t>
      </w:r>
    </w:p>
    <w:p w:rsidR="00A90FD0" w:rsidRPr="004C08E8" w:rsidRDefault="00A90FD0" w:rsidP="00866560">
      <w:pPr>
        <w:pStyle w:val="Prrafodelista"/>
        <w:numPr>
          <w:ilvl w:val="0"/>
          <w:numId w:val="25"/>
        </w:numPr>
        <w:spacing w:before="0" w:after="200" w:line="276" w:lineRule="auto"/>
        <w:rPr>
          <w:rFonts w:asciiTheme="majorHAnsi" w:hAnsiTheme="majorHAnsi" w:cstheme="majorHAnsi"/>
        </w:rPr>
      </w:pPr>
      <w:r w:rsidRPr="004C08E8">
        <w:rPr>
          <w:rFonts w:asciiTheme="majorHAnsi" w:hAnsiTheme="majorHAnsi" w:cstheme="majorHAnsi"/>
          <w:bCs/>
        </w:rPr>
        <w:t>Impresora láser multifuncional</w:t>
      </w:r>
    </w:p>
    <w:p w:rsidR="00A90FD0" w:rsidRPr="004C08E8" w:rsidRDefault="00A90FD0" w:rsidP="00866560">
      <w:pPr>
        <w:pStyle w:val="Prrafodelista"/>
        <w:numPr>
          <w:ilvl w:val="0"/>
          <w:numId w:val="25"/>
        </w:numPr>
        <w:spacing w:before="0" w:after="200" w:line="276" w:lineRule="auto"/>
        <w:rPr>
          <w:rFonts w:asciiTheme="majorHAnsi" w:hAnsiTheme="majorHAnsi" w:cstheme="majorHAnsi"/>
        </w:rPr>
      </w:pPr>
      <w:r w:rsidRPr="004C08E8">
        <w:rPr>
          <w:rFonts w:asciiTheme="majorHAnsi" w:hAnsiTheme="majorHAnsi" w:cstheme="majorHAnsi"/>
          <w:bCs/>
        </w:rPr>
        <w:t>Proyector multimedia con tarjeta red inalámbrica para techo con rack y ecran</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El equipamiento del sistema ofimático, software y licencias se desarrolla en la especialidad de “Equipamiento”.</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251" w:name="_Toc2291606"/>
      <w:bookmarkStart w:id="252" w:name="_Toc91628589"/>
      <w:r w:rsidRPr="004C08E8">
        <w:rPr>
          <w:rFonts w:cstheme="majorHAnsi"/>
          <w:color w:val="000000" w:themeColor="text1"/>
        </w:rPr>
        <w:t>Tecnología de desarrollo.</w:t>
      </w:r>
      <w:bookmarkEnd w:id="251"/>
      <w:bookmarkEnd w:id="252"/>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Los equipos de la solución deben contar con puertos Ethernet que permitan comunicaciones de por lo menos 1 Gbps.</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Los equipos ofimáticos deben permitir una comunicación basada en: Ethernet a nivel de la capa física y la de enlace, y en Protocolo Internet (IPv4) a nivel de la capa de red.</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Los equipos informáticos como computadoras de escritorio y computadoras personales tienen que ser productos vigentes en el mercado, deberán contar con licencias para el sistema operativo, suite de ofimática y antivirus, así mismo las características de hardware y software serán definidas según el área usuaria.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7"/>
        <w:gridCol w:w="3826"/>
      </w:tblGrid>
      <w:tr w:rsidR="00A90FD0" w:rsidRPr="004C08E8" w:rsidTr="00A90FD0">
        <w:trPr>
          <w:trHeight w:val="277"/>
          <w:jc w:val="center"/>
        </w:trPr>
        <w:tc>
          <w:tcPr>
            <w:tcW w:w="2947" w:type="dxa"/>
          </w:tcPr>
          <w:p w:rsidR="00A90FD0" w:rsidRPr="004C08E8" w:rsidRDefault="00A90FD0" w:rsidP="00A90FD0">
            <w:pPr>
              <w:spacing w:after="200" w:line="252" w:lineRule="auto"/>
              <w:jc w:val="both"/>
              <w:rPr>
                <w:rFonts w:asciiTheme="majorHAnsi" w:hAnsiTheme="majorHAnsi" w:cstheme="majorHAnsi"/>
                <w:sz w:val="22"/>
              </w:rPr>
            </w:pPr>
            <w:r w:rsidRPr="004C08E8">
              <w:rPr>
                <w:rFonts w:asciiTheme="majorHAnsi" w:hAnsiTheme="majorHAnsi" w:cstheme="majorHAnsi"/>
                <w:sz w:val="22"/>
              </w:rPr>
              <w:t>Computadoras Tipo I</w:t>
            </w:r>
          </w:p>
        </w:tc>
        <w:tc>
          <w:tcPr>
            <w:tcW w:w="3826" w:type="dxa"/>
          </w:tcPr>
          <w:p w:rsidR="00A90FD0" w:rsidRPr="004C08E8" w:rsidRDefault="00A90FD0" w:rsidP="00A90FD0">
            <w:pPr>
              <w:spacing w:after="200" w:line="252" w:lineRule="auto"/>
              <w:jc w:val="both"/>
              <w:rPr>
                <w:rFonts w:asciiTheme="majorHAnsi" w:hAnsiTheme="majorHAnsi" w:cstheme="majorHAnsi"/>
                <w:sz w:val="22"/>
              </w:rPr>
            </w:pPr>
            <w:r w:rsidRPr="004C08E8">
              <w:rPr>
                <w:rFonts w:asciiTheme="majorHAnsi" w:hAnsiTheme="majorHAnsi" w:cstheme="majorHAnsi"/>
                <w:sz w:val="22"/>
              </w:rPr>
              <w:t>Personal de Soporte Técnico</w:t>
            </w:r>
          </w:p>
        </w:tc>
      </w:tr>
      <w:tr w:rsidR="00A90FD0" w:rsidRPr="004C08E8" w:rsidTr="00A90FD0">
        <w:trPr>
          <w:trHeight w:val="260"/>
          <w:jc w:val="center"/>
        </w:trPr>
        <w:tc>
          <w:tcPr>
            <w:tcW w:w="2947" w:type="dxa"/>
          </w:tcPr>
          <w:p w:rsidR="00A90FD0" w:rsidRPr="004C08E8" w:rsidRDefault="00A90FD0" w:rsidP="00A90FD0">
            <w:pPr>
              <w:spacing w:after="200" w:line="252" w:lineRule="auto"/>
              <w:jc w:val="both"/>
              <w:rPr>
                <w:rFonts w:asciiTheme="majorHAnsi" w:hAnsiTheme="majorHAnsi" w:cstheme="majorHAnsi"/>
                <w:sz w:val="22"/>
              </w:rPr>
            </w:pPr>
            <w:r w:rsidRPr="004C08E8">
              <w:rPr>
                <w:rFonts w:asciiTheme="majorHAnsi" w:hAnsiTheme="majorHAnsi" w:cstheme="majorHAnsi"/>
                <w:sz w:val="22"/>
              </w:rPr>
              <w:t>Computadoras Tipo II</w:t>
            </w:r>
          </w:p>
        </w:tc>
        <w:tc>
          <w:tcPr>
            <w:tcW w:w="3826" w:type="dxa"/>
          </w:tcPr>
          <w:p w:rsidR="00A90FD0" w:rsidRPr="004C08E8" w:rsidRDefault="00A90FD0" w:rsidP="00A90FD0">
            <w:pPr>
              <w:spacing w:after="200" w:line="252" w:lineRule="auto"/>
              <w:jc w:val="both"/>
              <w:rPr>
                <w:rFonts w:asciiTheme="majorHAnsi" w:hAnsiTheme="majorHAnsi" w:cstheme="majorHAnsi"/>
                <w:sz w:val="22"/>
              </w:rPr>
            </w:pPr>
            <w:r w:rsidRPr="004C08E8">
              <w:rPr>
                <w:rFonts w:asciiTheme="majorHAnsi" w:hAnsiTheme="majorHAnsi" w:cstheme="majorHAnsi"/>
                <w:sz w:val="22"/>
              </w:rPr>
              <w:t>Personal Administrativo</w:t>
            </w:r>
          </w:p>
        </w:tc>
      </w:tr>
    </w:tbl>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253" w:name="_Toc2291607"/>
      <w:bookmarkStart w:id="254" w:name="_Toc91628590"/>
      <w:r w:rsidRPr="004C08E8">
        <w:rPr>
          <w:rFonts w:cstheme="majorHAnsi"/>
          <w:color w:val="000000" w:themeColor="text1"/>
        </w:rPr>
        <w:t>Principio de funcionamiento</w:t>
      </w:r>
      <w:bookmarkEnd w:id="253"/>
      <w:bookmarkEnd w:id="254"/>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El equipamiento ofimático funcionara de manera integrada con puntos de acceso en las áreas administrativas, de atención al paciente y en la parte clínica, de tal modo que se accederá a los sistemas y aplicaciones que permitan un acceso eficiente a los datos.</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La instalación de los equipos del sistema, será realizada, usando el sistema de cableado estructurado y las soluciones de conectividad planificadas para el proyecto.</w:t>
      </w: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255" w:name="_Toc2291608"/>
      <w:bookmarkStart w:id="256" w:name="_Toc91628591"/>
      <w:r w:rsidRPr="004C08E8">
        <w:rPr>
          <w:rFonts w:cstheme="majorHAnsi"/>
          <w:color w:val="000000" w:themeColor="text1"/>
        </w:rPr>
        <w:t>Configuración</w:t>
      </w:r>
      <w:bookmarkEnd w:id="255"/>
      <w:bookmarkEnd w:id="256"/>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Todos los equipos del Sistema de Equipamiento Ofimático, serán configurados con IPv4, la siguiente configuración de VLAN y Subred en IPv4 es referencial.</w:t>
      </w:r>
    </w:p>
    <w:p w:rsidR="00F05464" w:rsidRDefault="00A90FD0" w:rsidP="00A90FD0">
      <w:pPr>
        <w:ind w:left="708"/>
        <w:rPr>
          <w:rFonts w:asciiTheme="majorHAnsi" w:hAnsiTheme="majorHAnsi" w:cstheme="majorHAnsi"/>
        </w:rPr>
      </w:pPr>
      <w:r w:rsidRPr="004C08E8">
        <w:rPr>
          <w:rFonts w:asciiTheme="majorHAnsi" w:hAnsiTheme="majorHAnsi" w:cstheme="majorHAnsi"/>
        </w:rPr>
        <w:tab/>
        <w:t>Configuración</w:t>
      </w:r>
      <w:r w:rsidR="00F05464">
        <w:rPr>
          <w:rFonts w:asciiTheme="majorHAnsi" w:hAnsiTheme="majorHAnsi" w:cstheme="majorHAnsi"/>
        </w:rPr>
        <w:t xml:space="preserve"> </w:t>
      </w:r>
      <w:r w:rsidRPr="004C08E8">
        <w:rPr>
          <w:rFonts w:asciiTheme="majorHAnsi" w:hAnsiTheme="majorHAnsi" w:cstheme="majorHAnsi"/>
        </w:rPr>
        <w:t>VLAN y Subred IP:</w:t>
      </w:r>
    </w:p>
    <w:p w:rsidR="00A90FD0" w:rsidRPr="004C08E8" w:rsidRDefault="00A90FD0" w:rsidP="00A90FD0">
      <w:pPr>
        <w:ind w:left="708"/>
        <w:rPr>
          <w:rFonts w:asciiTheme="majorHAnsi" w:hAnsiTheme="majorHAnsi" w:cstheme="majorHAnsi"/>
        </w:rPr>
      </w:pPr>
      <w:r w:rsidRPr="004C08E8">
        <w:rPr>
          <w:rFonts w:asciiTheme="majorHAnsi" w:hAnsiTheme="majorHAnsi" w:cstheme="majorHAnsi"/>
        </w:rPr>
        <w:t>•</w:t>
      </w:r>
      <w:r w:rsidRPr="004C08E8">
        <w:rPr>
          <w:rFonts w:asciiTheme="majorHAnsi" w:hAnsiTheme="majorHAnsi" w:cstheme="majorHAnsi"/>
        </w:rPr>
        <w:tab/>
        <w:t>Identificación de VLAN</w:t>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010.</w:t>
      </w:r>
      <w:r w:rsidRPr="004C08E8">
        <w:rPr>
          <w:rFonts w:asciiTheme="majorHAnsi" w:hAnsiTheme="majorHAnsi" w:cstheme="majorHAnsi"/>
        </w:rPr>
        <w:br/>
        <w:t>•</w:t>
      </w:r>
      <w:r w:rsidRPr="004C08E8">
        <w:rPr>
          <w:rFonts w:asciiTheme="majorHAnsi" w:hAnsiTheme="majorHAnsi" w:cstheme="majorHAnsi"/>
        </w:rPr>
        <w:tab/>
        <w:t>Nombre de VLAN</w:t>
      </w:r>
      <w:r w:rsidRPr="004C08E8">
        <w:rPr>
          <w:rFonts w:asciiTheme="majorHAnsi" w:hAnsiTheme="majorHAnsi" w:cstheme="majorHAnsi"/>
        </w:rPr>
        <w:tab/>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Usuarios.</w:t>
      </w:r>
      <w:r w:rsidRPr="004C08E8">
        <w:rPr>
          <w:rFonts w:asciiTheme="majorHAnsi" w:hAnsiTheme="majorHAnsi" w:cstheme="majorHAnsi"/>
        </w:rPr>
        <w:br/>
        <w:t>•</w:t>
      </w:r>
      <w:r w:rsidRPr="004C08E8">
        <w:rPr>
          <w:rFonts w:asciiTheme="majorHAnsi" w:hAnsiTheme="majorHAnsi" w:cstheme="majorHAnsi"/>
        </w:rPr>
        <w:tab/>
        <w:t>Subred IP</w:t>
      </w:r>
      <w:r w:rsidRPr="004C08E8">
        <w:rPr>
          <w:rFonts w:asciiTheme="majorHAnsi" w:hAnsiTheme="majorHAnsi" w:cstheme="majorHAnsi"/>
        </w:rPr>
        <w:tab/>
      </w:r>
      <w:r w:rsidRPr="004C08E8">
        <w:rPr>
          <w:rFonts w:asciiTheme="majorHAnsi" w:hAnsiTheme="majorHAnsi" w:cstheme="majorHAnsi"/>
        </w:rPr>
        <w:tab/>
      </w:r>
      <w:r w:rsidRPr="004C08E8">
        <w:rPr>
          <w:rFonts w:asciiTheme="majorHAnsi" w:hAnsiTheme="majorHAnsi" w:cstheme="majorHAnsi"/>
        </w:rPr>
        <w:tab/>
      </w:r>
      <w:r w:rsidRPr="004C08E8">
        <w:rPr>
          <w:rFonts w:asciiTheme="majorHAnsi" w:hAnsiTheme="majorHAnsi" w:cstheme="majorHAnsi"/>
        </w:rPr>
        <w:tab/>
        <w:t>:</w:t>
      </w:r>
      <w:r w:rsidRPr="004C08E8">
        <w:rPr>
          <w:rFonts w:asciiTheme="majorHAnsi" w:hAnsiTheme="majorHAnsi" w:cstheme="majorHAnsi"/>
        </w:rPr>
        <w:tab/>
        <w:t xml:space="preserve">192.168.10.X </w:t>
      </w:r>
    </w:p>
    <w:p w:rsidR="00A90FD0" w:rsidRPr="004C08E8" w:rsidRDefault="00A90FD0" w:rsidP="00A90FD0">
      <w:pPr>
        <w:pStyle w:val="Prrafodelista"/>
        <w:rPr>
          <w:rFonts w:asciiTheme="majorHAnsi" w:hAnsiTheme="majorHAnsi" w:cstheme="majorHAnsi"/>
        </w:rPr>
      </w:pPr>
      <w:r w:rsidRPr="004C08E8">
        <w:rPr>
          <w:rFonts w:asciiTheme="majorHAnsi" w:hAnsiTheme="majorHAnsi" w:cstheme="majorHAnsi"/>
        </w:rPr>
        <w:t xml:space="preserve">La ubicación física de los equipos se representará en los planos de equipamiento informático respectivos del proyecto, en los cuales además se denotarán los nombres que identificarán a cada equipo en la red. </w:t>
      </w:r>
    </w:p>
    <w:p w:rsidR="00A90FD0" w:rsidRPr="004C08E8" w:rsidRDefault="00A90FD0" w:rsidP="00A90FD0">
      <w:pPr>
        <w:pStyle w:val="Prrafodelista"/>
        <w:rPr>
          <w:rFonts w:asciiTheme="majorHAnsi" w:hAnsiTheme="majorHAnsi" w:cstheme="majorHAnsi"/>
        </w:rPr>
      </w:pPr>
    </w:p>
    <w:p w:rsidR="00211255" w:rsidRPr="004C08E8" w:rsidRDefault="00211255" w:rsidP="00A90FD0">
      <w:pPr>
        <w:pStyle w:val="Prrafodelista"/>
        <w:rPr>
          <w:rFonts w:asciiTheme="majorHAnsi" w:hAnsiTheme="majorHAnsi" w:cstheme="majorHAnsi"/>
        </w:rPr>
      </w:pPr>
    </w:p>
    <w:p w:rsidR="00A90FD0" w:rsidRPr="004C08E8" w:rsidRDefault="00A90FD0" w:rsidP="00EB6FC8">
      <w:pPr>
        <w:pStyle w:val="Ttulo1"/>
        <w:numPr>
          <w:ilvl w:val="0"/>
          <w:numId w:val="64"/>
        </w:numPr>
        <w:spacing w:before="0" w:after="0" w:line="276" w:lineRule="auto"/>
        <w:rPr>
          <w:rFonts w:asciiTheme="majorHAnsi" w:hAnsiTheme="majorHAnsi" w:cstheme="majorHAnsi"/>
          <w:sz w:val="22"/>
          <w:szCs w:val="22"/>
        </w:rPr>
      </w:pPr>
      <w:bookmarkStart w:id="257" w:name="_Toc493791373"/>
      <w:bookmarkStart w:id="258" w:name="_Toc2291609"/>
      <w:bookmarkStart w:id="259" w:name="_Toc91628592"/>
      <w:r w:rsidRPr="004C08E8">
        <w:rPr>
          <w:rFonts w:asciiTheme="majorHAnsi" w:hAnsiTheme="majorHAnsi" w:cstheme="majorHAnsi"/>
          <w:sz w:val="22"/>
          <w:szCs w:val="22"/>
        </w:rPr>
        <w:t>INSTALACIONES ELECTRICAS PARA COMUNICACIONES</w:t>
      </w:r>
      <w:bookmarkEnd w:id="257"/>
      <w:bookmarkEnd w:id="258"/>
      <w:bookmarkEnd w:id="259"/>
    </w:p>
    <w:p w:rsidR="00A90FD0" w:rsidRPr="004C08E8" w:rsidRDefault="00A90FD0" w:rsidP="00EB6FC8">
      <w:pPr>
        <w:pStyle w:val="Ttulo2"/>
        <w:numPr>
          <w:ilvl w:val="1"/>
          <w:numId w:val="64"/>
        </w:numPr>
        <w:spacing w:before="120"/>
        <w:ind w:left="578" w:hanging="578"/>
        <w:rPr>
          <w:rFonts w:asciiTheme="majorHAnsi" w:hAnsiTheme="majorHAnsi" w:cstheme="majorHAnsi"/>
          <w:b w:val="0"/>
          <w:szCs w:val="22"/>
        </w:rPr>
      </w:pPr>
      <w:bookmarkStart w:id="260" w:name="_Toc461440371"/>
      <w:bookmarkStart w:id="261" w:name="_Toc467638196"/>
      <w:bookmarkStart w:id="262" w:name="_Toc476641697"/>
      <w:bookmarkStart w:id="263" w:name="_Toc481500560"/>
      <w:bookmarkStart w:id="264" w:name="_Toc493791374"/>
      <w:bookmarkStart w:id="265" w:name="_Toc2291610"/>
      <w:bookmarkStart w:id="266" w:name="_Toc91628593"/>
      <w:r w:rsidRPr="004C08E8">
        <w:rPr>
          <w:rFonts w:asciiTheme="majorHAnsi" w:hAnsiTheme="majorHAnsi" w:cstheme="majorHAnsi"/>
          <w:szCs w:val="22"/>
        </w:rPr>
        <w:t xml:space="preserve">Sistema de Alimentación </w:t>
      </w:r>
      <w:r w:rsidR="00F05464" w:rsidRPr="004C08E8">
        <w:rPr>
          <w:rFonts w:asciiTheme="majorHAnsi" w:hAnsiTheme="majorHAnsi" w:cstheme="majorHAnsi"/>
          <w:szCs w:val="22"/>
        </w:rPr>
        <w:t>ininterrumpida</w:t>
      </w:r>
      <w:r w:rsidRPr="004C08E8">
        <w:rPr>
          <w:rFonts w:asciiTheme="majorHAnsi" w:hAnsiTheme="majorHAnsi" w:cstheme="majorHAnsi"/>
          <w:szCs w:val="22"/>
        </w:rPr>
        <w:t xml:space="preserve"> (SAI)</w:t>
      </w:r>
      <w:bookmarkEnd w:id="260"/>
      <w:bookmarkEnd w:id="261"/>
      <w:bookmarkEnd w:id="262"/>
      <w:bookmarkEnd w:id="263"/>
      <w:bookmarkEnd w:id="264"/>
      <w:bookmarkEnd w:id="265"/>
      <w:bookmarkEnd w:id="266"/>
    </w:p>
    <w:p w:rsidR="00A90FD0" w:rsidRPr="004C08E8" w:rsidRDefault="00A90FD0" w:rsidP="00A90FD0">
      <w:pPr>
        <w:ind w:left="720"/>
        <w:contextualSpacing/>
        <w:rPr>
          <w:rFonts w:asciiTheme="majorHAnsi" w:hAnsiTheme="majorHAnsi" w:cstheme="majorHAnsi"/>
        </w:rPr>
      </w:pPr>
      <w:r w:rsidRPr="004C08E8">
        <w:rPr>
          <w:rFonts w:asciiTheme="majorHAnsi" w:hAnsiTheme="majorHAnsi" w:cstheme="majorHAnsi"/>
        </w:rPr>
        <w:t xml:space="preserve">Al menos los siguientes elementos del Sistema de Cableado Estructurado SCE contarán con alimentación procedente de un Sistema de Alimentación Ininterrumpida SAI que estará ubicada en la Sala de UPS del edificio de la sede. </w:t>
      </w:r>
    </w:p>
    <w:p w:rsidR="00A90FD0" w:rsidRPr="004C08E8" w:rsidRDefault="00A90FD0" w:rsidP="00A90FD0">
      <w:pPr>
        <w:ind w:left="720"/>
        <w:contextualSpacing/>
        <w:rPr>
          <w:rFonts w:asciiTheme="majorHAnsi" w:hAnsiTheme="majorHAnsi" w:cstheme="majorHAnsi"/>
        </w:rPr>
      </w:pPr>
      <w:r w:rsidRPr="004C08E8">
        <w:rPr>
          <w:rFonts w:asciiTheme="majorHAnsi" w:hAnsiTheme="majorHAnsi" w:cstheme="majorHAnsi"/>
        </w:rPr>
        <w:t>Todas las salidas para computadoras se alimentarán con tensión ininterrumpida y estabilizada, proveniente de tableros estabilizados TES de piso, los cuales consideran un transformador de aislamiento, un TVSS (supresor de sobre voltajes transitorios) y una alimentación a través de un UPS.</w:t>
      </w:r>
    </w:p>
    <w:p w:rsidR="00A90FD0" w:rsidRPr="004C08E8" w:rsidRDefault="00A90FD0" w:rsidP="00A90FD0">
      <w:pPr>
        <w:ind w:left="720"/>
        <w:contextualSpacing/>
        <w:rPr>
          <w:rFonts w:asciiTheme="majorHAnsi" w:hAnsiTheme="majorHAnsi" w:cstheme="majorHAnsi"/>
        </w:rPr>
      </w:pPr>
      <w:r w:rsidRPr="004C08E8">
        <w:rPr>
          <w:rFonts w:asciiTheme="majorHAnsi" w:hAnsiTheme="majorHAnsi" w:cstheme="majorHAnsi"/>
        </w:rPr>
        <w:t xml:space="preserve">La instalación eléctrica dedicada (IED) es una instalación de uso exclusivo para el equipamiento del SCE y los equipos informáticos. Su suministro parte de los elementos de mando y protección del cuadro eléctrico principal del edificio. Y no comparte suministro con otros circuitos de la planta (como por ejemplo alumbrado o fuerza). </w:t>
      </w:r>
    </w:p>
    <w:p w:rsidR="00A90FD0" w:rsidRPr="004C08E8" w:rsidRDefault="00A90FD0" w:rsidP="00A90FD0">
      <w:pPr>
        <w:ind w:left="720"/>
        <w:contextualSpacing/>
        <w:rPr>
          <w:rFonts w:asciiTheme="majorHAnsi" w:hAnsiTheme="majorHAnsi" w:cstheme="majorHAnsi"/>
        </w:rPr>
      </w:pPr>
    </w:p>
    <w:p w:rsidR="00A90FD0" w:rsidRPr="004C08E8" w:rsidRDefault="00A90FD0" w:rsidP="00A90FD0">
      <w:pPr>
        <w:ind w:left="720"/>
        <w:contextualSpacing/>
        <w:rPr>
          <w:rFonts w:asciiTheme="majorHAnsi" w:hAnsiTheme="majorHAnsi" w:cstheme="majorHAnsi"/>
        </w:rPr>
      </w:pPr>
      <w:r w:rsidRPr="004C08E8">
        <w:rPr>
          <w:rFonts w:asciiTheme="majorHAnsi" w:hAnsiTheme="majorHAnsi" w:cstheme="majorHAnsi"/>
        </w:rPr>
        <w:t>Se consideran dos niveles para la IED:</w:t>
      </w:r>
    </w:p>
    <w:p w:rsidR="00A90FD0" w:rsidRPr="004C08E8" w:rsidRDefault="00A90FD0" w:rsidP="00A90FD0">
      <w:pPr>
        <w:ind w:left="720"/>
        <w:contextualSpacing/>
        <w:rPr>
          <w:rFonts w:asciiTheme="majorHAnsi" w:hAnsiTheme="majorHAnsi" w:cstheme="majorHAnsi"/>
        </w:rPr>
      </w:pPr>
    </w:p>
    <w:p w:rsidR="00A90FD0" w:rsidRPr="004C08E8" w:rsidRDefault="00A90FD0" w:rsidP="00866560">
      <w:pPr>
        <w:numPr>
          <w:ilvl w:val="0"/>
          <w:numId w:val="33"/>
        </w:numPr>
        <w:spacing w:before="0" w:after="200" w:line="252" w:lineRule="auto"/>
        <w:contextualSpacing/>
        <w:rPr>
          <w:rFonts w:asciiTheme="majorHAnsi" w:hAnsiTheme="majorHAnsi" w:cstheme="majorHAnsi"/>
        </w:rPr>
      </w:pPr>
      <w:r w:rsidRPr="004C08E8">
        <w:rPr>
          <w:rFonts w:asciiTheme="majorHAnsi" w:hAnsiTheme="majorHAnsi" w:cstheme="majorHAnsi"/>
        </w:rPr>
        <w:t>IED básica, de instalación obligatoria en cada edificio, pues suministra energía a los equipos electrónicos de red del SCE (switches PoE, cámaras IP, relojes IP, Access Point, Controles de Acceso, etc.) y a los servidores, independizándolos de la distribución eléctrica general del inmueble.</w:t>
      </w:r>
    </w:p>
    <w:p w:rsidR="00A90FD0" w:rsidRPr="004C08E8" w:rsidRDefault="00A90FD0" w:rsidP="00866560">
      <w:pPr>
        <w:numPr>
          <w:ilvl w:val="0"/>
          <w:numId w:val="33"/>
        </w:numPr>
        <w:spacing w:before="0" w:after="0"/>
        <w:ind w:left="1434" w:hanging="357"/>
        <w:rPr>
          <w:rFonts w:asciiTheme="majorHAnsi" w:hAnsiTheme="majorHAnsi" w:cstheme="majorHAnsi"/>
        </w:rPr>
      </w:pPr>
      <w:r w:rsidRPr="004C08E8">
        <w:rPr>
          <w:rFonts w:asciiTheme="majorHAnsi" w:hAnsiTheme="majorHAnsi" w:cstheme="majorHAnsi"/>
        </w:rPr>
        <w:t>IED ampliada, de instalación recomendada, que da servicio a la electrónica de red del SCE, a los servidores y a los puestos de trabajo de los usuarios.</w:t>
      </w:r>
    </w:p>
    <w:p w:rsidR="00A90FD0" w:rsidRPr="004C08E8" w:rsidRDefault="00A90FD0" w:rsidP="00A90FD0">
      <w:pPr>
        <w:spacing w:after="0"/>
        <w:ind w:left="1434"/>
        <w:rPr>
          <w:rFonts w:asciiTheme="majorHAnsi" w:hAnsiTheme="majorHAnsi" w:cstheme="majorHAnsi"/>
        </w:rPr>
      </w:pPr>
    </w:p>
    <w:p w:rsidR="00A90FD0" w:rsidRPr="004C08E8" w:rsidRDefault="00A90FD0" w:rsidP="00A90FD0">
      <w:pPr>
        <w:spacing w:after="0"/>
        <w:ind w:left="708"/>
        <w:rPr>
          <w:rFonts w:asciiTheme="majorHAnsi" w:hAnsiTheme="majorHAnsi" w:cstheme="majorHAnsi"/>
        </w:rPr>
      </w:pPr>
      <w:r w:rsidRPr="004C08E8">
        <w:rPr>
          <w:rFonts w:asciiTheme="majorHAnsi" w:hAnsiTheme="majorHAnsi" w:cstheme="majorHAnsi"/>
        </w:rPr>
        <w:t>El UPS del centro de datos será de capacidad de hasta 54.4Kw, con una autonomía como mínimo de 30 min.</w:t>
      </w:r>
    </w:p>
    <w:p w:rsidR="00A90FD0" w:rsidRPr="004C08E8" w:rsidRDefault="00A90FD0" w:rsidP="00A90FD0">
      <w:pPr>
        <w:spacing w:after="0"/>
        <w:ind w:left="708"/>
        <w:rPr>
          <w:rFonts w:asciiTheme="majorHAnsi" w:hAnsiTheme="majorHAnsi" w:cstheme="majorHAnsi"/>
        </w:rPr>
      </w:pPr>
      <w:r w:rsidRPr="004C08E8">
        <w:rPr>
          <w:rFonts w:asciiTheme="majorHAnsi" w:hAnsiTheme="majorHAnsi" w:cstheme="majorHAnsi"/>
        </w:rPr>
        <w:t xml:space="preserve">Se </w:t>
      </w:r>
      <w:r w:rsidR="00211255" w:rsidRPr="004C08E8">
        <w:rPr>
          <w:rFonts w:asciiTheme="majorHAnsi" w:hAnsiTheme="majorHAnsi" w:cstheme="majorHAnsi"/>
        </w:rPr>
        <w:t>ubicará</w:t>
      </w:r>
      <w:r w:rsidRPr="004C08E8">
        <w:rPr>
          <w:rFonts w:asciiTheme="majorHAnsi" w:hAnsiTheme="majorHAnsi" w:cstheme="majorHAnsi"/>
        </w:rPr>
        <w:t xml:space="preserve"> un UPS Rackeable en los gabinetes de las salas de telecomunicaciones y cuarto de ingreso de servicios, cuya capacidad es de hasta 5 kVA, con un tiempo de autonomía mínimo de15 minutos para la carga inicial.</w:t>
      </w:r>
    </w:p>
    <w:p w:rsidR="00A90FD0" w:rsidRPr="004C08E8" w:rsidRDefault="00A90FD0" w:rsidP="00A90FD0">
      <w:pPr>
        <w:spacing w:after="0"/>
        <w:ind w:left="708"/>
        <w:rPr>
          <w:rFonts w:asciiTheme="majorHAnsi" w:hAnsiTheme="majorHAnsi" w:cstheme="majorHAnsi"/>
        </w:rPr>
      </w:pPr>
      <w:r w:rsidRPr="004C08E8">
        <w:rPr>
          <w:rFonts w:asciiTheme="majorHAnsi" w:hAnsiTheme="majorHAnsi" w:cstheme="majorHAnsi"/>
        </w:rPr>
        <w:t>El cálculo de la capacidad de los UPS, de acuerdo a las cargas necesarias, se encuentra desarrollado dentro del documento “Memoria de Calculo” de la especialidad de “Instalaciones Eléctricas.”</w:t>
      </w:r>
    </w:p>
    <w:p w:rsidR="00A90FD0" w:rsidRPr="004C08E8" w:rsidRDefault="00A90FD0" w:rsidP="00A90FD0">
      <w:pPr>
        <w:spacing w:after="0"/>
        <w:ind w:left="708"/>
        <w:rPr>
          <w:rFonts w:asciiTheme="majorHAnsi" w:hAnsiTheme="majorHAnsi" w:cstheme="majorHAnsi"/>
        </w:rPr>
      </w:pPr>
    </w:p>
    <w:p w:rsidR="00A90FD0" w:rsidRPr="004C08E8" w:rsidRDefault="00A90FD0" w:rsidP="00EB6FC8">
      <w:pPr>
        <w:pStyle w:val="Ttulo2"/>
        <w:numPr>
          <w:ilvl w:val="1"/>
          <w:numId w:val="64"/>
        </w:numPr>
        <w:spacing w:before="120"/>
        <w:ind w:left="578" w:hanging="578"/>
        <w:rPr>
          <w:rFonts w:asciiTheme="majorHAnsi" w:eastAsia="Arial Unicode MS" w:hAnsiTheme="majorHAnsi" w:cstheme="majorHAnsi"/>
          <w:b w:val="0"/>
          <w:szCs w:val="22"/>
        </w:rPr>
      </w:pPr>
      <w:bookmarkStart w:id="267" w:name="_Toc493791375"/>
      <w:bookmarkStart w:id="268" w:name="_Toc2291611"/>
      <w:bookmarkStart w:id="269" w:name="_Toc91628594"/>
      <w:r w:rsidRPr="004C08E8">
        <w:rPr>
          <w:rFonts w:asciiTheme="majorHAnsi" w:eastAsia="Arial Unicode MS" w:hAnsiTheme="majorHAnsi" w:cstheme="majorHAnsi"/>
          <w:szCs w:val="22"/>
        </w:rPr>
        <w:t>Sistema de Puesta a Tierra de los Elementos</w:t>
      </w:r>
      <w:bookmarkEnd w:id="267"/>
      <w:bookmarkEnd w:id="268"/>
      <w:bookmarkEnd w:id="269"/>
    </w:p>
    <w:p w:rsidR="00A90FD0" w:rsidRPr="004C08E8" w:rsidRDefault="00A90FD0" w:rsidP="00A90FD0">
      <w:pPr>
        <w:ind w:left="720"/>
        <w:contextualSpacing/>
        <w:rPr>
          <w:rFonts w:asciiTheme="majorHAnsi" w:hAnsiTheme="majorHAnsi" w:cstheme="majorHAnsi"/>
        </w:rPr>
      </w:pPr>
      <w:r w:rsidRPr="004C08E8">
        <w:rPr>
          <w:rFonts w:asciiTheme="majorHAnsi" w:hAnsiTheme="majorHAnsi" w:cstheme="majorHAnsi"/>
        </w:rPr>
        <w:t>La implementación de este sistema estará a cargo de la especialidad de ingeniería eléctrica.</w:t>
      </w:r>
    </w:p>
    <w:p w:rsidR="00A90FD0" w:rsidRPr="004C08E8" w:rsidRDefault="00A90FD0" w:rsidP="00A90FD0">
      <w:pPr>
        <w:ind w:left="720"/>
        <w:contextualSpacing/>
        <w:rPr>
          <w:rFonts w:asciiTheme="majorHAnsi" w:hAnsiTheme="majorHAnsi" w:cstheme="majorHAnsi"/>
        </w:rPr>
      </w:pPr>
      <w:r w:rsidRPr="004C08E8">
        <w:rPr>
          <w:rFonts w:asciiTheme="majorHAnsi" w:hAnsiTheme="majorHAnsi" w:cstheme="majorHAnsi"/>
        </w:rPr>
        <w:t xml:space="preserve">Todos los elementos metálicos del SCE (bandejas metálicas, gabinetes de comunicaciones, etc.), se conectarán a tierra. </w:t>
      </w:r>
    </w:p>
    <w:p w:rsidR="00A90FD0" w:rsidRPr="004C08E8" w:rsidRDefault="00A90FD0" w:rsidP="00A90FD0">
      <w:pPr>
        <w:ind w:left="720"/>
        <w:contextualSpacing/>
        <w:rPr>
          <w:rFonts w:asciiTheme="majorHAnsi" w:hAnsiTheme="majorHAnsi" w:cstheme="majorHAnsi"/>
        </w:rPr>
      </w:pPr>
      <w:r w:rsidRPr="004C08E8">
        <w:rPr>
          <w:rFonts w:asciiTheme="majorHAnsi" w:hAnsiTheme="majorHAnsi" w:cstheme="majorHAnsi"/>
        </w:rPr>
        <w:t>Para el sistema de puesta a tierra del SCE se implementarán los siguientes:</w:t>
      </w:r>
    </w:p>
    <w:p w:rsidR="00A90FD0" w:rsidRPr="004C08E8" w:rsidRDefault="00A90FD0" w:rsidP="00A90FD0">
      <w:pPr>
        <w:ind w:left="720"/>
        <w:contextualSpacing/>
        <w:rPr>
          <w:rFonts w:asciiTheme="majorHAnsi" w:hAnsiTheme="majorHAnsi" w:cstheme="majorHAnsi"/>
        </w:rPr>
      </w:pPr>
    </w:p>
    <w:p w:rsidR="00A90FD0" w:rsidRPr="004C08E8" w:rsidRDefault="00A90FD0" w:rsidP="00866560">
      <w:pPr>
        <w:numPr>
          <w:ilvl w:val="0"/>
          <w:numId w:val="35"/>
        </w:numPr>
        <w:spacing w:before="0" w:after="200" w:line="252" w:lineRule="auto"/>
        <w:contextualSpacing/>
        <w:rPr>
          <w:rFonts w:asciiTheme="majorHAnsi" w:hAnsiTheme="majorHAnsi" w:cstheme="majorHAnsi"/>
        </w:rPr>
      </w:pPr>
      <w:r w:rsidRPr="004C08E8">
        <w:rPr>
          <w:rFonts w:asciiTheme="majorHAnsi" w:hAnsiTheme="majorHAnsi" w:cstheme="majorHAnsi"/>
        </w:rPr>
        <w:t>Un Sistema Multiaterrado de malla de puesta a tierra ubicado al margen izquierdo del hospital. El conductor de electrodos de puesta a tierra principal para conectar el punto de aterramiento con la barra principal de tierra del edificio será cable de cobre desnudo de (70 mm2). Las conexiones de derivación a los equipos y estructuras metálicas serán con cable de cobre del tipo LSOH (35 mm2).</w:t>
      </w:r>
    </w:p>
    <w:p w:rsidR="00A90FD0" w:rsidRPr="004C08E8" w:rsidRDefault="00A90FD0" w:rsidP="00866560">
      <w:pPr>
        <w:numPr>
          <w:ilvl w:val="0"/>
          <w:numId w:val="35"/>
        </w:numPr>
        <w:spacing w:before="0" w:after="200" w:line="252" w:lineRule="auto"/>
        <w:contextualSpacing/>
        <w:rPr>
          <w:rFonts w:asciiTheme="majorHAnsi" w:hAnsiTheme="majorHAnsi" w:cstheme="majorHAnsi"/>
        </w:rPr>
      </w:pPr>
      <w:r w:rsidRPr="004C08E8">
        <w:rPr>
          <w:rFonts w:asciiTheme="majorHAnsi" w:hAnsiTheme="majorHAnsi" w:cstheme="majorHAnsi"/>
        </w:rPr>
        <w:t>Los cables de interconexión serán desnudos directamente enterrados, tratados con cemento conductivo y compactado con tierra de chacra, todos los conjuntos forman parte de la puesta a tierra, como se indica en los planos eléctricos.</w:t>
      </w:r>
    </w:p>
    <w:p w:rsidR="00A90FD0" w:rsidRPr="004C08E8" w:rsidRDefault="00A90FD0" w:rsidP="00866560">
      <w:pPr>
        <w:numPr>
          <w:ilvl w:val="0"/>
          <w:numId w:val="35"/>
        </w:numPr>
        <w:spacing w:before="0" w:after="200" w:line="252" w:lineRule="auto"/>
        <w:contextualSpacing/>
        <w:rPr>
          <w:rFonts w:asciiTheme="majorHAnsi" w:hAnsiTheme="majorHAnsi" w:cstheme="majorHAnsi"/>
        </w:rPr>
      </w:pPr>
      <w:r w:rsidRPr="004C08E8">
        <w:rPr>
          <w:rFonts w:asciiTheme="majorHAnsi" w:hAnsiTheme="majorHAnsi" w:cstheme="majorHAnsi"/>
        </w:rPr>
        <w:t xml:space="preserve">Barra Colectora Primaria (TMGB) de cobre, ubicada en el cuarto de proveedor de servicios de Telecomunicaciones. Unido a través de un conductor de Telecomunicaciones (TBC) de cobre de 70 mm2, de acuerdo a cálculos con aislamiento hacia la tierra del equipo de servicios (Energía) del edificio. </w:t>
      </w:r>
    </w:p>
    <w:p w:rsidR="00A90FD0" w:rsidRPr="004C08E8" w:rsidRDefault="00A90FD0" w:rsidP="00866560">
      <w:pPr>
        <w:numPr>
          <w:ilvl w:val="0"/>
          <w:numId w:val="35"/>
        </w:numPr>
        <w:spacing w:before="0" w:after="200" w:line="252" w:lineRule="auto"/>
        <w:contextualSpacing/>
        <w:rPr>
          <w:rFonts w:asciiTheme="majorHAnsi" w:hAnsiTheme="majorHAnsi" w:cstheme="majorHAnsi"/>
        </w:rPr>
      </w:pPr>
      <w:r w:rsidRPr="004C08E8">
        <w:rPr>
          <w:rFonts w:asciiTheme="majorHAnsi" w:hAnsiTheme="majorHAnsi" w:cstheme="majorHAnsi"/>
        </w:rPr>
        <w:t xml:space="preserve">Barra Colectora Secundaria (TGB) de cobre, ubicado en los cuartos de telecomunicaciones y data center. Punto de conexión para el sistema de telecomunicaciones del edificio en general, a través del Backbone de enlace de telecomunicaciones (TBB) 35 mm2 cobre del tipo LSOH. </w:t>
      </w:r>
    </w:p>
    <w:p w:rsidR="00A90FD0" w:rsidRPr="004C08E8" w:rsidRDefault="00A90FD0" w:rsidP="00866560">
      <w:pPr>
        <w:numPr>
          <w:ilvl w:val="0"/>
          <w:numId w:val="35"/>
        </w:numPr>
        <w:spacing w:before="0" w:after="200" w:line="252" w:lineRule="auto"/>
        <w:contextualSpacing/>
        <w:rPr>
          <w:rFonts w:asciiTheme="majorHAnsi" w:hAnsiTheme="majorHAnsi" w:cstheme="majorHAnsi"/>
        </w:rPr>
      </w:pPr>
      <w:r w:rsidRPr="004C08E8">
        <w:rPr>
          <w:rFonts w:asciiTheme="majorHAnsi" w:hAnsiTheme="majorHAnsi" w:cstheme="majorHAnsi"/>
        </w:rPr>
        <w:t xml:space="preserve">Los gabinetes de comunicaciones dispondrán de un Power rack de 8 tomas como mínimo a tierra, conectada a la Barra colectora de unión de bastidor (RGB). Para efectuar las conexiones de todo equipamiento. </w:t>
      </w:r>
    </w:p>
    <w:p w:rsidR="00A90FD0" w:rsidRPr="004C08E8" w:rsidRDefault="00A90FD0" w:rsidP="00866560">
      <w:pPr>
        <w:numPr>
          <w:ilvl w:val="0"/>
          <w:numId w:val="35"/>
        </w:numPr>
        <w:spacing w:before="0" w:after="200" w:line="252" w:lineRule="auto"/>
        <w:contextualSpacing/>
        <w:rPr>
          <w:rFonts w:asciiTheme="majorHAnsi" w:hAnsiTheme="majorHAnsi" w:cstheme="majorHAnsi"/>
        </w:rPr>
      </w:pPr>
      <w:r w:rsidRPr="004C08E8">
        <w:rPr>
          <w:rFonts w:asciiTheme="majorHAnsi" w:hAnsiTheme="majorHAnsi" w:cstheme="majorHAnsi"/>
        </w:rPr>
        <w:t>La barra de puesta a tierra de telecomunicaciones deberá estar provista de agujeros para el uso de terminales y hardware listados evitando así problemas de compatibilidad. Deberán estar fabricados de cobre o aleaciones con un mínimo del 95% de conductividad. Las dimensiones serán de 6,35mm (0,25 pulgadas) de espesor x 50,8mm (2 “) de ancho, mientras que la longitud podrá ser variable.</w:t>
      </w:r>
    </w:p>
    <w:p w:rsidR="00A90FD0" w:rsidRPr="004C08E8" w:rsidRDefault="00A90FD0" w:rsidP="00866560">
      <w:pPr>
        <w:numPr>
          <w:ilvl w:val="0"/>
          <w:numId w:val="35"/>
        </w:numPr>
        <w:spacing w:before="0" w:after="200" w:line="252" w:lineRule="auto"/>
        <w:contextualSpacing/>
        <w:rPr>
          <w:rFonts w:asciiTheme="majorHAnsi" w:hAnsiTheme="majorHAnsi" w:cstheme="majorHAnsi"/>
        </w:rPr>
      </w:pPr>
      <w:r w:rsidRPr="004C08E8">
        <w:rPr>
          <w:rFonts w:asciiTheme="majorHAnsi" w:hAnsiTheme="majorHAnsi" w:cstheme="majorHAnsi"/>
        </w:rPr>
        <w:t>El conductor de unión de tierra deberá estar conectado a la barra de puesta a tierra de telecomunicaciones en el mismo cuarto o área en donde están ubicados los gabinetes, marcos, racks y paneles de conexión.</w:t>
      </w:r>
    </w:p>
    <w:p w:rsidR="00A90FD0" w:rsidRPr="004C08E8" w:rsidRDefault="00A90FD0" w:rsidP="00866560">
      <w:pPr>
        <w:numPr>
          <w:ilvl w:val="0"/>
          <w:numId w:val="35"/>
        </w:numPr>
        <w:spacing w:before="0" w:after="200" w:line="252" w:lineRule="auto"/>
        <w:contextualSpacing/>
        <w:rPr>
          <w:rFonts w:asciiTheme="majorHAnsi" w:hAnsiTheme="majorHAnsi" w:cstheme="majorHAnsi"/>
        </w:rPr>
      </w:pPr>
      <w:r w:rsidRPr="004C08E8">
        <w:rPr>
          <w:rFonts w:asciiTheme="majorHAnsi" w:hAnsiTheme="majorHAnsi" w:cstheme="majorHAnsi"/>
        </w:rPr>
        <w:t>Adicionalmente a estos requerimientos por cuestiones de seguridad, todos los elementos dentro del gabinete o en el rack (por ejemplo, puertas, paneles de conexión, estantes, organizadores de cables) deberán ser aterrados para reducir los efectos de la interferencia electromagnética y cumplir con lo siguiente:</w:t>
      </w:r>
    </w:p>
    <w:p w:rsidR="00A90FD0" w:rsidRPr="004C08E8" w:rsidRDefault="00A90FD0" w:rsidP="00866560">
      <w:pPr>
        <w:numPr>
          <w:ilvl w:val="0"/>
          <w:numId w:val="36"/>
        </w:numPr>
        <w:spacing w:before="0" w:after="200" w:line="252" w:lineRule="auto"/>
        <w:contextualSpacing/>
        <w:rPr>
          <w:rFonts w:asciiTheme="majorHAnsi" w:hAnsiTheme="majorHAnsi" w:cstheme="majorHAnsi"/>
        </w:rPr>
      </w:pPr>
      <w:r w:rsidRPr="004C08E8">
        <w:rPr>
          <w:rFonts w:asciiTheme="majorHAnsi" w:hAnsiTheme="majorHAnsi" w:cstheme="majorHAnsi"/>
        </w:rPr>
        <w:t>Los conductores de unión de tierra y de tierra deberán ser de cobre y deberán tener aislación (no desnudo).</w:t>
      </w:r>
    </w:p>
    <w:p w:rsidR="00A90FD0" w:rsidRPr="004C08E8" w:rsidRDefault="00A90FD0" w:rsidP="00866560">
      <w:pPr>
        <w:numPr>
          <w:ilvl w:val="0"/>
          <w:numId w:val="36"/>
        </w:numPr>
        <w:spacing w:before="0" w:after="200" w:line="252" w:lineRule="auto"/>
        <w:contextualSpacing/>
        <w:rPr>
          <w:rFonts w:asciiTheme="majorHAnsi" w:hAnsiTheme="majorHAnsi" w:cstheme="majorHAnsi"/>
        </w:rPr>
      </w:pPr>
      <w:r w:rsidRPr="004C08E8">
        <w:rPr>
          <w:rFonts w:asciiTheme="majorHAnsi" w:hAnsiTheme="majorHAnsi" w:cstheme="majorHAnsi"/>
        </w:rPr>
        <w:t>El conductor de unión de tierra para paneles de conexión blindados deberá ser de mínimo calibre 16 mm2.</w:t>
      </w:r>
    </w:p>
    <w:p w:rsidR="00A90FD0" w:rsidRPr="004C08E8" w:rsidRDefault="00A90FD0" w:rsidP="00866560">
      <w:pPr>
        <w:numPr>
          <w:ilvl w:val="0"/>
          <w:numId w:val="35"/>
        </w:numPr>
        <w:spacing w:before="0" w:after="200" w:line="252" w:lineRule="auto"/>
        <w:contextualSpacing/>
        <w:rPr>
          <w:rFonts w:asciiTheme="majorHAnsi" w:hAnsiTheme="majorHAnsi" w:cstheme="majorHAnsi"/>
        </w:rPr>
      </w:pPr>
      <w:r w:rsidRPr="004C08E8">
        <w:rPr>
          <w:rFonts w:asciiTheme="majorHAnsi" w:hAnsiTheme="majorHAnsi" w:cstheme="majorHAnsi"/>
        </w:rPr>
        <w:t>El valor de las mallas interconectadas será inferior a los 5 Ohmios. Según norma ANSI/TIA-607.</w:t>
      </w:r>
    </w:p>
    <w:p w:rsidR="00A90FD0" w:rsidRPr="004C08E8" w:rsidRDefault="00A90FD0" w:rsidP="00A90FD0">
      <w:pPr>
        <w:contextualSpacing/>
        <w:rPr>
          <w:rFonts w:asciiTheme="majorHAnsi" w:hAnsiTheme="majorHAnsi" w:cstheme="majorHAnsi"/>
        </w:rPr>
      </w:pPr>
    </w:p>
    <w:p w:rsidR="00A90FD0" w:rsidRPr="004C08E8" w:rsidRDefault="00A90FD0" w:rsidP="00A90FD0">
      <w:pPr>
        <w:ind w:left="720"/>
        <w:contextualSpacing/>
        <w:rPr>
          <w:rFonts w:asciiTheme="majorHAnsi" w:hAnsiTheme="majorHAnsi" w:cstheme="majorHAnsi"/>
        </w:rPr>
      </w:pPr>
      <w:r w:rsidRPr="004C08E8">
        <w:rPr>
          <w:rFonts w:asciiTheme="majorHAnsi" w:hAnsiTheme="majorHAnsi" w:cstheme="majorHAnsi"/>
        </w:rPr>
        <w:t>Todos los componentes metálicos tanto de la estructura como del mismo cableado serán debidamente llevados a tierra para evitar descargas por acumulación de estática como se muestra en el Esquema N° 6.</w:t>
      </w:r>
    </w:p>
    <w:p w:rsidR="00A90FD0" w:rsidRPr="004C08E8" w:rsidRDefault="00A90FD0" w:rsidP="00A90FD0">
      <w:pPr>
        <w:ind w:left="720"/>
        <w:contextualSpacing/>
        <w:rPr>
          <w:rFonts w:asciiTheme="majorHAnsi" w:hAnsiTheme="majorHAnsi" w:cstheme="majorHAnsi"/>
        </w:rPr>
      </w:pPr>
    </w:p>
    <w:p w:rsidR="00A90FD0" w:rsidRPr="004C08E8" w:rsidRDefault="00A90FD0" w:rsidP="00A90FD0">
      <w:pPr>
        <w:spacing w:line="360" w:lineRule="auto"/>
        <w:jc w:val="center"/>
        <w:rPr>
          <w:rFonts w:asciiTheme="majorHAnsi" w:hAnsiTheme="majorHAnsi" w:cstheme="majorHAnsi"/>
          <w:snapToGrid w:val="0"/>
          <w:lang w:val="es-ES_tradnl"/>
        </w:rPr>
      </w:pPr>
      <w:r w:rsidRPr="004C08E8">
        <w:rPr>
          <w:rFonts w:asciiTheme="majorHAnsi" w:hAnsiTheme="majorHAnsi" w:cstheme="majorHAnsi"/>
          <w:b/>
          <w:snapToGrid w:val="0"/>
          <w:lang w:val="es-ES_tradnl"/>
        </w:rPr>
        <w:t xml:space="preserve">ILUSTRACIÓN 19: </w:t>
      </w:r>
      <w:r w:rsidRPr="004C08E8">
        <w:rPr>
          <w:rFonts w:asciiTheme="majorHAnsi" w:hAnsiTheme="majorHAnsi" w:cstheme="majorHAnsi"/>
          <w:snapToGrid w:val="0"/>
          <w:lang w:val="es-ES_tradnl"/>
        </w:rPr>
        <w:t>Sistema de Puesta a Tierra.</w:t>
      </w:r>
    </w:p>
    <w:p w:rsidR="00A90FD0" w:rsidRPr="004C08E8" w:rsidRDefault="00A90FD0" w:rsidP="00A90FD0">
      <w:pPr>
        <w:spacing w:line="360" w:lineRule="auto"/>
        <w:jc w:val="center"/>
        <w:rPr>
          <w:rFonts w:asciiTheme="majorHAnsi" w:hAnsiTheme="majorHAnsi" w:cstheme="majorHAnsi"/>
          <w:snapToGrid w:val="0"/>
          <w:lang w:val="es-ES_tradnl"/>
        </w:rPr>
      </w:pPr>
      <w:r w:rsidRPr="004C08E8">
        <w:rPr>
          <w:rFonts w:asciiTheme="majorHAnsi" w:hAnsiTheme="majorHAnsi" w:cstheme="majorHAnsi"/>
          <w:noProof/>
          <w:lang w:val="en-US"/>
        </w:rPr>
        <w:drawing>
          <wp:inline distT="0" distB="0" distL="0" distR="0" wp14:anchorId="7432EE04" wp14:editId="60E1FE32">
            <wp:extent cx="3728680" cy="4589145"/>
            <wp:effectExtent l="0" t="0" r="5715"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IA-607-C BCC.png"/>
                    <pic:cNvPicPr/>
                  </pic:nvPicPr>
                  <pic:blipFill rotWithShape="1">
                    <a:blip r:embed="rId36" cstate="print">
                      <a:extLst>
                        <a:ext uri="{28A0092B-C50C-407E-A947-70E740481C1C}">
                          <a14:useLocalDpi xmlns:a14="http://schemas.microsoft.com/office/drawing/2010/main" val="0"/>
                        </a:ext>
                      </a:extLst>
                    </a:blip>
                    <a:srcRect l="8930" t="8434" r="9371" b="13870"/>
                    <a:stretch/>
                  </pic:blipFill>
                  <pic:spPr bwMode="auto">
                    <a:xfrm>
                      <a:off x="0" y="0"/>
                      <a:ext cx="3732362" cy="4593676"/>
                    </a:xfrm>
                    <a:prstGeom prst="rect">
                      <a:avLst/>
                    </a:prstGeom>
                    <a:ln>
                      <a:noFill/>
                    </a:ln>
                    <a:extLst>
                      <a:ext uri="{53640926-AAD7-44D8-BBD7-CCE9431645EC}">
                        <a14:shadowObscured xmlns:a14="http://schemas.microsoft.com/office/drawing/2010/main"/>
                      </a:ext>
                    </a:extLst>
                  </pic:spPr>
                </pic:pic>
              </a:graphicData>
            </a:graphic>
          </wp:inline>
        </w:drawing>
      </w:r>
    </w:p>
    <w:p w:rsidR="00A90FD0" w:rsidRPr="004C08E8" w:rsidRDefault="00A90FD0" w:rsidP="00A90FD0">
      <w:pPr>
        <w:ind w:left="720"/>
        <w:contextualSpacing/>
        <w:rPr>
          <w:rFonts w:asciiTheme="majorHAnsi" w:hAnsiTheme="majorHAnsi" w:cstheme="majorHAnsi"/>
        </w:rPr>
      </w:pPr>
      <w:r w:rsidRPr="004C08E8">
        <w:rPr>
          <w:rFonts w:asciiTheme="majorHAnsi" w:hAnsiTheme="majorHAnsi" w:cstheme="majorHAnsi"/>
        </w:rPr>
        <w:t>Identificador de Barra colectora primaria de Tierra para Telecomunicaciones</w:t>
      </w:r>
    </w:p>
    <w:p w:rsidR="00A90FD0" w:rsidRPr="004C08E8" w:rsidRDefault="00A90FD0" w:rsidP="00A90FD0">
      <w:pPr>
        <w:ind w:left="720"/>
        <w:contextualSpacing/>
        <w:rPr>
          <w:rFonts w:asciiTheme="majorHAnsi" w:hAnsiTheme="majorHAnsi" w:cstheme="majorHAnsi"/>
        </w:rPr>
      </w:pPr>
      <w:r w:rsidRPr="004C08E8">
        <w:rPr>
          <w:rFonts w:asciiTheme="majorHAnsi" w:hAnsiTheme="majorHAnsi" w:cstheme="majorHAnsi"/>
        </w:rPr>
        <w:t>Identifica la TGB del sistema de tierra de cada cuarto de telecomunicaciones, esta identificación debe colocarse al lado derecho inferior de la barra.</w:t>
      </w:r>
    </w:p>
    <w:p w:rsidR="00A90FD0" w:rsidRPr="004C08E8" w:rsidRDefault="00A90FD0" w:rsidP="00A90FD0">
      <w:pPr>
        <w:ind w:left="720"/>
        <w:contextualSpacing/>
        <w:rPr>
          <w:rFonts w:asciiTheme="majorHAnsi" w:hAnsiTheme="majorHAnsi" w:cstheme="majorHAnsi"/>
        </w:rPr>
      </w:pPr>
      <w:r w:rsidRPr="004C08E8">
        <w:rPr>
          <w:rFonts w:asciiTheme="majorHAnsi" w:hAnsiTheme="majorHAnsi" w:cstheme="majorHAnsi"/>
        </w:rPr>
        <w:t xml:space="preserve">Como regla general se tiene: (G.COM-TMGB). </w:t>
      </w:r>
    </w:p>
    <w:p w:rsidR="00A90FD0" w:rsidRPr="004C08E8" w:rsidRDefault="00A90FD0" w:rsidP="00A90FD0">
      <w:pPr>
        <w:ind w:left="720"/>
        <w:contextualSpacing/>
        <w:rPr>
          <w:rFonts w:asciiTheme="majorHAnsi" w:hAnsiTheme="majorHAnsi" w:cstheme="majorHAnsi"/>
        </w:rPr>
      </w:pPr>
      <w:r w:rsidRPr="004C08E8">
        <w:rPr>
          <w:rFonts w:asciiTheme="majorHAnsi" w:hAnsiTheme="majorHAnsi" w:cstheme="majorHAnsi"/>
        </w:rPr>
        <w:t>Dónde:</w:t>
      </w:r>
    </w:p>
    <w:p w:rsidR="00A90FD0" w:rsidRPr="004C08E8" w:rsidRDefault="00A90FD0" w:rsidP="00A90FD0">
      <w:pPr>
        <w:ind w:left="720"/>
        <w:contextualSpacing/>
        <w:rPr>
          <w:rFonts w:asciiTheme="majorHAnsi" w:hAnsiTheme="majorHAnsi" w:cstheme="majorHAnsi"/>
        </w:rPr>
      </w:pPr>
    </w:p>
    <w:p w:rsidR="00A90FD0" w:rsidRPr="004C08E8" w:rsidRDefault="00A90FD0" w:rsidP="00866560">
      <w:pPr>
        <w:numPr>
          <w:ilvl w:val="0"/>
          <w:numId w:val="34"/>
        </w:numPr>
        <w:spacing w:before="0" w:after="200" w:line="252" w:lineRule="auto"/>
        <w:contextualSpacing/>
        <w:rPr>
          <w:rFonts w:asciiTheme="majorHAnsi" w:hAnsiTheme="majorHAnsi" w:cstheme="majorHAnsi"/>
        </w:rPr>
      </w:pPr>
      <w:r w:rsidRPr="004C08E8">
        <w:rPr>
          <w:rFonts w:asciiTheme="majorHAnsi" w:hAnsiTheme="majorHAnsi" w:cstheme="majorHAnsi"/>
        </w:rPr>
        <w:t>G.COM = Identificador de Gabinete de Comunicación.</w:t>
      </w:r>
    </w:p>
    <w:p w:rsidR="00A90FD0" w:rsidRPr="004C08E8" w:rsidRDefault="00A90FD0" w:rsidP="00866560">
      <w:pPr>
        <w:numPr>
          <w:ilvl w:val="0"/>
          <w:numId w:val="34"/>
        </w:numPr>
        <w:spacing w:before="0" w:after="200" w:line="252" w:lineRule="auto"/>
        <w:contextualSpacing/>
        <w:rPr>
          <w:rFonts w:asciiTheme="majorHAnsi" w:hAnsiTheme="majorHAnsi" w:cstheme="majorHAnsi"/>
        </w:rPr>
      </w:pPr>
      <w:r w:rsidRPr="004C08E8">
        <w:rPr>
          <w:rFonts w:asciiTheme="majorHAnsi" w:hAnsiTheme="majorHAnsi" w:cstheme="majorHAnsi"/>
        </w:rPr>
        <w:t>TGB = Identificador de la Barra Colectora Primaria de Tierra para Telecomunicaciones.</w:t>
      </w:r>
    </w:p>
    <w:p w:rsidR="00A90FD0" w:rsidRPr="004C08E8" w:rsidRDefault="00A90FD0" w:rsidP="00A90FD0">
      <w:pPr>
        <w:contextualSpacing/>
        <w:rPr>
          <w:rFonts w:asciiTheme="majorHAnsi" w:hAnsiTheme="majorHAnsi" w:cstheme="majorHAnsi"/>
        </w:rPr>
      </w:pPr>
    </w:p>
    <w:p w:rsidR="00A90FD0" w:rsidRPr="004C08E8" w:rsidRDefault="00A90FD0" w:rsidP="00EB6FC8">
      <w:pPr>
        <w:pStyle w:val="Ttulo3"/>
        <w:numPr>
          <w:ilvl w:val="2"/>
          <w:numId w:val="64"/>
        </w:numPr>
        <w:spacing w:after="0" w:line="276" w:lineRule="auto"/>
        <w:rPr>
          <w:rFonts w:eastAsia="Arial Unicode MS" w:cstheme="majorHAnsi"/>
          <w:b w:val="0"/>
          <w:color w:val="000000" w:themeColor="text1"/>
        </w:rPr>
      </w:pPr>
      <w:bookmarkStart w:id="270" w:name="_Toc2291612"/>
      <w:bookmarkStart w:id="271" w:name="_Toc91628595"/>
      <w:r w:rsidRPr="004C08E8">
        <w:rPr>
          <w:rFonts w:eastAsia="Arial Unicode MS" w:cstheme="majorHAnsi"/>
          <w:color w:val="000000" w:themeColor="text1"/>
        </w:rPr>
        <w:t>Sistema de Puesta a Tierra para Telecomunicaciones</w:t>
      </w:r>
      <w:bookmarkEnd w:id="270"/>
      <w:bookmarkEnd w:id="271"/>
    </w:p>
    <w:p w:rsidR="00A90FD0" w:rsidRPr="004C08E8" w:rsidRDefault="00A90FD0" w:rsidP="00A90FD0">
      <w:pPr>
        <w:ind w:left="708"/>
        <w:contextualSpacing/>
        <w:rPr>
          <w:rFonts w:asciiTheme="majorHAnsi" w:hAnsiTheme="majorHAnsi" w:cstheme="majorHAnsi"/>
        </w:rPr>
      </w:pPr>
      <w:r w:rsidRPr="004C08E8">
        <w:rPr>
          <w:rFonts w:asciiTheme="majorHAnsi" w:hAnsiTheme="majorHAnsi" w:cstheme="majorHAnsi"/>
        </w:rPr>
        <w:t xml:space="preserve">El desarrollo del sistema de puesta a tierra para telecomunicaciones es independiente al sistema de puesta a tierra de los equipos de fuerza y que es especificado en el expediente de instalaciones eléctricas. </w:t>
      </w:r>
    </w:p>
    <w:p w:rsidR="00A90FD0" w:rsidRPr="004C08E8" w:rsidRDefault="00A90FD0" w:rsidP="00A90FD0">
      <w:pPr>
        <w:ind w:left="1928"/>
        <w:contextualSpacing/>
        <w:rPr>
          <w:rFonts w:asciiTheme="majorHAnsi" w:hAnsiTheme="majorHAnsi" w:cstheme="majorHAnsi"/>
        </w:rPr>
      </w:pPr>
    </w:p>
    <w:p w:rsidR="00A90FD0" w:rsidRPr="004C08E8" w:rsidRDefault="00A90FD0" w:rsidP="00A90FD0">
      <w:pPr>
        <w:ind w:left="709"/>
        <w:contextualSpacing/>
        <w:rPr>
          <w:rFonts w:asciiTheme="majorHAnsi" w:hAnsiTheme="majorHAnsi" w:cstheme="majorHAnsi"/>
        </w:rPr>
      </w:pPr>
      <w:r w:rsidRPr="004C08E8">
        <w:rPr>
          <w:rFonts w:asciiTheme="majorHAnsi" w:hAnsiTheme="majorHAnsi" w:cstheme="majorHAnsi"/>
        </w:rPr>
        <w:t>El sistema de aterramiento para telecomunicaciones se realizar en baso a lo especificado en las recomendaciones del estándar ANSI/TIA-607.</w:t>
      </w:r>
    </w:p>
    <w:p w:rsidR="00A90FD0" w:rsidRPr="004C08E8" w:rsidRDefault="00A90FD0" w:rsidP="00A90FD0">
      <w:pPr>
        <w:ind w:left="709"/>
        <w:contextualSpacing/>
        <w:rPr>
          <w:rFonts w:asciiTheme="majorHAnsi" w:hAnsiTheme="majorHAnsi" w:cstheme="majorHAnsi"/>
        </w:rPr>
      </w:pPr>
    </w:p>
    <w:p w:rsidR="00A90FD0" w:rsidRPr="004C08E8" w:rsidRDefault="00A90FD0" w:rsidP="00A90FD0">
      <w:pPr>
        <w:ind w:left="709"/>
        <w:contextualSpacing/>
        <w:rPr>
          <w:rFonts w:asciiTheme="majorHAnsi" w:hAnsiTheme="majorHAnsi" w:cstheme="majorHAnsi"/>
        </w:rPr>
      </w:pPr>
      <w:r w:rsidRPr="004C08E8">
        <w:rPr>
          <w:rFonts w:asciiTheme="majorHAnsi" w:hAnsiTheme="majorHAnsi" w:cstheme="majorHAnsi"/>
        </w:rPr>
        <w:t>Todo establecimiento de salud debe contar con un sistema de tierras y aterramiento para telecomunicaciones, el cual cubrirá los siguientes espacios:</w:t>
      </w:r>
    </w:p>
    <w:p w:rsidR="00A90FD0" w:rsidRPr="004C08E8" w:rsidRDefault="00A90FD0" w:rsidP="00A90FD0">
      <w:pPr>
        <w:ind w:left="1928"/>
        <w:contextualSpacing/>
        <w:rPr>
          <w:rFonts w:asciiTheme="majorHAnsi" w:hAnsiTheme="majorHAnsi" w:cstheme="majorHAnsi"/>
        </w:rPr>
      </w:pPr>
    </w:p>
    <w:p w:rsidR="00A90FD0" w:rsidRPr="004C08E8" w:rsidRDefault="00A90FD0" w:rsidP="00866560">
      <w:pPr>
        <w:numPr>
          <w:ilvl w:val="0"/>
          <w:numId w:val="37"/>
        </w:numPr>
        <w:spacing w:before="0" w:after="200" w:line="252" w:lineRule="auto"/>
        <w:contextualSpacing/>
        <w:rPr>
          <w:rFonts w:asciiTheme="majorHAnsi" w:hAnsiTheme="majorHAnsi" w:cstheme="majorHAnsi"/>
        </w:rPr>
      </w:pPr>
      <w:r w:rsidRPr="004C08E8">
        <w:rPr>
          <w:rFonts w:asciiTheme="majorHAnsi" w:hAnsiTheme="majorHAnsi" w:cstheme="majorHAnsi"/>
        </w:rPr>
        <w:t>Cuarto de Ingreso de Servicios.</w:t>
      </w:r>
    </w:p>
    <w:p w:rsidR="00A90FD0" w:rsidRPr="004C08E8" w:rsidRDefault="00A90FD0" w:rsidP="00866560">
      <w:pPr>
        <w:numPr>
          <w:ilvl w:val="0"/>
          <w:numId w:val="37"/>
        </w:numPr>
        <w:spacing w:before="0" w:after="200" w:line="252" w:lineRule="auto"/>
        <w:contextualSpacing/>
        <w:rPr>
          <w:rFonts w:asciiTheme="majorHAnsi" w:hAnsiTheme="majorHAnsi" w:cstheme="majorHAnsi"/>
        </w:rPr>
      </w:pPr>
      <w:r w:rsidRPr="004C08E8">
        <w:rPr>
          <w:rFonts w:asciiTheme="majorHAnsi" w:hAnsiTheme="majorHAnsi" w:cstheme="majorHAnsi"/>
        </w:rPr>
        <w:t>Cuarto de Telecomunicaciones.</w:t>
      </w:r>
    </w:p>
    <w:p w:rsidR="00A90FD0" w:rsidRPr="004C08E8" w:rsidRDefault="00A90FD0" w:rsidP="00866560">
      <w:pPr>
        <w:numPr>
          <w:ilvl w:val="0"/>
          <w:numId w:val="37"/>
        </w:numPr>
        <w:spacing w:before="0" w:after="200" w:line="252" w:lineRule="auto"/>
        <w:contextualSpacing/>
        <w:rPr>
          <w:rFonts w:asciiTheme="majorHAnsi" w:hAnsiTheme="majorHAnsi" w:cstheme="majorHAnsi"/>
        </w:rPr>
      </w:pPr>
      <w:r w:rsidRPr="004C08E8">
        <w:rPr>
          <w:rFonts w:asciiTheme="majorHAnsi" w:hAnsiTheme="majorHAnsi" w:cstheme="majorHAnsi"/>
        </w:rPr>
        <w:t>Centros de Datos.</w:t>
      </w:r>
    </w:p>
    <w:p w:rsidR="00A90FD0" w:rsidRPr="004C08E8" w:rsidRDefault="00A90FD0" w:rsidP="00A90FD0">
      <w:pPr>
        <w:ind w:left="2648"/>
        <w:contextualSpacing/>
        <w:rPr>
          <w:rFonts w:asciiTheme="majorHAnsi" w:hAnsiTheme="majorHAnsi" w:cstheme="majorHAnsi"/>
        </w:rPr>
      </w:pP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272" w:name="_Toc472939158"/>
      <w:bookmarkStart w:id="273" w:name="_Toc474340462"/>
      <w:bookmarkStart w:id="274" w:name="_Toc483134163"/>
      <w:bookmarkStart w:id="275" w:name="_Toc2291613"/>
      <w:bookmarkStart w:id="276" w:name="_Toc91628596"/>
      <w:r w:rsidRPr="004C08E8">
        <w:rPr>
          <w:rFonts w:cstheme="majorHAnsi"/>
          <w:color w:val="000000" w:themeColor="text1"/>
        </w:rPr>
        <w:t>Barra Colectora Primaria de Tierra para Telecomunicaciones</w:t>
      </w:r>
      <w:bookmarkEnd w:id="272"/>
      <w:bookmarkEnd w:id="273"/>
      <w:bookmarkEnd w:id="274"/>
      <w:bookmarkEnd w:id="275"/>
      <w:bookmarkEnd w:id="276"/>
    </w:p>
    <w:p w:rsidR="00A90FD0" w:rsidRPr="004C08E8" w:rsidRDefault="00A90FD0" w:rsidP="00A90FD0">
      <w:pPr>
        <w:ind w:left="708"/>
        <w:contextualSpacing/>
        <w:rPr>
          <w:rFonts w:asciiTheme="majorHAnsi" w:hAnsiTheme="majorHAnsi" w:cstheme="majorHAnsi"/>
        </w:rPr>
      </w:pPr>
      <w:r w:rsidRPr="004C08E8">
        <w:rPr>
          <w:rFonts w:asciiTheme="majorHAnsi" w:hAnsiTheme="majorHAnsi" w:cstheme="majorHAnsi"/>
        </w:rPr>
        <w:t>El sistema de puesta a tierra para telecomunicaciones se conecta a la “barra principal de tierra para telecomunicaciones” (TMGB).</w:t>
      </w:r>
    </w:p>
    <w:p w:rsidR="00A90FD0" w:rsidRPr="004C08E8" w:rsidRDefault="00A90FD0" w:rsidP="00A90FD0">
      <w:pPr>
        <w:ind w:left="1928"/>
        <w:contextualSpacing/>
        <w:rPr>
          <w:rFonts w:asciiTheme="majorHAnsi" w:hAnsiTheme="majorHAnsi" w:cstheme="majorHAnsi"/>
        </w:rPr>
      </w:pPr>
    </w:p>
    <w:p w:rsidR="00A90FD0" w:rsidRPr="004C08E8" w:rsidRDefault="00A90FD0" w:rsidP="00A90FD0">
      <w:pPr>
        <w:ind w:left="708"/>
        <w:contextualSpacing/>
        <w:rPr>
          <w:rFonts w:asciiTheme="majorHAnsi" w:hAnsiTheme="majorHAnsi" w:cstheme="majorHAnsi"/>
        </w:rPr>
      </w:pPr>
      <w:r w:rsidRPr="004C08E8">
        <w:rPr>
          <w:rFonts w:asciiTheme="majorHAnsi" w:hAnsiTheme="majorHAnsi" w:cstheme="majorHAnsi"/>
        </w:rPr>
        <w:t>La TMGB (“Primary bonding busbar”) es el punto central de tierra para los sistemas de telecomunicaciones. Se ubica Cuarto de Ingreso de Servicios.</w:t>
      </w:r>
    </w:p>
    <w:p w:rsidR="00A90FD0" w:rsidRPr="004C08E8" w:rsidRDefault="00A90FD0" w:rsidP="00A90FD0">
      <w:pPr>
        <w:ind w:left="708"/>
        <w:contextualSpacing/>
        <w:rPr>
          <w:rFonts w:asciiTheme="majorHAnsi" w:hAnsiTheme="majorHAnsi" w:cstheme="majorHAnsi"/>
        </w:rPr>
      </w:pPr>
      <w:r w:rsidRPr="004C08E8">
        <w:rPr>
          <w:rFonts w:asciiTheme="majorHAnsi" w:hAnsiTheme="majorHAnsi" w:cstheme="majorHAnsi"/>
        </w:rPr>
        <w:t>La PBB debe ser una barra de cobre, con perforaciones roscadas según el estándar NEMA.</w:t>
      </w:r>
    </w:p>
    <w:p w:rsidR="00A90FD0" w:rsidRPr="004C08E8" w:rsidRDefault="00A90FD0" w:rsidP="00A90FD0">
      <w:pPr>
        <w:ind w:left="1928"/>
        <w:contextualSpacing/>
        <w:rPr>
          <w:rFonts w:asciiTheme="majorHAnsi" w:hAnsiTheme="majorHAnsi" w:cstheme="majorHAnsi"/>
        </w:rPr>
      </w:pPr>
    </w:p>
    <w:p w:rsidR="00A90FD0" w:rsidRPr="004C08E8" w:rsidRDefault="00A90FD0" w:rsidP="00EB6FC8">
      <w:pPr>
        <w:pStyle w:val="Ttulo3"/>
        <w:numPr>
          <w:ilvl w:val="2"/>
          <w:numId w:val="64"/>
        </w:numPr>
        <w:spacing w:after="0" w:line="276" w:lineRule="auto"/>
        <w:rPr>
          <w:rFonts w:cstheme="majorHAnsi"/>
          <w:b w:val="0"/>
          <w:color w:val="000000" w:themeColor="text1"/>
        </w:rPr>
      </w:pPr>
      <w:bookmarkStart w:id="277" w:name="_Toc472939159"/>
      <w:bookmarkStart w:id="278" w:name="_Toc474340463"/>
      <w:bookmarkStart w:id="279" w:name="_Toc483134164"/>
      <w:bookmarkStart w:id="280" w:name="_Toc2291614"/>
      <w:bookmarkStart w:id="281" w:name="_Toc91628597"/>
      <w:r w:rsidRPr="004C08E8">
        <w:rPr>
          <w:rFonts w:cstheme="majorHAnsi"/>
          <w:color w:val="000000" w:themeColor="text1"/>
        </w:rPr>
        <w:t>Barra Colectora Secundaria de Tierra para Telecomunicaciones</w:t>
      </w:r>
      <w:bookmarkEnd w:id="277"/>
      <w:bookmarkEnd w:id="278"/>
      <w:bookmarkEnd w:id="279"/>
      <w:bookmarkEnd w:id="280"/>
      <w:bookmarkEnd w:id="281"/>
    </w:p>
    <w:p w:rsidR="00A90FD0" w:rsidRPr="004C08E8" w:rsidRDefault="00A90FD0" w:rsidP="00A90FD0">
      <w:pPr>
        <w:ind w:left="708"/>
        <w:contextualSpacing/>
        <w:rPr>
          <w:rFonts w:asciiTheme="majorHAnsi" w:hAnsiTheme="majorHAnsi" w:cstheme="majorHAnsi"/>
        </w:rPr>
      </w:pPr>
      <w:r w:rsidRPr="004C08E8">
        <w:rPr>
          <w:rFonts w:asciiTheme="majorHAnsi" w:hAnsiTheme="majorHAnsi" w:cstheme="majorHAnsi"/>
        </w:rPr>
        <w:t>En cada sala de telecomunicaciones debe ubicarse una “Barra Colectora Secundaria tierra para telecomunicaciones” (TGB= “Secondary bonding Busbar”).</w:t>
      </w:r>
    </w:p>
    <w:p w:rsidR="00A90FD0" w:rsidRPr="004C08E8" w:rsidRDefault="00A90FD0" w:rsidP="00A90FD0">
      <w:pPr>
        <w:ind w:left="1928"/>
        <w:contextualSpacing/>
        <w:rPr>
          <w:rFonts w:asciiTheme="majorHAnsi" w:hAnsiTheme="majorHAnsi" w:cstheme="majorHAnsi"/>
        </w:rPr>
      </w:pPr>
    </w:p>
    <w:p w:rsidR="00A90FD0" w:rsidRPr="004C08E8" w:rsidRDefault="00A90FD0" w:rsidP="00A90FD0">
      <w:pPr>
        <w:ind w:left="708"/>
        <w:contextualSpacing/>
        <w:rPr>
          <w:rFonts w:asciiTheme="majorHAnsi" w:hAnsiTheme="majorHAnsi" w:cstheme="majorHAnsi"/>
        </w:rPr>
      </w:pPr>
      <w:r w:rsidRPr="004C08E8">
        <w:rPr>
          <w:rFonts w:asciiTheme="majorHAnsi" w:hAnsiTheme="majorHAnsi" w:cstheme="majorHAnsi"/>
        </w:rPr>
        <w:t>Esta barra de tierra es el punto central de conexión para las tierras de los equipos de telecomunicaciones ubicados en las salas de telecomunicaciones, por lo cual esta barra debe de ser conectada al gabinete segundario instalado en ese ambiente.</w:t>
      </w:r>
    </w:p>
    <w:p w:rsidR="00A90FD0" w:rsidRPr="004C08E8" w:rsidRDefault="00A90FD0" w:rsidP="00A90FD0">
      <w:pPr>
        <w:ind w:left="1928"/>
        <w:contextualSpacing/>
        <w:rPr>
          <w:rFonts w:asciiTheme="majorHAnsi" w:hAnsiTheme="majorHAnsi" w:cstheme="majorHAnsi"/>
        </w:rPr>
      </w:pPr>
    </w:p>
    <w:p w:rsidR="00A90FD0" w:rsidRPr="004C08E8" w:rsidRDefault="00A90FD0" w:rsidP="00A90FD0">
      <w:pPr>
        <w:ind w:left="708"/>
        <w:contextualSpacing/>
        <w:rPr>
          <w:rFonts w:asciiTheme="majorHAnsi" w:hAnsiTheme="majorHAnsi" w:cstheme="majorHAnsi"/>
        </w:rPr>
      </w:pPr>
      <w:r w:rsidRPr="004C08E8">
        <w:rPr>
          <w:rFonts w:asciiTheme="majorHAnsi" w:hAnsiTheme="majorHAnsi" w:cstheme="majorHAnsi"/>
        </w:rPr>
        <w:t>Su instalación se realizar en el interior de un gabinete metálico con tapa. La TGB debe ser una barra de cobre, con perforaciones roscadas según el estándar NEMA.</w:t>
      </w:r>
    </w:p>
    <w:p w:rsidR="00A90FD0" w:rsidRPr="004C08E8" w:rsidRDefault="00A90FD0" w:rsidP="00A90FD0">
      <w:pPr>
        <w:ind w:left="1928"/>
        <w:contextualSpacing/>
        <w:rPr>
          <w:rFonts w:asciiTheme="majorHAnsi" w:hAnsiTheme="majorHAnsi" w:cstheme="majorHAnsi"/>
        </w:rPr>
      </w:pPr>
    </w:p>
    <w:p w:rsidR="00A90FD0" w:rsidRPr="004C08E8" w:rsidRDefault="00A90FD0" w:rsidP="00EB6FC8">
      <w:pPr>
        <w:pStyle w:val="Ttulo3"/>
        <w:numPr>
          <w:ilvl w:val="2"/>
          <w:numId w:val="64"/>
        </w:numPr>
        <w:spacing w:after="0" w:line="276" w:lineRule="auto"/>
        <w:rPr>
          <w:rFonts w:eastAsia="Arial Unicode MS" w:cstheme="majorHAnsi"/>
          <w:b w:val="0"/>
          <w:color w:val="000000" w:themeColor="text1"/>
        </w:rPr>
      </w:pPr>
      <w:bookmarkStart w:id="282" w:name="_Toc2291615"/>
      <w:bookmarkStart w:id="283" w:name="_Toc91628598"/>
      <w:r w:rsidRPr="004C08E8">
        <w:rPr>
          <w:rFonts w:eastAsia="Arial Unicode MS" w:cstheme="majorHAnsi"/>
          <w:color w:val="000000" w:themeColor="text1"/>
        </w:rPr>
        <w:t>Cableado del sistema de tierra para telecomunicaciones</w:t>
      </w:r>
      <w:bookmarkEnd w:id="282"/>
      <w:bookmarkEnd w:id="283"/>
    </w:p>
    <w:p w:rsidR="00A90FD0" w:rsidRPr="004C08E8" w:rsidRDefault="00A90FD0" w:rsidP="00A90FD0">
      <w:pPr>
        <w:ind w:left="708"/>
        <w:contextualSpacing/>
        <w:rPr>
          <w:rFonts w:asciiTheme="majorHAnsi" w:hAnsiTheme="majorHAnsi" w:cstheme="majorHAnsi"/>
        </w:rPr>
      </w:pPr>
      <w:r w:rsidRPr="004C08E8">
        <w:rPr>
          <w:rFonts w:asciiTheme="majorHAnsi" w:hAnsiTheme="majorHAnsi" w:cstheme="majorHAnsi"/>
        </w:rPr>
        <w:t>Entre la barra principal de tierra (TGMB) y cada una de las barras de tierra para telecomunicaciones (TGB) se tenderá un conductor de tierra, llamado TBB (Telecommunications Bonding Backbone) 35 mm2 cobre del tipo LSOH.</w:t>
      </w:r>
    </w:p>
    <w:p w:rsidR="00A90FD0" w:rsidRPr="004C08E8" w:rsidRDefault="00A90FD0" w:rsidP="00A90FD0">
      <w:pPr>
        <w:ind w:left="708"/>
        <w:contextualSpacing/>
        <w:rPr>
          <w:rFonts w:asciiTheme="majorHAnsi" w:hAnsiTheme="majorHAnsi" w:cstheme="majorHAnsi"/>
        </w:rPr>
      </w:pPr>
      <w:r w:rsidRPr="004C08E8">
        <w:rPr>
          <w:rFonts w:asciiTheme="majorHAnsi" w:hAnsiTheme="majorHAnsi" w:cstheme="majorHAnsi"/>
        </w:rPr>
        <w:t>El TBB es un conductor aislado, conectado en un extremo al TGB y en el otro a un TGB, instalado dentro de las canalizaciones de telecomunicaciones. El cable utilizado para este fin es un conductor LSZH y no puede tener empalmes en ningún punto de su recorrido. El color de la chaqueta del cable debe ser de color amarillo o verde. Para la unión de la TGB y la barra colectora de unión de bastidor RBB de tierra de los gabinetes se conectarán con un conductor eléctrico de 16mm2.</w:t>
      </w:r>
    </w:p>
    <w:p w:rsidR="00A90FD0" w:rsidRPr="004C08E8" w:rsidRDefault="00A90FD0" w:rsidP="00A90FD0">
      <w:pPr>
        <w:ind w:left="708"/>
        <w:contextualSpacing/>
        <w:rPr>
          <w:rFonts w:asciiTheme="majorHAnsi" w:hAnsiTheme="majorHAnsi" w:cstheme="majorHAnsi"/>
          <w:b/>
        </w:rPr>
      </w:pPr>
      <w:r w:rsidRPr="004C08E8">
        <w:rPr>
          <w:rFonts w:asciiTheme="majorHAnsi" w:hAnsiTheme="majorHAnsi" w:cstheme="majorHAnsi"/>
        </w:rPr>
        <w:t>El conductor debe tener terminaciones de cobre o bronce adecuados para este fin y se ajustaran a la barra de tierra con el uso de pernos.</w:t>
      </w:r>
    </w:p>
    <w:p w:rsidR="00A90FD0" w:rsidRPr="004C08E8" w:rsidRDefault="00A90FD0" w:rsidP="00EB6FC8">
      <w:pPr>
        <w:pStyle w:val="Ttulo3"/>
        <w:numPr>
          <w:ilvl w:val="2"/>
          <w:numId w:val="64"/>
        </w:numPr>
        <w:spacing w:after="0" w:line="276" w:lineRule="auto"/>
        <w:rPr>
          <w:rFonts w:eastAsia="Arial Unicode MS" w:cstheme="majorHAnsi"/>
          <w:b w:val="0"/>
          <w:color w:val="000000" w:themeColor="text1"/>
        </w:rPr>
      </w:pPr>
      <w:bookmarkStart w:id="284" w:name="_Toc2291616"/>
      <w:bookmarkStart w:id="285" w:name="_Toc91628599"/>
      <w:r w:rsidRPr="004C08E8">
        <w:rPr>
          <w:rFonts w:eastAsia="Arial Unicode MS" w:cstheme="majorHAnsi"/>
          <w:color w:val="000000" w:themeColor="text1"/>
        </w:rPr>
        <w:t>Aterramiento de canalizaciones metálicas</w:t>
      </w:r>
      <w:bookmarkEnd w:id="284"/>
      <w:bookmarkEnd w:id="285"/>
    </w:p>
    <w:p w:rsidR="00A90FD0" w:rsidRPr="004C08E8" w:rsidRDefault="00A90FD0" w:rsidP="00A90FD0">
      <w:pPr>
        <w:ind w:left="708"/>
        <w:contextualSpacing/>
        <w:rPr>
          <w:rFonts w:asciiTheme="majorHAnsi" w:hAnsiTheme="majorHAnsi" w:cstheme="majorHAnsi"/>
        </w:rPr>
      </w:pPr>
      <w:r w:rsidRPr="004C08E8">
        <w:rPr>
          <w:rFonts w:asciiTheme="majorHAnsi" w:hAnsiTheme="majorHAnsi" w:cstheme="majorHAnsi"/>
        </w:rPr>
        <w:t xml:space="preserve">Las bandejas portan cables del sistema de cableado estructurado, se aterrarán mediante conductores de cobre desnudo de 35mm², conectándose al sistema de puesta a tierra de instalaciones eléctricas. </w:t>
      </w:r>
    </w:p>
    <w:p w:rsidR="00A90FD0" w:rsidRPr="004C08E8" w:rsidRDefault="00A90FD0" w:rsidP="00A90FD0">
      <w:pPr>
        <w:ind w:left="708"/>
        <w:contextualSpacing/>
        <w:rPr>
          <w:rFonts w:asciiTheme="majorHAnsi" w:hAnsiTheme="majorHAnsi" w:cstheme="majorHAnsi"/>
        </w:rPr>
      </w:pPr>
      <w:r w:rsidRPr="004C08E8">
        <w:rPr>
          <w:rFonts w:asciiTheme="majorHAnsi" w:hAnsiTheme="majorHAnsi" w:cstheme="majorHAnsi"/>
        </w:rPr>
        <w:t>Este conductor debe ser fijado a la bandeja con los accesorios indicados para dicho fin.</w:t>
      </w:r>
    </w:p>
    <w:p w:rsidR="00A90FD0" w:rsidRPr="004C08E8" w:rsidRDefault="00A90FD0" w:rsidP="00EB6FC8">
      <w:pPr>
        <w:pStyle w:val="Ttulo3"/>
        <w:numPr>
          <w:ilvl w:val="2"/>
          <w:numId w:val="64"/>
        </w:numPr>
        <w:spacing w:after="0" w:line="276" w:lineRule="auto"/>
        <w:rPr>
          <w:rFonts w:eastAsia="Arial Unicode MS" w:cstheme="majorHAnsi"/>
          <w:b w:val="0"/>
          <w:color w:val="000000" w:themeColor="text1"/>
        </w:rPr>
      </w:pPr>
      <w:bookmarkStart w:id="286" w:name="_Toc2291617"/>
      <w:bookmarkStart w:id="287" w:name="_Toc91628600"/>
      <w:r w:rsidRPr="004C08E8">
        <w:rPr>
          <w:rFonts w:eastAsia="Arial Unicode MS" w:cstheme="majorHAnsi"/>
          <w:color w:val="000000" w:themeColor="text1"/>
        </w:rPr>
        <w:t>Conectividad con sistema único de tierra del centro de salud</w:t>
      </w:r>
      <w:bookmarkEnd w:id="286"/>
      <w:bookmarkEnd w:id="287"/>
    </w:p>
    <w:p w:rsidR="00A90FD0" w:rsidRPr="004C08E8" w:rsidRDefault="00A90FD0" w:rsidP="00A90FD0">
      <w:pPr>
        <w:ind w:left="851"/>
        <w:contextualSpacing/>
        <w:rPr>
          <w:rFonts w:asciiTheme="majorHAnsi" w:hAnsiTheme="majorHAnsi" w:cstheme="majorHAnsi"/>
        </w:rPr>
      </w:pPr>
      <w:r w:rsidRPr="004C08E8">
        <w:rPr>
          <w:rFonts w:asciiTheme="majorHAnsi" w:hAnsiTheme="majorHAnsi" w:cstheme="majorHAnsi"/>
        </w:rPr>
        <w:t>El sistema de tierra para telecomunicaciones se interconectará con la tierra común del establecimiento de salud en un solo punto, se conectará la barra de puesta a tierra del tablero general con la barra principal de tierra para telecomunicaciones (TMGB).</w:t>
      </w:r>
    </w:p>
    <w:p w:rsidR="00A90FD0" w:rsidRPr="004C08E8" w:rsidRDefault="00A90FD0" w:rsidP="00A90FD0">
      <w:pPr>
        <w:ind w:left="851"/>
        <w:contextualSpacing/>
        <w:rPr>
          <w:rFonts w:asciiTheme="majorHAnsi" w:hAnsiTheme="majorHAnsi" w:cstheme="majorHAnsi"/>
        </w:rPr>
      </w:pPr>
    </w:p>
    <w:p w:rsidR="00A90FD0" w:rsidRPr="004C08E8" w:rsidRDefault="00A90FD0" w:rsidP="00A90FD0">
      <w:pPr>
        <w:ind w:left="851"/>
        <w:contextualSpacing/>
        <w:jc w:val="center"/>
        <w:rPr>
          <w:rFonts w:asciiTheme="majorHAnsi" w:hAnsiTheme="majorHAnsi" w:cstheme="majorHAnsi"/>
          <w:b/>
        </w:rPr>
      </w:pPr>
      <w:r w:rsidRPr="004C08E8">
        <w:rPr>
          <w:rFonts w:asciiTheme="majorHAnsi" w:hAnsiTheme="majorHAnsi" w:cstheme="majorHAnsi"/>
          <w:b/>
        </w:rPr>
        <w:t xml:space="preserve">ILUSTRACIÓN </w:t>
      </w:r>
      <w:r w:rsidR="00211255" w:rsidRPr="004C08E8">
        <w:rPr>
          <w:rFonts w:asciiTheme="majorHAnsi" w:hAnsiTheme="majorHAnsi" w:cstheme="majorHAnsi"/>
          <w:b/>
        </w:rPr>
        <w:t>20 Esquema</w:t>
      </w:r>
      <w:r w:rsidRPr="004C08E8">
        <w:rPr>
          <w:rFonts w:asciiTheme="majorHAnsi" w:hAnsiTheme="majorHAnsi" w:cstheme="majorHAnsi"/>
          <w:b/>
        </w:rPr>
        <w:t xml:space="preserve"> lógico del sistema de aterramiento</w:t>
      </w:r>
    </w:p>
    <w:p w:rsidR="00A90FD0" w:rsidRPr="004C08E8" w:rsidRDefault="00A90FD0" w:rsidP="00A90FD0">
      <w:pPr>
        <w:ind w:left="1928"/>
        <w:contextualSpacing/>
        <w:jc w:val="center"/>
        <w:rPr>
          <w:rFonts w:asciiTheme="majorHAnsi" w:hAnsiTheme="majorHAnsi" w:cstheme="majorHAnsi"/>
          <w:b/>
        </w:rPr>
      </w:pPr>
    </w:p>
    <w:p w:rsidR="00A90FD0" w:rsidRPr="004C08E8" w:rsidRDefault="00A90FD0" w:rsidP="00A90FD0">
      <w:pPr>
        <w:ind w:left="1418"/>
        <w:contextualSpacing/>
        <w:rPr>
          <w:rFonts w:asciiTheme="majorHAnsi" w:hAnsiTheme="majorHAnsi" w:cstheme="majorHAnsi"/>
        </w:rPr>
      </w:pPr>
      <w:r w:rsidRPr="004C08E8">
        <w:rPr>
          <w:rFonts w:asciiTheme="majorHAnsi" w:hAnsiTheme="majorHAnsi" w:cstheme="majorHAnsi"/>
          <w:noProof/>
          <w:lang w:val="en-US"/>
        </w:rPr>
        <w:drawing>
          <wp:inline distT="0" distB="0" distL="0" distR="0" wp14:anchorId="58E1AFFC" wp14:editId="65293EFF">
            <wp:extent cx="3844395" cy="2499360"/>
            <wp:effectExtent l="0" t="0" r="3810" b="0"/>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3849481" cy="2502667"/>
                    </a:xfrm>
                    <a:prstGeom prst="rect">
                      <a:avLst/>
                    </a:prstGeom>
                    <a:noFill/>
                    <a:ln w="9525">
                      <a:noFill/>
                      <a:miter lim="800000"/>
                      <a:headEnd/>
                      <a:tailEnd/>
                    </a:ln>
                  </pic:spPr>
                </pic:pic>
              </a:graphicData>
            </a:graphic>
          </wp:inline>
        </w:drawing>
      </w:r>
    </w:p>
    <w:p w:rsidR="00A90FD0" w:rsidRPr="004C08E8" w:rsidRDefault="00A90FD0" w:rsidP="00A90FD0">
      <w:pPr>
        <w:ind w:left="1418"/>
        <w:contextualSpacing/>
        <w:rPr>
          <w:rFonts w:asciiTheme="majorHAnsi" w:hAnsiTheme="majorHAnsi" w:cstheme="majorHAnsi"/>
        </w:rPr>
      </w:pPr>
    </w:p>
    <w:p w:rsidR="00A90FD0" w:rsidRPr="004C08E8" w:rsidRDefault="00A90FD0" w:rsidP="00211255">
      <w:pPr>
        <w:pStyle w:val="Ttulo1"/>
        <w:numPr>
          <w:ilvl w:val="0"/>
          <w:numId w:val="64"/>
        </w:numPr>
        <w:spacing w:before="0" w:after="0" w:line="276" w:lineRule="auto"/>
        <w:ind w:left="284"/>
        <w:rPr>
          <w:rFonts w:asciiTheme="majorHAnsi" w:hAnsiTheme="majorHAnsi" w:cstheme="majorHAnsi"/>
          <w:sz w:val="22"/>
          <w:szCs w:val="22"/>
        </w:rPr>
      </w:pPr>
      <w:bookmarkStart w:id="288" w:name="_Toc476641698"/>
      <w:bookmarkStart w:id="289" w:name="_Toc481500561"/>
      <w:bookmarkStart w:id="290" w:name="_Toc493791376"/>
      <w:bookmarkStart w:id="291" w:name="_Toc2291618"/>
      <w:bookmarkStart w:id="292" w:name="_Toc91628601"/>
      <w:r w:rsidRPr="004C08E8">
        <w:rPr>
          <w:rFonts w:asciiTheme="majorHAnsi" w:hAnsiTheme="majorHAnsi" w:cstheme="majorHAnsi"/>
          <w:sz w:val="22"/>
          <w:szCs w:val="22"/>
        </w:rPr>
        <w:t>DESCRIPCIÓN DE LOS AMBIENTES PARA COMUNICACIONES</w:t>
      </w:r>
      <w:bookmarkEnd w:id="288"/>
      <w:bookmarkEnd w:id="289"/>
      <w:bookmarkEnd w:id="290"/>
      <w:bookmarkEnd w:id="291"/>
      <w:bookmarkEnd w:id="292"/>
    </w:p>
    <w:p w:rsidR="00A90FD0" w:rsidRPr="004C08E8" w:rsidRDefault="00A90FD0" w:rsidP="00EB6FC8">
      <w:pPr>
        <w:pStyle w:val="Ttulo2"/>
        <w:numPr>
          <w:ilvl w:val="1"/>
          <w:numId w:val="64"/>
        </w:numPr>
        <w:spacing w:before="120"/>
        <w:ind w:left="578" w:hanging="578"/>
        <w:rPr>
          <w:rFonts w:asciiTheme="majorHAnsi" w:hAnsiTheme="majorHAnsi" w:cstheme="majorHAnsi"/>
          <w:b w:val="0"/>
          <w:szCs w:val="22"/>
        </w:rPr>
      </w:pPr>
      <w:bookmarkStart w:id="293" w:name="_Toc452649558"/>
      <w:bookmarkStart w:id="294" w:name="_Toc464199292"/>
      <w:bookmarkStart w:id="295" w:name="_Toc476641699"/>
      <w:bookmarkStart w:id="296" w:name="_Toc481500562"/>
      <w:bookmarkStart w:id="297" w:name="_Toc493791377"/>
      <w:bookmarkStart w:id="298" w:name="_Toc2291619"/>
      <w:bookmarkStart w:id="299" w:name="_Toc91628602"/>
      <w:r w:rsidRPr="004C08E8">
        <w:rPr>
          <w:rFonts w:asciiTheme="majorHAnsi" w:hAnsiTheme="majorHAnsi" w:cstheme="majorHAnsi"/>
          <w:szCs w:val="22"/>
        </w:rPr>
        <w:t>CUARTO DE INGRESO DE SERVICIOS DE TELECOMUNICACIONES</w:t>
      </w:r>
      <w:bookmarkEnd w:id="293"/>
      <w:bookmarkEnd w:id="294"/>
      <w:bookmarkEnd w:id="295"/>
      <w:bookmarkEnd w:id="296"/>
      <w:bookmarkEnd w:id="297"/>
      <w:bookmarkEnd w:id="298"/>
      <w:bookmarkEnd w:id="299"/>
    </w:p>
    <w:p w:rsidR="00A90FD0" w:rsidRPr="004C08E8" w:rsidRDefault="003D47AF" w:rsidP="00A90FD0">
      <w:pPr>
        <w:ind w:left="567"/>
        <w:rPr>
          <w:rFonts w:asciiTheme="majorHAnsi" w:hAnsiTheme="majorHAnsi" w:cstheme="majorHAnsi"/>
        </w:rPr>
      </w:pPr>
      <w:r w:rsidRPr="004C08E8">
        <w:rPr>
          <w:rFonts w:asciiTheme="majorHAnsi" w:hAnsiTheme="majorHAnsi" w:cstheme="majorHAnsi"/>
        </w:rPr>
        <w:t>Se ubica en el primer nivel, c</w:t>
      </w:r>
      <w:r w:rsidR="00A90FD0" w:rsidRPr="004C08E8">
        <w:rPr>
          <w:rFonts w:asciiTheme="majorHAnsi" w:hAnsiTheme="majorHAnsi" w:cstheme="majorHAnsi"/>
        </w:rPr>
        <w:t>onstituye el punto demarcatorio entre el cableado del proveedor de servicios de telecomunicaciones y el cableado estructurado del establecimiento de salud.</w:t>
      </w:r>
    </w:p>
    <w:p w:rsidR="00A90FD0" w:rsidRPr="004C08E8" w:rsidRDefault="00A90FD0" w:rsidP="00A90FD0">
      <w:pPr>
        <w:ind w:left="567"/>
        <w:rPr>
          <w:rFonts w:asciiTheme="majorHAnsi" w:hAnsiTheme="majorHAnsi" w:cstheme="majorHAnsi"/>
        </w:rPr>
      </w:pPr>
      <w:r w:rsidRPr="004C08E8">
        <w:rPr>
          <w:rFonts w:asciiTheme="majorHAnsi" w:hAnsiTheme="majorHAnsi" w:cstheme="majorHAnsi"/>
        </w:rPr>
        <w:t>Contiene los equipos activos necesarios para el ingreso de los servicios de telecomunicaciones requeridos por el establecimiento de salud.</w:t>
      </w:r>
    </w:p>
    <w:p w:rsidR="00A90FD0" w:rsidRPr="004C08E8" w:rsidRDefault="00A90FD0" w:rsidP="00A90FD0">
      <w:pPr>
        <w:ind w:left="567"/>
        <w:rPr>
          <w:rFonts w:asciiTheme="majorHAnsi" w:hAnsiTheme="majorHAnsi" w:cstheme="majorHAnsi"/>
        </w:rPr>
      </w:pPr>
      <w:r w:rsidRPr="004C08E8">
        <w:rPr>
          <w:rFonts w:asciiTheme="majorHAnsi" w:hAnsiTheme="majorHAnsi" w:cstheme="majorHAnsi"/>
        </w:rPr>
        <w:t>Se considera la instalación de un gabinete de pared 18 RU en este ambiente.</w:t>
      </w:r>
    </w:p>
    <w:p w:rsidR="00A90FD0" w:rsidRPr="004C08E8" w:rsidRDefault="00A90FD0" w:rsidP="00A90FD0">
      <w:pPr>
        <w:ind w:left="720"/>
        <w:rPr>
          <w:rFonts w:asciiTheme="majorHAnsi" w:hAnsiTheme="majorHAnsi" w:cstheme="majorHAnsi"/>
          <w:b/>
          <w:u w:val="single"/>
        </w:rPr>
      </w:pPr>
      <w:r w:rsidRPr="004C08E8">
        <w:rPr>
          <w:rFonts w:asciiTheme="majorHAnsi" w:hAnsiTheme="majorHAnsi" w:cstheme="majorHAnsi"/>
          <w:b/>
          <w:u w:val="single"/>
        </w:rPr>
        <w:t>Consideraciones de arquitectura:</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Área interior mínima normativa de 3 m</w:t>
      </w:r>
      <w:r w:rsidRPr="004C08E8">
        <w:rPr>
          <w:rFonts w:asciiTheme="majorHAnsi" w:hAnsiTheme="majorHAnsi" w:cstheme="majorHAnsi"/>
          <w:vertAlign w:val="superscript"/>
        </w:rPr>
        <w:t>2</w:t>
      </w:r>
      <w:r w:rsidRPr="004C08E8">
        <w:rPr>
          <w:rFonts w:asciiTheme="majorHAnsi" w:hAnsiTheme="majorHAnsi" w:cstheme="majorHAnsi"/>
        </w:rPr>
        <w:t>.</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El ambiente contará con piso de cemento pulido.</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 xml:space="preserve">Paredes pintadas con pintura mate a base de resina 100% acrílica. </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El ambiente no contará con falso cielo raso.</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Sin cruce de tuberías de agua y desagüe u otro líquido.</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La puerta de ingreso al ambiente será de 1.00 m con sentido de apertura hacia afuera y altura mínima de 2.13 m.</w:t>
      </w:r>
    </w:p>
    <w:p w:rsidR="00A90FD0" w:rsidRPr="004C08E8" w:rsidRDefault="00A90FD0" w:rsidP="00A90FD0">
      <w:pPr>
        <w:ind w:left="720"/>
        <w:rPr>
          <w:rFonts w:asciiTheme="majorHAnsi" w:hAnsiTheme="majorHAnsi" w:cstheme="majorHAnsi"/>
          <w:b/>
          <w:u w:val="single"/>
        </w:rPr>
      </w:pPr>
    </w:p>
    <w:p w:rsidR="00A90FD0" w:rsidRPr="004C08E8" w:rsidRDefault="00A90FD0" w:rsidP="00A90FD0">
      <w:pPr>
        <w:ind w:left="720"/>
        <w:rPr>
          <w:rFonts w:asciiTheme="majorHAnsi" w:hAnsiTheme="majorHAnsi" w:cstheme="majorHAnsi"/>
          <w:b/>
          <w:u w:val="single"/>
        </w:rPr>
      </w:pPr>
      <w:r w:rsidRPr="004C08E8">
        <w:rPr>
          <w:rFonts w:asciiTheme="majorHAnsi" w:hAnsiTheme="majorHAnsi" w:cstheme="majorHAnsi"/>
          <w:b/>
          <w:u w:val="single"/>
        </w:rPr>
        <w:t>Consideraciones eléctricas:</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El ambiente contará con dos tomacorrientes bipolares dobles del sistema eléctrico ininterrumpido y estabilizado.</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El ambiente contará con un tomacorriente bipolar doble del sistema eléctrico comercial.</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El ambiente contará con una barra de tierra para telecomunicaciones, la cual estará conectada al sistema de aterramiento para telecomunicaciones.</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El ambiente contará con una iluminación del 500 lux.</w:t>
      </w:r>
    </w:p>
    <w:p w:rsidR="00A90FD0" w:rsidRPr="004C08E8" w:rsidRDefault="00A90FD0" w:rsidP="00A90FD0">
      <w:pPr>
        <w:ind w:left="720"/>
        <w:rPr>
          <w:rFonts w:asciiTheme="majorHAnsi" w:hAnsiTheme="majorHAnsi" w:cstheme="majorHAnsi"/>
          <w:b/>
          <w:u w:val="single"/>
        </w:rPr>
      </w:pPr>
    </w:p>
    <w:p w:rsidR="00A90FD0" w:rsidRPr="004C08E8" w:rsidRDefault="00A90FD0" w:rsidP="00A90FD0">
      <w:pPr>
        <w:ind w:left="720"/>
        <w:rPr>
          <w:rFonts w:asciiTheme="majorHAnsi" w:hAnsiTheme="majorHAnsi" w:cstheme="majorHAnsi"/>
          <w:b/>
          <w:u w:val="single"/>
        </w:rPr>
      </w:pPr>
      <w:r w:rsidRPr="004C08E8">
        <w:rPr>
          <w:rFonts w:asciiTheme="majorHAnsi" w:hAnsiTheme="majorHAnsi" w:cstheme="majorHAnsi"/>
          <w:b/>
          <w:u w:val="single"/>
        </w:rPr>
        <w:t>Consideraciones de seguridad:</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El ambiente contará con un detector de humo.</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El ambiente contará con un extintor manual, de 3 Kilos.</w:t>
      </w:r>
    </w:p>
    <w:p w:rsidR="00A90FD0" w:rsidRPr="004C08E8" w:rsidRDefault="00A90FD0" w:rsidP="00866560">
      <w:pPr>
        <w:numPr>
          <w:ilvl w:val="0"/>
          <w:numId w:val="38"/>
        </w:numPr>
        <w:spacing w:before="0" w:after="0"/>
        <w:ind w:left="1135" w:hanging="284"/>
        <w:rPr>
          <w:rFonts w:asciiTheme="majorHAnsi" w:hAnsiTheme="majorHAnsi" w:cstheme="majorHAnsi"/>
        </w:rPr>
      </w:pPr>
      <w:r w:rsidRPr="004C08E8">
        <w:rPr>
          <w:rFonts w:asciiTheme="majorHAnsi" w:hAnsiTheme="majorHAnsi" w:cstheme="majorHAnsi"/>
        </w:rPr>
        <w:t>La puerta de ingreso al ambiente contará con control de acceso.</w:t>
      </w:r>
    </w:p>
    <w:p w:rsidR="00A90FD0" w:rsidRPr="004C08E8" w:rsidRDefault="00A90FD0" w:rsidP="00A90FD0">
      <w:pPr>
        <w:spacing w:after="0"/>
        <w:ind w:left="1135"/>
        <w:rPr>
          <w:rFonts w:asciiTheme="majorHAnsi" w:hAnsiTheme="majorHAnsi" w:cstheme="majorHAnsi"/>
        </w:rPr>
      </w:pPr>
    </w:p>
    <w:p w:rsidR="00A90FD0" w:rsidRPr="004C08E8" w:rsidRDefault="00A90FD0" w:rsidP="00A90FD0">
      <w:pPr>
        <w:ind w:left="720"/>
        <w:rPr>
          <w:rFonts w:asciiTheme="majorHAnsi" w:hAnsiTheme="majorHAnsi" w:cstheme="majorHAnsi"/>
          <w:b/>
          <w:u w:val="single"/>
        </w:rPr>
      </w:pPr>
      <w:r w:rsidRPr="004C08E8">
        <w:rPr>
          <w:rFonts w:asciiTheme="majorHAnsi" w:hAnsiTheme="majorHAnsi" w:cstheme="majorHAnsi"/>
          <w:b/>
          <w:u w:val="single"/>
        </w:rPr>
        <w:t>Consideraciones Mecánicas:</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Control de temperatura activo mediante un sistema de Aire Acondicionado tipo Split decorativo o de confort, de acuerdo a los estudios mecánicos respectivos logrando una temperatura promedio no mayor a 25° C.</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Para su diseño se debe seguir las recomendaciones indicadas en el estándar ANSI/TIA-569-C.</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b/>
        </w:rPr>
        <w:t>Nota:</w:t>
      </w:r>
      <w:r w:rsidRPr="004C08E8">
        <w:rPr>
          <w:rFonts w:asciiTheme="majorHAnsi" w:hAnsiTheme="majorHAnsi" w:cstheme="majorHAnsi"/>
        </w:rPr>
        <w:t xml:space="preserve"> Estas consideraciones son referenciales, mayor detalle en las especialidades mencionadas.</w:t>
      </w:r>
    </w:p>
    <w:p w:rsidR="00A90FD0" w:rsidRPr="004C08E8" w:rsidRDefault="00A90FD0" w:rsidP="00A90FD0">
      <w:pPr>
        <w:ind w:left="720"/>
        <w:rPr>
          <w:rFonts w:asciiTheme="majorHAnsi" w:hAnsiTheme="majorHAnsi" w:cstheme="majorHAnsi"/>
        </w:rPr>
      </w:pPr>
    </w:p>
    <w:p w:rsidR="00A90FD0" w:rsidRPr="004C08E8" w:rsidRDefault="00A90FD0" w:rsidP="00EB6FC8">
      <w:pPr>
        <w:pStyle w:val="Ttulo2"/>
        <w:numPr>
          <w:ilvl w:val="1"/>
          <w:numId w:val="64"/>
        </w:numPr>
        <w:spacing w:before="120"/>
        <w:ind w:left="578" w:hanging="578"/>
        <w:rPr>
          <w:rFonts w:asciiTheme="majorHAnsi" w:hAnsiTheme="majorHAnsi" w:cstheme="majorHAnsi"/>
          <w:b w:val="0"/>
          <w:szCs w:val="22"/>
        </w:rPr>
      </w:pPr>
      <w:bookmarkStart w:id="300" w:name="_Toc452649560"/>
      <w:bookmarkStart w:id="301" w:name="_Toc464199293"/>
      <w:bookmarkStart w:id="302" w:name="_Toc476641700"/>
      <w:bookmarkStart w:id="303" w:name="_Toc481500563"/>
      <w:bookmarkStart w:id="304" w:name="_Toc493791378"/>
      <w:bookmarkStart w:id="305" w:name="_Toc2291620"/>
      <w:bookmarkStart w:id="306" w:name="_Toc91628603"/>
      <w:r w:rsidRPr="004C08E8">
        <w:rPr>
          <w:rFonts w:asciiTheme="majorHAnsi" w:hAnsiTheme="majorHAnsi" w:cstheme="majorHAnsi"/>
          <w:szCs w:val="22"/>
        </w:rPr>
        <w:t>CENTRO DE DATOS</w:t>
      </w:r>
      <w:bookmarkEnd w:id="300"/>
      <w:bookmarkEnd w:id="301"/>
      <w:bookmarkEnd w:id="302"/>
      <w:bookmarkEnd w:id="303"/>
      <w:bookmarkEnd w:id="304"/>
      <w:bookmarkEnd w:id="305"/>
      <w:bookmarkEnd w:id="306"/>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Este ambiente, constituye el núcleo de las operaciones de las soluciones de tecnología de información y comunicaciones instaladas en el establecimiento de salud.</w:t>
      </w:r>
    </w:p>
    <w:p w:rsidR="00A90FD0" w:rsidRPr="004C08E8" w:rsidRDefault="00D97AC5" w:rsidP="00A90FD0">
      <w:pPr>
        <w:ind w:left="720"/>
        <w:rPr>
          <w:rFonts w:asciiTheme="majorHAnsi" w:hAnsiTheme="majorHAnsi" w:cstheme="majorHAnsi"/>
        </w:rPr>
      </w:pPr>
      <w:r w:rsidRPr="004C08E8">
        <w:rPr>
          <w:rFonts w:asciiTheme="majorHAnsi" w:hAnsiTheme="majorHAnsi" w:cstheme="majorHAnsi"/>
        </w:rPr>
        <w:t>Se ubica en el quinto nivel, e</w:t>
      </w:r>
      <w:r w:rsidR="00A90FD0" w:rsidRPr="004C08E8">
        <w:rPr>
          <w:rFonts w:asciiTheme="majorHAnsi" w:hAnsiTheme="majorHAnsi" w:cstheme="majorHAnsi"/>
        </w:rPr>
        <w:t>ste ambiente contiene puntos de terminación e interconexión del cableado troncal y equipamiento de servidores. No se considerarán puntos de trabajo permanentes, solo de soporte.</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Las especificaciones técnicas de este ambiente se complementan con los expedientes de arquitectura, instalaciones eléctricas, instalaciones sanitarias e instalaciones mecánicas.</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Se considera la instalación de cuatro (04) gabinetes de piso en el centro de datos (02 gab</w:t>
      </w:r>
      <w:r w:rsidR="00D97AC5" w:rsidRPr="004C08E8">
        <w:rPr>
          <w:rFonts w:asciiTheme="majorHAnsi" w:hAnsiTheme="majorHAnsi" w:cstheme="majorHAnsi"/>
        </w:rPr>
        <w:t>inetes para servidores: GSERV-P5-01, GSERV-P5</w:t>
      </w:r>
      <w:r w:rsidRPr="004C08E8">
        <w:rPr>
          <w:rFonts w:asciiTheme="majorHAnsi" w:hAnsiTheme="majorHAnsi" w:cstheme="majorHAnsi"/>
        </w:rPr>
        <w:t>-02</w:t>
      </w:r>
      <w:r w:rsidR="00D97AC5" w:rsidRPr="004C08E8">
        <w:rPr>
          <w:rFonts w:asciiTheme="majorHAnsi" w:hAnsiTheme="majorHAnsi" w:cstheme="majorHAnsi"/>
        </w:rPr>
        <w:t xml:space="preserve"> </w:t>
      </w:r>
      <w:r w:rsidRPr="004C08E8">
        <w:rPr>
          <w:rFonts w:asciiTheme="majorHAnsi" w:hAnsiTheme="majorHAnsi" w:cstheme="majorHAnsi"/>
        </w:rPr>
        <w:t>de 45U y además 02 gabin</w:t>
      </w:r>
      <w:r w:rsidR="00D97AC5" w:rsidRPr="004C08E8">
        <w:rPr>
          <w:rFonts w:asciiTheme="majorHAnsi" w:hAnsiTheme="majorHAnsi" w:cstheme="majorHAnsi"/>
        </w:rPr>
        <w:t>etes de comunicaciones (GLAND-P5-01 y GLAND-P5</w:t>
      </w:r>
      <w:r w:rsidRPr="004C08E8">
        <w:rPr>
          <w:rFonts w:asciiTheme="majorHAnsi" w:hAnsiTheme="majorHAnsi" w:cstheme="majorHAnsi"/>
        </w:rPr>
        <w:t>-02) de 45U, estos gabinetes serán anclados al piso y techo para evitar los efectos de los movimientos sísmicos que puedan presentarse.</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Se tendrá en consideración para un crecimiento de dos gabinetes adicionales en el ambiente.</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En el gabinete para servidores tendrán como mínimo (01) una consola KVM diseñadas específicamente para estar integradas en un armario RACK y controlar desde ella varios servidores.</w:t>
      </w:r>
    </w:p>
    <w:p w:rsidR="00A90FD0" w:rsidRPr="004C08E8" w:rsidRDefault="00A90FD0" w:rsidP="00A90FD0">
      <w:pPr>
        <w:ind w:left="720"/>
        <w:rPr>
          <w:rFonts w:asciiTheme="majorHAnsi" w:hAnsiTheme="majorHAnsi" w:cstheme="majorHAnsi"/>
          <w:b/>
          <w:u w:val="single"/>
        </w:rPr>
      </w:pPr>
      <w:r w:rsidRPr="004C08E8">
        <w:rPr>
          <w:rFonts w:asciiTheme="majorHAnsi" w:hAnsiTheme="majorHAnsi" w:cstheme="majorHAnsi"/>
          <w:b/>
          <w:u w:val="single"/>
        </w:rPr>
        <w:t>Definición del nivel del centro de datos:</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El centro de datos será diseñado bajo los parámetros establecidos por la ANSI/TIA 942-A para el Tier1.</w:t>
      </w:r>
    </w:p>
    <w:p w:rsidR="00A90FD0" w:rsidRPr="004C08E8" w:rsidRDefault="00A90FD0" w:rsidP="00A90FD0">
      <w:pPr>
        <w:ind w:left="720"/>
        <w:rPr>
          <w:rFonts w:asciiTheme="majorHAnsi" w:hAnsiTheme="majorHAnsi" w:cstheme="majorHAnsi"/>
          <w:b/>
          <w:u w:val="single"/>
        </w:rPr>
      </w:pPr>
      <w:r w:rsidRPr="004C08E8">
        <w:rPr>
          <w:rFonts w:asciiTheme="majorHAnsi" w:hAnsiTheme="majorHAnsi" w:cstheme="majorHAnsi"/>
          <w:b/>
          <w:u w:val="single"/>
        </w:rPr>
        <w:t>Consideraciones de arquitectura:</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Área interior mínima normativa de 36.00 m</w:t>
      </w:r>
      <w:r w:rsidRPr="0015431B">
        <w:rPr>
          <w:rFonts w:asciiTheme="majorHAnsi" w:hAnsiTheme="majorHAnsi" w:cstheme="majorHAnsi"/>
        </w:rPr>
        <w:t>2</w:t>
      </w:r>
      <w:r w:rsidRPr="004C08E8">
        <w:rPr>
          <w:rFonts w:asciiTheme="majorHAnsi" w:hAnsiTheme="majorHAnsi" w:cstheme="majorHAnsi"/>
        </w:rPr>
        <w:t>.</w:t>
      </w:r>
    </w:p>
    <w:p w:rsidR="00A90FD0" w:rsidRPr="0015431B" w:rsidRDefault="00A90FD0" w:rsidP="0015431B">
      <w:pPr>
        <w:numPr>
          <w:ilvl w:val="0"/>
          <w:numId w:val="38"/>
        </w:numPr>
        <w:spacing w:before="0" w:after="0"/>
        <w:ind w:left="1134" w:hanging="283"/>
        <w:rPr>
          <w:rFonts w:asciiTheme="majorHAnsi" w:hAnsiTheme="majorHAnsi" w:cstheme="majorHAnsi"/>
        </w:rPr>
      </w:pPr>
      <w:r w:rsidRPr="0015431B">
        <w:rPr>
          <w:rFonts w:asciiTheme="majorHAnsi" w:hAnsiTheme="majorHAnsi" w:cstheme="majorHAnsi"/>
        </w:rPr>
        <w:t xml:space="preserve">Paredes pintadas con pintura </w:t>
      </w:r>
      <w:r w:rsidR="00F05464" w:rsidRPr="0015431B">
        <w:rPr>
          <w:rFonts w:asciiTheme="majorHAnsi" w:hAnsiTheme="majorHAnsi" w:cstheme="majorHAnsi"/>
        </w:rPr>
        <w:t>retardante al fuego Poliuretano</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El contra piso de cemento tendrá terminado de pulido impermeabilizado.</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El ambiente tendrá una altura libre mínima de 2.70 m, sin obstáculos.</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El ambiente tendrá una altura desde el suelo acabado y el punto más bajo del techo de 3.00 m.</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Sin cruce de tuberías de agua y desagüe u otro líquido.</w:t>
      </w:r>
    </w:p>
    <w:p w:rsidR="00A90FD0" w:rsidRPr="004C08E8" w:rsidRDefault="00A90FD0" w:rsidP="00866560">
      <w:pPr>
        <w:numPr>
          <w:ilvl w:val="0"/>
          <w:numId w:val="38"/>
        </w:numPr>
        <w:spacing w:before="0" w:after="0"/>
        <w:ind w:left="1135" w:hanging="284"/>
        <w:rPr>
          <w:rFonts w:asciiTheme="majorHAnsi" w:hAnsiTheme="majorHAnsi" w:cstheme="majorHAnsi"/>
        </w:rPr>
      </w:pPr>
      <w:r w:rsidRPr="004C08E8">
        <w:rPr>
          <w:rFonts w:asciiTheme="majorHAnsi" w:hAnsiTheme="majorHAnsi" w:cstheme="majorHAnsi"/>
        </w:rPr>
        <w:t>La puerta de ingreso al ambiente debe ser de 1.20m con sentido de apertura hacia fuera, del tipo corta fuego con 2 horas de resistencia y altura mínima de 2.13 m.</w:t>
      </w:r>
    </w:p>
    <w:p w:rsidR="00A90FD0" w:rsidRPr="004C08E8" w:rsidRDefault="00A90FD0" w:rsidP="00866560">
      <w:pPr>
        <w:numPr>
          <w:ilvl w:val="0"/>
          <w:numId w:val="38"/>
        </w:numPr>
        <w:spacing w:before="0" w:after="0"/>
        <w:ind w:left="1135" w:hanging="284"/>
        <w:rPr>
          <w:rFonts w:asciiTheme="majorHAnsi" w:hAnsiTheme="majorHAnsi" w:cstheme="majorHAnsi"/>
        </w:rPr>
      </w:pPr>
      <w:r w:rsidRPr="004C08E8">
        <w:rPr>
          <w:rFonts w:asciiTheme="majorHAnsi" w:hAnsiTheme="majorHAnsi" w:cstheme="majorHAnsi"/>
        </w:rPr>
        <w:t>Piso técnico con una altura de 45cm.</w:t>
      </w:r>
    </w:p>
    <w:p w:rsidR="00A90FD0" w:rsidRPr="004C08E8" w:rsidRDefault="00A90FD0" w:rsidP="00A90FD0">
      <w:pPr>
        <w:ind w:left="720"/>
        <w:rPr>
          <w:rFonts w:asciiTheme="majorHAnsi" w:hAnsiTheme="majorHAnsi" w:cstheme="majorHAnsi"/>
          <w:b/>
          <w:u w:val="single"/>
        </w:rPr>
      </w:pPr>
      <w:r w:rsidRPr="004C08E8">
        <w:rPr>
          <w:rFonts w:asciiTheme="majorHAnsi" w:hAnsiTheme="majorHAnsi" w:cstheme="majorHAnsi"/>
          <w:b/>
          <w:u w:val="single"/>
        </w:rPr>
        <w:t>Consideraciones eléctricas:</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El ambiente contará con dos tomacorrientes bipolares dobles del sistema eléctrico ininterrumpido, con tomas (según Código Nacional de Electricidad –Utilización), por cada gabinete principal.</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El ambiente contará como mínimo cuatro (04) tomacorrientes bipolares dobles del sistema eléctrico comercial.</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El ambiente contará con una barra de tierra para telecomunicaciones, la cual estará conectada al sistema de aterramiento para telecomunicaciones.</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El ambiente contará con la barra principal de tierra para telecomunicaciones.</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El ambiente contará con una iluminación del 500 lux.</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b/>
          <w:u w:val="single"/>
        </w:rPr>
        <w:t>Consideraciones estructurales:</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La losa en la cual se desarrollará el centro de datos soportará una carga mínima de 450 Kg/m</w:t>
      </w:r>
      <w:r w:rsidRPr="004C08E8">
        <w:rPr>
          <w:rFonts w:asciiTheme="majorHAnsi" w:hAnsiTheme="majorHAnsi" w:cstheme="majorHAnsi"/>
          <w:vertAlign w:val="superscript"/>
        </w:rPr>
        <w:t>2</w:t>
      </w:r>
      <w:r w:rsidRPr="004C08E8">
        <w:rPr>
          <w:rFonts w:asciiTheme="majorHAnsi" w:hAnsiTheme="majorHAnsi" w:cstheme="majorHAnsi"/>
        </w:rPr>
        <w:t>.</w:t>
      </w:r>
    </w:p>
    <w:p w:rsidR="00A90FD0" w:rsidRPr="004C08E8" w:rsidRDefault="00A90FD0" w:rsidP="00A90FD0">
      <w:pPr>
        <w:spacing w:after="0"/>
        <w:ind w:left="709"/>
        <w:rPr>
          <w:rFonts w:asciiTheme="majorHAnsi" w:hAnsiTheme="majorHAnsi" w:cstheme="majorHAnsi"/>
          <w:b/>
          <w:u w:val="single"/>
        </w:rPr>
      </w:pPr>
      <w:r w:rsidRPr="004C08E8">
        <w:rPr>
          <w:rFonts w:asciiTheme="majorHAnsi" w:hAnsiTheme="majorHAnsi" w:cstheme="majorHAnsi"/>
          <w:b/>
          <w:u w:val="single"/>
        </w:rPr>
        <w:t>Consideraciones de seguridad:</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El ambiente contará por lo menos con cuatro detectores óptico térmico y uno de aniego.</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El ambiente contará con un sistema de extinción de fuego del tipo automático. El Sistema de detección y extinción de incendios contara con agente limpio que no dañe los equipos ni las personas de acuerdo a la norma NFPA-75</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La puerta de ingreso al ambiente contará con control de acceso.</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Se instalará en este ambiente cámaras de video vigilancia.</w:t>
      </w:r>
    </w:p>
    <w:p w:rsidR="00A90FD0" w:rsidRPr="004C08E8" w:rsidRDefault="00A90FD0" w:rsidP="00866560">
      <w:pPr>
        <w:numPr>
          <w:ilvl w:val="0"/>
          <w:numId w:val="38"/>
        </w:numPr>
        <w:spacing w:before="0" w:after="0"/>
        <w:ind w:left="1134" w:hanging="283"/>
        <w:jc w:val="left"/>
        <w:rPr>
          <w:rFonts w:asciiTheme="majorHAnsi" w:hAnsiTheme="majorHAnsi" w:cstheme="majorHAnsi"/>
        </w:rPr>
      </w:pPr>
      <w:r w:rsidRPr="004C08E8">
        <w:rPr>
          <w:rFonts w:asciiTheme="majorHAnsi" w:hAnsiTheme="majorHAnsi" w:cstheme="majorHAnsi"/>
        </w:rPr>
        <w:t>El ambiente contará con FireStopping (Modulo corta fuego).</w:t>
      </w:r>
    </w:p>
    <w:p w:rsidR="00A90FD0" w:rsidRPr="004C08E8" w:rsidRDefault="00A90FD0" w:rsidP="00A90FD0">
      <w:pPr>
        <w:ind w:left="720"/>
        <w:rPr>
          <w:rFonts w:asciiTheme="majorHAnsi" w:hAnsiTheme="majorHAnsi" w:cstheme="majorHAnsi"/>
          <w:b/>
          <w:u w:val="single"/>
        </w:rPr>
      </w:pPr>
      <w:r w:rsidRPr="004C08E8">
        <w:rPr>
          <w:rFonts w:asciiTheme="majorHAnsi" w:hAnsiTheme="majorHAnsi" w:cstheme="majorHAnsi"/>
          <w:b/>
          <w:u w:val="single"/>
        </w:rPr>
        <w:t>Consideraciones mecánicas:</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Control de temperatura en forma activa, logrando las siguientes condiciones ambientes:</w:t>
      </w:r>
    </w:p>
    <w:p w:rsidR="00A90FD0" w:rsidRPr="004C08E8" w:rsidRDefault="00A90FD0" w:rsidP="00866560">
      <w:pPr>
        <w:numPr>
          <w:ilvl w:val="0"/>
          <w:numId w:val="39"/>
        </w:numPr>
        <w:spacing w:before="0" w:after="0"/>
        <w:ind w:left="1985" w:hanging="284"/>
        <w:rPr>
          <w:rFonts w:asciiTheme="majorHAnsi" w:hAnsiTheme="majorHAnsi" w:cstheme="majorHAnsi"/>
        </w:rPr>
      </w:pPr>
      <w:r w:rsidRPr="004C08E8">
        <w:rPr>
          <w:rFonts w:asciiTheme="majorHAnsi" w:hAnsiTheme="majorHAnsi" w:cstheme="majorHAnsi"/>
        </w:rPr>
        <w:t>Temperatura máxima: de 25°C</w:t>
      </w:r>
    </w:p>
    <w:p w:rsidR="00A90FD0" w:rsidRPr="004C08E8" w:rsidRDefault="00A90FD0" w:rsidP="00866560">
      <w:pPr>
        <w:numPr>
          <w:ilvl w:val="0"/>
          <w:numId w:val="39"/>
        </w:numPr>
        <w:spacing w:before="0" w:after="0"/>
        <w:ind w:left="1985" w:hanging="284"/>
        <w:rPr>
          <w:rFonts w:asciiTheme="majorHAnsi" w:hAnsiTheme="majorHAnsi" w:cstheme="majorHAnsi"/>
        </w:rPr>
      </w:pPr>
      <w:r w:rsidRPr="004C08E8">
        <w:rPr>
          <w:rFonts w:asciiTheme="majorHAnsi" w:hAnsiTheme="majorHAnsi" w:cstheme="majorHAnsi"/>
        </w:rPr>
        <w:t>Humedad relativa del aire: del 40% al 55%</w:t>
      </w:r>
    </w:p>
    <w:p w:rsidR="00A90FD0" w:rsidRPr="004C08E8" w:rsidRDefault="00A90FD0" w:rsidP="00866560">
      <w:pPr>
        <w:numPr>
          <w:ilvl w:val="0"/>
          <w:numId w:val="39"/>
        </w:numPr>
        <w:spacing w:before="0" w:after="0"/>
        <w:ind w:left="1985" w:hanging="284"/>
        <w:rPr>
          <w:rFonts w:asciiTheme="majorHAnsi" w:hAnsiTheme="majorHAnsi" w:cstheme="majorHAnsi"/>
        </w:rPr>
      </w:pPr>
      <w:r w:rsidRPr="004C08E8">
        <w:rPr>
          <w:rFonts w:asciiTheme="majorHAnsi" w:hAnsiTheme="majorHAnsi" w:cstheme="majorHAnsi"/>
        </w:rPr>
        <w:t>Punto de rocío máximo: 21°C</w:t>
      </w:r>
    </w:p>
    <w:p w:rsidR="00A90FD0" w:rsidRPr="004C08E8" w:rsidRDefault="00A90FD0" w:rsidP="00866560">
      <w:pPr>
        <w:numPr>
          <w:ilvl w:val="0"/>
          <w:numId w:val="39"/>
        </w:numPr>
        <w:spacing w:before="0" w:after="0"/>
        <w:ind w:left="1985" w:hanging="284"/>
        <w:rPr>
          <w:rFonts w:asciiTheme="majorHAnsi" w:hAnsiTheme="majorHAnsi" w:cstheme="majorHAnsi"/>
        </w:rPr>
      </w:pPr>
      <w:r w:rsidRPr="004C08E8">
        <w:rPr>
          <w:rFonts w:asciiTheme="majorHAnsi" w:hAnsiTheme="majorHAnsi" w:cstheme="majorHAnsi"/>
        </w:rPr>
        <w:t>Tasa máxima de cambio por hora: 5°C.</w:t>
      </w:r>
    </w:p>
    <w:p w:rsidR="00A90FD0" w:rsidRPr="004C08E8" w:rsidRDefault="00A90FD0" w:rsidP="00866560">
      <w:pPr>
        <w:numPr>
          <w:ilvl w:val="0"/>
          <w:numId w:val="39"/>
        </w:numPr>
        <w:spacing w:before="0" w:after="0"/>
        <w:ind w:left="1985" w:hanging="284"/>
        <w:rPr>
          <w:rFonts w:asciiTheme="majorHAnsi" w:hAnsiTheme="majorHAnsi" w:cstheme="majorHAnsi"/>
        </w:rPr>
      </w:pPr>
      <w:r w:rsidRPr="004C08E8">
        <w:rPr>
          <w:rFonts w:asciiTheme="majorHAnsi" w:hAnsiTheme="majorHAnsi" w:cstheme="majorHAnsi"/>
        </w:rPr>
        <w:t>Sistema de enfriamiento por pasillos fríos y calientes.</w:t>
      </w:r>
    </w:p>
    <w:p w:rsidR="00A90FD0" w:rsidRPr="004C08E8" w:rsidRDefault="00A90FD0" w:rsidP="0015431B">
      <w:pPr>
        <w:ind w:left="709"/>
        <w:rPr>
          <w:rFonts w:asciiTheme="majorHAnsi" w:hAnsiTheme="majorHAnsi" w:cstheme="majorHAnsi"/>
        </w:rPr>
      </w:pPr>
      <w:r w:rsidRPr="004C08E8">
        <w:rPr>
          <w:rFonts w:asciiTheme="majorHAnsi" w:hAnsiTheme="majorHAnsi" w:cstheme="majorHAnsi"/>
          <w:b/>
        </w:rPr>
        <w:t>Nota:</w:t>
      </w:r>
      <w:r w:rsidRPr="004C08E8">
        <w:rPr>
          <w:rFonts w:asciiTheme="majorHAnsi" w:hAnsiTheme="majorHAnsi" w:cstheme="majorHAnsi"/>
        </w:rPr>
        <w:t xml:space="preserve"> Estas consideraciones son referenciales, mayor detalle en las especialidades mencionadas.</w:t>
      </w:r>
    </w:p>
    <w:p w:rsidR="00A90FD0" w:rsidRPr="004C08E8" w:rsidRDefault="00A90FD0" w:rsidP="00A90FD0">
      <w:pPr>
        <w:ind w:left="578"/>
        <w:jc w:val="center"/>
        <w:rPr>
          <w:rFonts w:asciiTheme="majorHAnsi" w:hAnsiTheme="majorHAnsi" w:cstheme="majorHAnsi"/>
        </w:rPr>
      </w:pPr>
    </w:p>
    <w:p w:rsidR="00A90FD0" w:rsidRPr="004C08E8" w:rsidRDefault="00A90FD0" w:rsidP="00EB6FC8">
      <w:pPr>
        <w:pStyle w:val="Ttulo2"/>
        <w:numPr>
          <w:ilvl w:val="1"/>
          <w:numId w:val="64"/>
        </w:numPr>
        <w:spacing w:before="120"/>
        <w:ind w:left="578" w:hanging="578"/>
        <w:rPr>
          <w:rFonts w:asciiTheme="majorHAnsi" w:hAnsiTheme="majorHAnsi" w:cstheme="majorHAnsi"/>
          <w:b w:val="0"/>
          <w:szCs w:val="22"/>
        </w:rPr>
      </w:pPr>
      <w:bookmarkStart w:id="307" w:name="_Toc452649561"/>
      <w:bookmarkStart w:id="308" w:name="_Toc464199294"/>
      <w:bookmarkStart w:id="309" w:name="_Toc476641701"/>
      <w:bookmarkStart w:id="310" w:name="_Toc481500564"/>
      <w:bookmarkStart w:id="311" w:name="_Toc493791379"/>
      <w:bookmarkStart w:id="312" w:name="_Toc2291621"/>
      <w:bookmarkStart w:id="313" w:name="_Toc91628604"/>
      <w:r w:rsidRPr="004C08E8">
        <w:rPr>
          <w:rFonts w:asciiTheme="majorHAnsi" w:hAnsiTheme="majorHAnsi" w:cstheme="majorHAnsi"/>
          <w:szCs w:val="22"/>
        </w:rPr>
        <w:t>SALA DE TELECOMUNICACIONES</w:t>
      </w:r>
      <w:bookmarkEnd w:id="307"/>
      <w:bookmarkEnd w:id="308"/>
      <w:bookmarkEnd w:id="309"/>
      <w:bookmarkEnd w:id="310"/>
      <w:bookmarkEnd w:id="311"/>
      <w:bookmarkEnd w:id="312"/>
      <w:bookmarkEnd w:id="313"/>
    </w:p>
    <w:p w:rsidR="00A90FD0" w:rsidRPr="004C08E8" w:rsidRDefault="00A90FD0" w:rsidP="00A90FD0">
      <w:pPr>
        <w:ind w:left="709"/>
        <w:rPr>
          <w:rFonts w:asciiTheme="majorHAnsi" w:hAnsiTheme="majorHAnsi" w:cstheme="majorHAnsi"/>
        </w:rPr>
      </w:pPr>
      <w:r w:rsidRPr="004C08E8">
        <w:rPr>
          <w:rFonts w:asciiTheme="majorHAnsi" w:hAnsiTheme="majorHAnsi" w:cstheme="majorHAnsi"/>
        </w:rPr>
        <w:t>Estos espacios constituyen puntos de transición entre la canalización troncal y la canalización horizontal.</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Este ambiente generalmente contiene puntos de terminación e interconexión del cableado estructurado y equipamiento activo de telecomunicaciones.</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 xml:space="preserve">Se considera la instalación de </w:t>
      </w:r>
      <w:r w:rsidR="00D97AC5" w:rsidRPr="004C08E8">
        <w:rPr>
          <w:rFonts w:asciiTheme="majorHAnsi" w:hAnsiTheme="majorHAnsi" w:cstheme="majorHAnsi"/>
        </w:rPr>
        <w:t>dos</w:t>
      </w:r>
      <w:r w:rsidRPr="004C08E8">
        <w:rPr>
          <w:rFonts w:asciiTheme="majorHAnsi" w:hAnsiTheme="majorHAnsi" w:cstheme="majorHAnsi"/>
        </w:rPr>
        <w:t xml:space="preserve"> gabinete</w:t>
      </w:r>
      <w:r w:rsidR="00D97AC5" w:rsidRPr="004C08E8">
        <w:rPr>
          <w:rFonts w:asciiTheme="majorHAnsi" w:hAnsiTheme="majorHAnsi" w:cstheme="majorHAnsi"/>
        </w:rPr>
        <w:t>s</w:t>
      </w:r>
      <w:r w:rsidRPr="004C08E8">
        <w:rPr>
          <w:rFonts w:asciiTheme="majorHAnsi" w:hAnsiTheme="majorHAnsi" w:cstheme="majorHAnsi"/>
        </w:rPr>
        <w:t xml:space="preserve"> de distr</w:t>
      </w:r>
      <w:r w:rsidR="0015431B">
        <w:rPr>
          <w:rFonts w:asciiTheme="majorHAnsi" w:hAnsiTheme="majorHAnsi" w:cstheme="majorHAnsi"/>
        </w:rPr>
        <w:t>ibución horizontal de piso de 45</w:t>
      </w:r>
      <w:r w:rsidRPr="004C08E8">
        <w:rPr>
          <w:rFonts w:asciiTheme="majorHAnsi" w:hAnsiTheme="majorHAnsi" w:cstheme="majorHAnsi"/>
        </w:rPr>
        <w:t xml:space="preserve">U por sala de telecomunicaciones </w:t>
      </w:r>
      <w:r w:rsidR="00D97AC5" w:rsidRPr="004C08E8">
        <w:rPr>
          <w:rFonts w:asciiTheme="majorHAnsi" w:hAnsiTheme="majorHAnsi" w:cstheme="majorHAnsi"/>
        </w:rPr>
        <w:t xml:space="preserve">en cada nivel, estos gabinetes </w:t>
      </w:r>
      <w:r w:rsidR="004D082C" w:rsidRPr="004C08E8">
        <w:rPr>
          <w:rFonts w:asciiTheme="majorHAnsi" w:hAnsiTheme="majorHAnsi" w:cstheme="majorHAnsi"/>
        </w:rPr>
        <w:t>serán</w:t>
      </w:r>
      <w:r w:rsidRPr="004C08E8">
        <w:rPr>
          <w:rFonts w:asciiTheme="majorHAnsi" w:hAnsiTheme="majorHAnsi" w:cstheme="majorHAnsi"/>
        </w:rPr>
        <w:t xml:space="preserve"> anclado al piso y techo para evitar los efectos de los movimientos sísmicos que puedan presentarse.</w:t>
      </w:r>
    </w:p>
    <w:p w:rsidR="004D082C" w:rsidRPr="004C08E8" w:rsidRDefault="004D082C" w:rsidP="00A90FD0">
      <w:pPr>
        <w:ind w:left="720"/>
        <w:rPr>
          <w:rFonts w:asciiTheme="majorHAnsi" w:hAnsiTheme="majorHAnsi" w:cstheme="majorHAnsi"/>
        </w:rPr>
      </w:pPr>
    </w:p>
    <w:p w:rsidR="00A90FD0" w:rsidRPr="004C08E8" w:rsidRDefault="00A90FD0" w:rsidP="00A90FD0">
      <w:pPr>
        <w:ind w:left="720"/>
        <w:rPr>
          <w:rFonts w:asciiTheme="majorHAnsi" w:hAnsiTheme="majorHAnsi" w:cstheme="majorHAnsi"/>
          <w:b/>
          <w:u w:val="single"/>
        </w:rPr>
      </w:pPr>
      <w:r w:rsidRPr="004C08E8">
        <w:rPr>
          <w:rFonts w:asciiTheme="majorHAnsi" w:hAnsiTheme="majorHAnsi" w:cstheme="majorHAnsi"/>
          <w:b/>
          <w:u w:val="single"/>
        </w:rPr>
        <w:t>Consideraciones de arquitectura</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Área interior mínima normativa de 12.00 m</w:t>
      </w:r>
      <w:r w:rsidRPr="004C08E8">
        <w:rPr>
          <w:rFonts w:asciiTheme="majorHAnsi" w:hAnsiTheme="majorHAnsi" w:cstheme="majorHAnsi"/>
          <w:vertAlign w:val="superscript"/>
        </w:rPr>
        <w:t>2</w:t>
      </w:r>
      <w:r w:rsidRPr="004C08E8">
        <w:rPr>
          <w:rFonts w:asciiTheme="majorHAnsi" w:hAnsiTheme="majorHAnsi" w:cstheme="majorHAnsi"/>
        </w:rPr>
        <w:t xml:space="preserve"> promedio.</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El ambiente contara con piso de cemento pulido impermeabilizado.</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 xml:space="preserve">Paredes pintadas con pintura mate a base de resina 100% acrílica. </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El ambiente no contara con falso cielo raso.</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Sin cruce de tuberías de agua y desagüe u otro líquido.</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La puerta de ingreso al ambiente será de 1.00 m con sentido de apertura hacia fuera y altura mínima de 2.13 m.</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El ambiente tendrá una altura libre mínima de 2.40 m, sin obstáculos</w:t>
      </w:r>
    </w:p>
    <w:p w:rsidR="00A90FD0" w:rsidRPr="004C08E8" w:rsidRDefault="00A90FD0" w:rsidP="00A90FD0">
      <w:pPr>
        <w:spacing w:after="0"/>
        <w:ind w:left="1134"/>
        <w:rPr>
          <w:rFonts w:asciiTheme="majorHAnsi" w:hAnsiTheme="majorHAnsi" w:cstheme="majorHAnsi"/>
        </w:rPr>
      </w:pPr>
    </w:p>
    <w:p w:rsidR="00A90FD0" w:rsidRPr="004C08E8" w:rsidRDefault="00A90FD0" w:rsidP="00A90FD0">
      <w:pPr>
        <w:spacing w:after="0"/>
        <w:ind w:left="709"/>
        <w:rPr>
          <w:rFonts w:asciiTheme="majorHAnsi" w:hAnsiTheme="majorHAnsi" w:cstheme="majorHAnsi"/>
          <w:b/>
          <w:u w:val="single"/>
        </w:rPr>
      </w:pPr>
      <w:r w:rsidRPr="004C08E8">
        <w:rPr>
          <w:rFonts w:asciiTheme="majorHAnsi" w:hAnsiTheme="majorHAnsi" w:cstheme="majorHAnsi"/>
          <w:b/>
          <w:u w:val="single"/>
        </w:rPr>
        <w:t>Consideraciones eléctricas:</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El ambiente contará con dos tomacorrientes bipolares dobles del sistema eléctrico ininterrumpido, con tomas (según Código Nacional de Electricidad –Utilización), por cada gabinete secundario.</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El ambiente contará como mínimo dos (02) tomacorrientes bipolares dobles del sistema eléctrico comercial.</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El ambiente contará con una barra de tierra para telecomunicaciones, la cual estará conectada al sistema de aterramiento para telecomunicaciones.</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El ambiente contará con una iluminación del 500 lux.</w:t>
      </w:r>
    </w:p>
    <w:p w:rsidR="00A90FD0" w:rsidRPr="004C08E8" w:rsidRDefault="00A90FD0" w:rsidP="00A90FD0">
      <w:pPr>
        <w:spacing w:after="0"/>
        <w:ind w:left="1134"/>
        <w:rPr>
          <w:rFonts w:asciiTheme="majorHAnsi" w:hAnsiTheme="majorHAnsi" w:cstheme="majorHAnsi"/>
        </w:rPr>
      </w:pPr>
    </w:p>
    <w:p w:rsidR="00A90FD0" w:rsidRPr="004C08E8" w:rsidRDefault="00A90FD0" w:rsidP="00A90FD0">
      <w:pPr>
        <w:ind w:left="720"/>
        <w:rPr>
          <w:rFonts w:asciiTheme="majorHAnsi" w:hAnsiTheme="majorHAnsi" w:cstheme="majorHAnsi"/>
          <w:b/>
          <w:u w:val="single"/>
        </w:rPr>
      </w:pPr>
      <w:r w:rsidRPr="004C08E8">
        <w:rPr>
          <w:rFonts w:asciiTheme="majorHAnsi" w:hAnsiTheme="majorHAnsi" w:cstheme="majorHAnsi"/>
          <w:b/>
          <w:u w:val="single"/>
        </w:rPr>
        <w:t>Consideraciones de seguridad:</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El ambiente contara con un detector de temperatura.</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El ambiente contara con un extintor, de 6 kilos.</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La puerta de ingreso al ambiente contará con control de acceso.</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El ambiente contará con un sumidero en caso de inundaciones.</w:t>
      </w:r>
    </w:p>
    <w:p w:rsidR="00A90FD0" w:rsidRPr="004C08E8" w:rsidRDefault="00A90FD0" w:rsidP="00A90FD0">
      <w:pPr>
        <w:ind w:left="720"/>
        <w:rPr>
          <w:rFonts w:asciiTheme="majorHAnsi" w:hAnsiTheme="majorHAnsi" w:cstheme="majorHAnsi"/>
          <w:b/>
          <w:u w:val="single"/>
        </w:rPr>
      </w:pPr>
    </w:p>
    <w:p w:rsidR="00A90FD0" w:rsidRPr="004C08E8" w:rsidRDefault="00A90FD0" w:rsidP="00A90FD0">
      <w:pPr>
        <w:ind w:left="720"/>
        <w:rPr>
          <w:rFonts w:asciiTheme="majorHAnsi" w:hAnsiTheme="majorHAnsi" w:cstheme="majorHAnsi"/>
          <w:b/>
          <w:u w:val="single"/>
        </w:rPr>
      </w:pPr>
      <w:r w:rsidRPr="004C08E8">
        <w:rPr>
          <w:rFonts w:asciiTheme="majorHAnsi" w:hAnsiTheme="majorHAnsi" w:cstheme="majorHAnsi"/>
          <w:b/>
          <w:u w:val="single"/>
        </w:rPr>
        <w:t>Condiciones mecánicas:</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Control de temperatura en forma activa, logrando las siguientes condiciones ambientes:</w:t>
      </w:r>
    </w:p>
    <w:p w:rsidR="00A90FD0" w:rsidRPr="004C08E8" w:rsidRDefault="00A90FD0" w:rsidP="00866560">
      <w:pPr>
        <w:numPr>
          <w:ilvl w:val="0"/>
          <w:numId w:val="39"/>
        </w:numPr>
        <w:spacing w:before="0" w:after="0"/>
        <w:ind w:left="1985" w:hanging="284"/>
        <w:rPr>
          <w:rFonts w:asciiTheme="majorHAnsi" w:hAnsiTheme="majorHAnsi" w:cstheme="majorHAnsi"/>
        </w:rPr>
      </w:pPr>
      <w:r w:rsidRPr="004C08E8">
        <w:rPr>
          <w:rFonts w:asciiTheme="majorHAnsi" w:hAnsiTheme="majorHAnsi" w:cstheme="majorHAnsi"/>
        </w:rPr>
        <w:t>Temperatura máxima: de 25°C</w:t>
      </w:r>
    </w:p>
    <w:p w:rsidR="00A90FD0" w:rsidRPr="004C08E8" w:rsidRDefault="00A90FD0" w:rsidP="00866560">
      <w:pPr>
        <w:numPr>
          <w:ilvl w:val="0"/>
          <w:numId w:val="39"/>
        </w:numPr>
        <w:spacing w:before="0" w:after="0"/>
        <w:ind w:left="1985" w:hanging="284"/>
        <w:rPr>
          <w:rFonts w:asciiTheme="majorHAnsi" w:hAnsiTheme="majorHAnsi" w:cstheme="majorHAnsi"/>
        </w:rPr>
      </w:pPr>
      <w:r w:rsidRPr="004C08E8">
        <w:rPr>
          <w:rFonts w:asciiTheme="majorHAnsi" w:hAnsiTheme="majorHAnsi" w:cstheme="majorHAnsi"/>
        </w:rPr>
        <w:t>Humedad relativa del aire: del 40% al 55%</w:t>
      </w:r>
    </w:p>
    <w:p w:rsidR="00A90FD0" w:rsidRPr="004C08E8" w:rsidRDefault="00A90FD0" w:rsidP="00866560">
      <w:pPr>
        <w:numPr>
          <w:ilvl w:val="0"/>
          <w:numId w:val="39"/>
        </w:numPr>
        <w:spacing w:before="0" w:after="0"/>
        <w:ind w:left="1985" w:hanging="284"/>
        <w:rPr>
          <w:rFonts w:asciiTheme="majorHAnsi" w:hAnsiTheme="majorHAnsi" w:cstheme="majorHAnsi"/>
        </w:rPr>
      </w:pPr>
      <w:r w:rsidRPr="004C08E8">
        <w:rPr>
          <w:rFonts w:asciiTheme="majorHAnsi" w:hAnsiTheme="majorHAnsi" w:cstheme="majorHAnsi"/>
        </w:rPr>
        <w:t>Punto de rocío máximo: 21°C</w:t>
      </w:r>
    </w:p>
    <w:p w:rsidR="00A90FD0" w:rsidRPr="004C08E8" w:rsidRDefault="00A90FD0" w:rsidP="00866560">
      <w:pPr>
        <w:numPr>
          <w:ilvl w:val="0"/>
          <w:numId w:val="39"/>
        </w:numPr>
        <w:spacing w:before="0" w:after="0"/>
        <w:ind w:left="1985" w:hanging="284"/>
        <w:rPr>
          <w:rFonts w:asciiTheme="majorHAnsi" w:hAnsiTheme="majorHAnsi" w:cstheme="majorHAnsi"/>
        </w:rPr>
      </w:pPr>
      <w:r w:rsidRPr="004C08E8">
        <w:rPr>
          <w:rFonts w:asciiTheme="majorHAnsi" w:hAnsiTheme="majorHAnsi" w:cstheme="majorHAnsi"/>
        </w:rPr>
        <w:t>Tasa máxima de cambio por hora: 5°C.</w:t>
      </w:r>
    </w:p>
    <w:p w:rsidR="00A90FD0" w:rsidRPr="004C08E8" w:rsidRDefault="00A90FD0" w:rsidP="00A90FD0">
      <w:pPr>
        <w:spacing w:after="0"/>
        <w:rPr>
          <w:rFonts w:asciiTheme="majorHAnsi" w:hAnsiTheme="majorHAnsi" w:cstheme="majorHAnsi"/>
        </w:rPr>
      </w:pPr>
    </w:p>
    <w:p w:rsidR="00A90FD0" w:rsidRPr="00771005" w:rsidRDefault="00A90FD0" w:rsidP="00771005">
      <w:pPr>
        <w:ind w:left="426"/>
        <w:rPr>
          <w:rFonts w:asciiTheme="majorHAnsi" w:hAnsiTheme="majorHAnsi" w:cstheme="majorHAnsi"/>
          <w:i/>
        </w:rPr>
      </w:pPr>
      <w:r w:rsidRPr="00771005">
        <w:rPr>
          <w:rFonts w:asciiTheme="majorHAnsi" w:hAnsiTheme="majorHAnsi" w:cstheme="majorHAnsi"/>
          <w:b/>
          <w:i/>
        </w:rPr>
        <w:t>Nota:</w:t>
      </w:r>
      <w:r w:rsidRPr="00771005">
        <w:rPr>
          <w:rFonts w:asciiTheme="majorHAnsi" w:hAnsiTheme="majorHAnsi" w:cstheme="majorHAnsi"/>
          <w:i/>
        </w:rPr>
        <w:t xml:space="preserve"> Estas consider</w:t>
      </w:r>
      <w:r w:rsidR="0015431B" w:rsidRPr="00771005">
        <w:rPr>
          <w:rFonts w:asciiTheme="majorHAnsi" w:hAnsiTheme="majorHAnsi" w:cstheme="majorHAnsi"/>
          <w:i/>
        </w:rPr>
        <w:t>aciones del punto 8</w:t>
      </w:r>
      <w:r w:rsidRPr="00771005">
        <w:rPr>
          <w:rFonts w:asciiTheme="majorHAnsi" w:hAnsiTheme="majorHAnsi" w:cstheme="majorHAnsi"/>
          <w:i/>
        </w:rPr>
        <w:t xml:space="preserve">.3 son referenciales, mayor detalle en las especialidades mencionadas </w:t>
      </w:r>
    </w:p>
    <w:p w:rsidR="00A90FD0" w:rsidRPr="00771005" w:rsidRDefault="00A90FD0" w:rsidP="00771005">
      <w:pPr>
        <w:ind w:left="426"/>
        <w:rPr>
          <w:rFonts w:asciiTheme="majorHAnsi" w:hAnsiTheme="majorHAnsi" w:cstheme="majorHAnsi"/>
          <w:i/>
        </w:rPr>
      </w:pPr>
      <w:r w:rsidRPr="00771005">
        <w:rPr>
          <w:rFonts w:asciiTheme="majorHAnsi" w:hAnsiTheme="majorHAnsi" w:cstheme="majorHAnsi"/>
          <w:i/>
        </w:rPr>
        <w:t>Para su diseño se seguirá las recomendaciones indicadas en el estándar ANSI/TIA-569-C.</w:t>
      </w:r>
    </w:p>
    <w:p w:rsidR="00A90FD0" w:rsidRPr="004C08E8" w:rsidRDefault="00A90FD0" w:rsidP="00A90FD0">
      <w:pPr>
        <w:ind w:left="720"/>
        <w:rPr>
          <w:rFonts w:asciiTheme="majorHAnsi" w:hAnsiTheme="majorHAnsi" w:cstheme="majorHAnsi"/>
        </w:rPr>
      </w:pPr>
    </w:p>
    <w:p w:rsidR="00A90FD0" w:rsidRPr="004C08E8" w:rsidRDefault="00A90FD0" w:rsidP="00EB6FC8">
      <w:pPr>
        <w:pStyle w:val="Ttulo2"/>
        <w:numPr>
          <w:ilvl w:val="1"/>
          <w:numId w:val="64"/>
        </w:numPr>
        <w:spacing w:before="120"/>
        <w:ind w:left="578" w:hanging="578"/>
        <w:rPr>
          <w:rFonts w:asciiTheme="majorHAnsi" w:hAnsiTheme="majorHAnsi" w:cstheme="majorHAnsi"/>
          <w:b w:val="0"/>
          <w:szCs w:val="22"/>
        </w:rPr>
      </w:pPr>
      <w:bookmarkStart w:id="314" w:name="_Toc2291622"/>
      <w:bookmarkStart w:id="315" w:name="_Toc91628605"/>
      <w:bookmarkStart w:id="316" w:name="_Toc452649562"/>
      <w:r w:rsidRPr="004C08E8">
        <w:rPr>
          <w:rFonts w:asciiTheme="majorHAnsi" w:hAnsiTheme="majorHAnsi" w:cstheme="majorHAnsi"/>
          <w:szCs w:val="22"/>
        </w:rPr>
        <w:t>ESPACIOS COMPLEMENTARIOS</w:t>
      </w:r>
      <w:bookmarkEnd w:id="314"/>
      <w:bookmarkEnd w:id="315"/>
    </w:p>
    <w:p w:rsidR="00A90FD0" w:rsidRPr="004C08E8" w:rsidRDefault="00A90FD0" w:rsidP="00EB6FC8">
      <w:pPr>
        <w:pStyle w:val="Ttulo3"/>
        <w:numPr>
          <w:ilvl w:val="2"/>
          <w:numId w:val="64"/>
        </w:numPr>
        <w:spacing w:before="120" w:after="0"/>
        <w:ind w:left="1004"/>
        <w:rPr>
          <w:rFonts w:cstheme="majorHAnsi"/>
          <w:b w:val="0"/>
          <w:color w:val="000000" w:themeColor="text1"/>
        </w:rPr>
      </w:pPr>
      <w:bookmarkStart w:id="317" w:name="_Toc464199296"/>
      <w:bookmarkStart w:id="318" w:name="_Toc481500566"/>
      <w:bookmarkStart w:id="319" w:name="_Toc2291623"/>
      <w:bookmarkStart w:id="320" w:name="_Toc91628606"/>
      <w:r w:rsidRPr="004C08E8">
        <w:rPr>
          <w:rFonts w:cstheme="majorHAnsi"/>
          <w:color w:val="000000" w:themeColor="text1"/>
        </w:rPr>
        <w:t>Central de Comunicaciones</w:t>
      </w:r>
      <w:bookmarkEnd w:id="316"/>
      <w:bookmarkEnd w:id="317"/>
      <w:bookmarkEnd w:id="318"/>
      <w:bookmarkEnd w:id="319"/>
      <w:bookmarkEnd w:id="320"/>
    </w:p>
    <w:p w:rsidR="00A90FD0" w:rsidRPr="004C08E8" w:rsidRDefault="00A90FD0" w:rsidP="00A90FD0">
      <w:pPr>
        <w:ind w:left="1004"/>
        <w:rPr>
          <w:rFonts w:asciiTheme="majorHAnsi" w:hAnsiTheme="majorHAnsi" w:cstheme="majorHAnsi"/>
        </w:rPr>
      </w:pPr>
      <w:r w:rsidRPr="004C08E8">
        <w:rPr>
          <w:rFonts w:asciiTheme="majorHAnsi" w:hAnsiTheme="majorHAnsi" w:cstheme="majorHAnsi"/>
        </w:rPr>
        <w:t>Se ubica en la Unidad de Gestión de la Información. Destinado a la instalación de los siguientes equipos:</w:t>
      </w:r>
    </w:p>
    <w:p w:rsidR="00A90FD0" w:rsidRPr="004C08E8" w:rsidRDefault="00A90FD0" w:rsidP="00866560">
      <w:pPr>
        <w:numPr>
          <w:ilvl w:val="0"/>
          <w:numId w:val="40"/>
        </w:numPr>
        <w:spacing w:before="0" w:after="0"/>
        <w:ind w:left="1418" w:hanging="142"/>
        <w:rPr>
          <w:rFonts w:asciiTheme="majorHAnsi" w:hAnsiTheme="majorHAnsi" w:cstheme="majorHAnsi"/>
        </w:rPr>
      </w:pPr>
      <w:r w:rsidRPr="004C08E8">
        <w:rPr>
          <w:rFonts w:asciiTheme="majorHAnsi" w:hAnsiTheme="majorHAnsi" w:cstheme="majorHAnsi"/>
        </w:rPr>
        <w:t>Central de radio.</w:t>
      </w:r>
    </w:p>
    <w:p w:rsidR="00A90FD0" w:rsidRPr="004C08E8" w:rsidRDefault="00A90FD0" w:rsidP="00866560">
      <w:pPr>
        <w:numPr>
          <w:ilvl w:val="0"/>
          <w:numId w:val="40"/>
        </w:numPr>
        <w:spacing w:before="0" w:after="0"/>
        <w:ind w:left="1418" w:hanging="142"/>
        <w:rPr>
          <w:rFonts w:asciiTheme="majorHAnsi" w:hAnsiTheme="majorHAnsi" w:cstheme="majorHAnsi"/>
        </w:rPr>
      </w:pPr>
      <w:r w:rsidRPr="004C08E8">
        <w:rPr>
          <w:rFonts w:asciiTheme="majorHAnsi" w:hAnsiTheme="majorHAnsi" w:cstheme="majorHAnsi"/>
        </w:rPr>
        <w:t>Central de sonido y perifoneo.</w:t>
      </w:r>
    </w:p>
    <w:p w:rsidR="00A90FD0" w:rsidRPr="004C08E8" w:rsidRDefault="00A90FD0" w:rsidP="00866560">
      <w:pPr>
        <w:numPr>
          <w:ilvl w:val="0"/>
          <w:numId w:val="40"/>
        </w:numPr>
        <w:spacing w:before="0" w:after="0"/>
        <w:ind w:left="1418" w:hanging="142"/>
        <w:rPr>
          <w:rFonts w:asciiTheme="majorHAnsi" w:hAnsiTheme="majorHAnsi" w:cstheme="majorHAnsi"/>
        </w:rPr>
      </w:pPr>
      <w:r w:rsidRPr="004C08E8">
        <w:rPr>
          <w:rFonts w:asciiTheme="majorHAnsi" w:hAnsiTheme="majorHAnsi" w:cstheme="majorHAnsi"/>
        </w:rPr>
        <w:t>Central del sistema de televisión.</w:t>
      </w:r>
    </w:p>
    <w:p w:rsidR="00A90FD0" w:rsidRPr="004C08E8" w:rsidRDefault="00A90FD0" w:rsidP="00866560">
      <w:pPr>
        <w:numPr>
          <w:ilvl w:val="0"/>
          <w:numId w:val="40"/>
        </w:numPr>
        <w:spacing w:before="0" w:after="0"/>
        <w:ind w:left="1418" w:hanging="142"/>
        <w:rPr>
          <w:rFonts w:asciiTheme="majorHAnsi" w:hAnsiTheme="majorHAnsi" w:cstheme="majorHAnsi"/>
        </w:rPr>
      </w:pPr>
      <w:r w:rsidRPr="004C08E8">
        <w:rPr>
          <w:rFonts w:asciiTheme="majorHAnsi" w:hAnsiTheme="majorHAnsi" w:cstheme="majorHAnsi"/>
        </w:rPr>
        <w:t>Operadora telefónica.</w:t>
      </w:r>
    </w:p>
    <w:p w:rsidR="00A90FD0" w:rsidRPr="004C08E8" w:rsidRDefault="00A90FD0" w:rsidP="00A90FD0">
      <w:pPr>
        <w:spacing w:after="0"/>
        <w:ind w:left="1418"/>
        <w:rPr>
          <w:rFonts w:asciiTheme="majorHAnsi" w:hAnsiTheme="majorHAnsi" w:cstheme="majorHAnsi"/>
        </w:rPr>
      </w:pPr>
    </w:p>
    <w:p w:rsidR="00A90FD0" w:rsidRPr="004C08E8" w:rsidRDefault="00A90FD0" w:rsidP="00EB6FC8">
      <w:pPr>
        <w:pStyle w:val="Ttulo3"/>
        <w:numPr>
          <w:ilvl w:val="2"/>
          <w:numId w:val="64"/>
        </w:numPr>
        <w:spacing w:before="120" w:after="0"/>
        <w:ind w:left="1004"/>
        <w:rPr>
          <w:rFonts w:cstheme="majorHAnsi"/>
          <w:b w:val="0"/>
          <w:color w:val="000000" w:themeColor="text1"/>
        </w:rPr>
      </w:pPr>
      <w:bookmarkStart w:id="321" w:name="_Toc452649563"/>
      <w:bookmarkStart w:id="322" w:name="_Toc464199297"/>
      <w:bookmarkStart w:id="323" w:name="_Toc481500567"/>
      <w:bookmarkStart w:id="324" w:name="_Toc2291624"/>
      <w:bookmarkStart w:id="325" w:name="_Toc91628607"/>
      <w:r w:rsidRPr="004C08E8">
        <w:rPr>
          <w:rFonts w:cstheme="majorHAnsi"/>
          <w:color w:val="000000" w:themeColor="text1"/>
        </w:rPr>
        <w:t>Sala de Administración</w:t>
      </w:r>
      <w:bookmarkEnd w:id="321"/>
      <w:bookmarkEnd w:id="322"/>
      <w:r w:rsidRPr="004C08E8">
        <w:rPr>
          <w:rFonts w:cstheme="majorHAnsi"/>
          <w:color w:val="000000" w:themeColor="text1"/>
        </w:rPr>
        <w:t xml:space="preserve"> de Centro de Datos</w:t>
      </w:r>
      <w:bookmarkEnd w:id="323"/>
      <w:bookmarkEnd w:id="324"/>
      <w:bookmarkEnd w:id="325"/>
    </w:p>
    <w:p w:rsidR="00A90FD0" w:rsidRPr="004C08E8" w:rsidRDefault="00A90FD0" w:rsidP="00A90FD0">
      <w:pPr>
        <w:ind w:left="1004"/>
        <w:rPr>
          <w:rFonts w:asciiTheme="majorHAnsi" w:hAnsiTheme="majorHAnsi" w:cstheme="majorHAnsi"/>
        </w:rPr>
      </w:pPr>
      <w:r w:rsidRPr="004C08E8">
        <w:rPr>
          <w:rFonts w:asciiTheme="majorHAnsi" w:hAnsiTheme="majorHAnsi" w:cstheme="majorHAnsi"/>
        </w:rPr>
        <w:t>Se ubica en la Unidad de Gestión de la Información, adyacente al centro de datos del hospital destinado a la administración remota de los equipos del centro de datos.</w:t>
      </w:r>
    </w:p>
    <w:p w:rsidR="00A90FD0" w:rsidRPr="004C08E8" w:rsidRDefault="00A90FD0" w:rsidP="00A90FD0">
      <w:pPr>
        <w:ind w:left="1004"/>
        <w:rPr>
          <w:rFonts w:asciiTheme="majorHAnsi" w:hAnsiTheme="majorHAnsi" w:cstheme="majorHAnsi"/>
        </w:rPr>
      </w:pPr>
      <w:r w:rsidRPr="004C08E8">
        <w:rPr>
          <w:rFonts w:asciiTheme="majorHAnsi" w:hAnsiTheme="majorHAnsi" w:cstheme="majorHAnsi"/>
        </w:rPr>
        <w:t>Este ambiente permite la ubicación de todo el equipamiento de cómputo necesario.</w:t>
      </w:r>
    </w:p>
    <w:p w:rsidR="00D97AC5" w:rsidRPr="004C08E8" w:rsidRDefault="00D97AC5" w:rsidP="00A90FD0">
      <w:pPr>
        <w:ind w:left="1004"/>
        <w:rPr>
          <w:rFonts w:asciiTheme="majorHAnsi" w:hAnsiTheme="majorHAnsi" w:cstheme="majorHAnsi"/>
        </w:rPr>
      </w:pPr>
    </w:p>
    <w:p w:rsidR="00A90FD0" w:rsidRPr="004C08E8" w:rsidRDefault="00A90FD0" w:rsidP="00EB6FC8">
      <w:pPr>
        <w:pStyle w:val="Ttulo3"/>
        <w:numPr>
          <w:ilvl w:val="2"/>
          <w:numId w:val="64"/>
        </w:numPr>
        <w:spacing w:before="120" w:after="0"/>
        <w:ind w:left="1004"/>
        <w:rPr>
          <w:rFonts w:cstheme="majorHAnsi"/>
          <w:b w:val="0"/>
          <w:color w:val="000000" w:themeColor="text1"/>
        </w:rPr>
      </w:pPr>
      <w:bookmarkStart w:id="326" w:name="_Toc452649564"/>
      <w:bookmarkStart w:id="327" w:name="_Toc464199298"/>
      <w:bookmarkStart w:id="328" w:name="_Toc481500568"/>
      <w:bookmarkStart w:id="329" w:name="_Toc2291625"/>
      <w:bookmarkStart w:id="330" w:name="_Toc91628608"/>
      <w:r w:rsidRPr="004C08E8">
        <w:rPr>
          <w:rFonts w:cstheme="majorHAnsi"/>
          <w:color w:val="000000" w:themeColor="text1"/>
        </w:rPr>
        <w:t>Central de Vigilancia y Seguridad</w:t>
      </w:r>
      <w:bookmarkEnd w:id="326"/>
      <w:bookmarkEnd w:id="327"/>
      <w:bookmarkEnd w:id="328"/>
      <w:bookmarkEnd w:id="329"/>
      <w:bookmarkEnd w:id="330"/>
    </w:p>
    <w:p w:rsidR="00A90FD0" w:rsidRPr="004C08E8" w:rsidRDefault="00A90FD0" w:rsidP="00A90FD0">
      <w:pPr>
        <w:ind w:left="1004"/>
        <w:rPr>
          <w:rFonts w:asciiTheme="majorHAnsi" w:hAnsiTheme="majorHAnsi" w:cstheme="majorHAnsi"/>
        </w:rPr>
      </w:pPr>
      <w:bookmarkStart w:id="331" w:name="_Toc452649565"/>
      <w:bookmarkStart w:id="332" w:name="_Toc464199299"/>
      <w:r w:rsidRPr="004C08E8">
        <w:rPr>
          <w:rFonts w:asciiTheme="majorHAnsi" w:hAnsiTheme="majorHAnsi" w:cstheme="majorHAnsi"/>
        </w:rPr>
        <w:t>Se ubica en la Unidad de Gestión de la Información, destinado a la instalación de los siguientes equipos:</w:t>
      </w:r>
    </w:p>
    <w:p w:rsidR="00A90FD0" w:rsidRPr="004C08E8" w:rsidRDefault="00A90FD0" w:rsidP="00866560">
      <w:pPr>
        <w:numPr>
          <w:ilvl w:val="0"/>
          <w:numId w:val="40"/>
        </w:numPr>
        <w:spacing w:before="0" w:after="0"/>
        <w:ind w:left="1418" w:hanging="142"/>
        <w:rPr>
          <w:rFonts w:asciiTheme="majorHAnsi" w:hAnsiTheme="majorHAnsi" w:cstheme="majorHAnsi"/>
        </w:rPr>
      </w:pPr>
      <w:r w:rsidRPr="004C08E8">
        <w:rPr>
          <w:rFonts w:asciiTheme="majorHAnsi" w:hAnsiTheme="majorHAnsi" w:cstheme="majorHAnsi"/>
        </w:rPr>
        <w:t>Central de monitoreo del sistema de video vigilancia.</w:t>
      </w:r>
    </w:p>
    <w:p w:rsidR="00A90FD0" w:rsidRPr="004C08E8" w:rsidRDefault="00A90FD0" w:rsidP="00866560">
      <w:pPr>
        <w:numPr>
          <w:ilvl w:val="0"/>
          <w:numId w:val="40"/>
        </w:numPr>
        <w:spacing w:before="0" w:after="0"/>
        <w:ind w:left="1418" w:hanging="142"/>
        <w:rPr>
          <w:rFonts w:asciiTheme="majorHAnsi" w:hAnsiTheme="majorHAnsi" w:cstheme="majorHAnsi"/>
        </w:rPr>
      </w:pPr>
      <w:r w:rsidRPr="004C08E8">
        <w:rPr>
          <w:rFonts w:asciiTheme="majorHAnsi" w:hAnsiTheme="majorHAnsi" w:cstheme="majorHAnsi"/>
        </w:rPr>
        <w:t>Central del sistema de detección y alarma de incendios.</w:t>
      </w:r>
    </w:p>
    <w:p w:rsidR="00A90FD0" w:rsidRPr="004C08E8" w:rsidRDefault="00A90FD0" w:rsidP="00866560">
      <w:pPr>
        <w:numPr>
          <w:ilvl w:val="0"/>
          <w:numId w:val="40"/>
        </w:numPr>
        <w:spacing w:before="0" w:after="0"/>
        <w:ind w:left="1418" w:hanging="142"/>
        <w:rPr>
          <w:rFonts w:asciiTheme="majorHAnsi" w:hAnsiTheme="majorHAnsi" w:cstheme="majorHAnsi"/>
        </w:rPr>
      </w:pPr>
      <w:r w:rsidRPr="004C08E8">
        <w:rPr>
          <w:rFonts w:asciiTheme="majorHAnsi" w:hAnsiTheme="majorHAnsi" w:cstheme="majorHAnsi"/>
        </w:rPr>
        <w:t>Central de monitoreo del sistema BMS.</w:t>
      </w:r>
    </w:p>
    <w:p w:rsidR="00D97AC5" w:rsidRPr="004C08E8" w:rsidRDefault="00D97AC5" w:rsidP="00D97AC5">
      <w:pPr>
        <w:spacing w:before="0" w:after="0"/>
        <w:ind w:left="1418"/>
        <w:rPr>
          <w:rFonts w:asciiTheme="majorHAnsi" w:hAnsiTheme="majorHAnsi" w:cstheme="majorHAnsi"/>
        </w:rPr>
      </w:pPr>
    </w:p>
    <w:p w:rsidR="00A90FD0" w:rsidRPr="004C08E8" w:rsidRDefault="00A90FD0" w:rsidP="00EB6FC8">
      <w:pPr>
        <w:pStyle w:val="Ttulo3"/>
        <w:numPr>
          <w:ilvl w:val="2"/>
          <w:numId w:val="64"/>
        </w:numPr>
        <w:spacing w:before="120" w:after="0"/>
        <w:ind w:left="1004"/>
        <w:rPr>
          <w:rFonts w:cstheme="majorHAnsi"/>
          <w:b w:val="0"/>
          <w:color w:val="000000" w:themeColor="text1"/>
        </w:rPr>
      </w:pPr>
      <w:bookmarkStart w:id="333" w:name="_Toc481500569"/>
      <w:bookmarkStart w:id="334" w:name="_Toc2291626"/>
      <w:bookmarkStart w:id="335" w:name="_Toc91628609"/>
      <w:r w:rsidRPr="004C08E8">
        <w:rPr>
          <w:rFonts w:cstheme="majorHAnsi"/>
          <w:color w:val="000000" w:themeColor="text1"/>
        </w:rPr>
        <w:t>Centro de Cómputo</w:t>
      </w:r>
      <w:bookmarkEnd w:id="331"/>
      <w:bookmarkEnd w:id="332"/>
      <w:bookmarkEnd w:id="333"/>
      <w:bookmarkEnd w:id="334"/>
      <w:bookmarkEnd w:id="335"/>
    </w:p>
    <w:p w:rsidR="00A90FD0" w:rsidRPr="004C08E8" w:rsidRDefault="00A90FD0" w:rsidP="00A90FD0">
      <w:pPr>
        <w:ind w:left="1004"/>
        <w:rPr>
          <w:rFonts w:asciiTheme="majorHAnsi" w:hAnsiTheme="majorHAnsi" w:cstheme="majorHAnsi"/>
        </w:rPr>
      </w:pPr>
      <w:r w:rsidRPr="004C08E8">
        <w:rPr>
          <w:rFonts w:asciiTheme="majorHAnsi" w:hAnsiTheme="majorHAnsi" w:cstheme="majorHAnsi"/>
        </w:rPr>
        <w:t>Ambiente para la instalación de los equipos informáticos (computadoras personales) que permitan el procesamiento de información de las diferentes áreas del establecimiento de salud, es el soporte técnico a nivel de software. Se ubica en la Unidad de Gestión de la Información</w:t>
      </w:r>
    </w:p>
    <w:p w:rsidR="00D97AC5" w:rsidRPr="004C08E8" w:rsidRDefault="00D97AC5" w:rsidP="00A90FD0">
      <w:pPr>
        <w:ind w:left="1004"/>
        <w:rPr>
          <w:rFonts w:asciiTheme="majorHAnsi" w:hAnsiTheme="majorHAnsi" w:cstheme="majorHAnsi"/>
          <w:b/>
          <w:color w:val="000000" w:themeColor="text1"/>
        </w:rPr>
      </w:pPr>
    </w:p>
    <w:p w:rsidR="00A90FD0" w:rsidRPr="004C08E8" w:rsidRDefault="00A90FD0" w:rsidP="00EB6FC8">
      <w:pPr>
        <w:pStyle w:val="Ttulo3"/>
        <w:numPr>
          <w:ilvl w:val="2"/>
          <w:numId w:val="64"/>
        </w:numPr>
        <w:spacing w:before="120" w:after="0"/>
        <w:ind w:left="1004"/>
        <w:rPr>
          <w:rFonts w:cstheme="majorHAnsi"/>
          <w:color w:val="000000" w:themeColor="text1"/>
        </w:rPr>
      </w:pPr>
      <w:bookmarkStart w:id="336" w:name="_Toc452649567"/>
      <w:bookmarkStart w:id="337" w:name="_Toc464199301"/>
      <w:bookmarkStart w:id="338" w:name="_Toc481500571"/>
      <w:bookmarkStart w:id="339" w:name="_Toc2291627"/>
      <w:bookmarkStart w:id="340" w:name="_Toc91628610"/>
      <w:r w:rsidRPr="004C08E8">
        <w:rPr>
          <w:rFonts w:cstheme="majorHAnsi"/>
          <w:color w:val="000000" w:themeColor="text1"/>
        </w:rPr>
        <w:t>Sala de Control Eléctrico</w:t>
      </w:r>
      <w:bookmarkEnd w:id="336"/>
      <w:bookmarkEnd w:id="337"/>
      <w:bookmarkEnd w:id="338"/>
      <w:bookmarkEnd w:id="339"/>
      <w:bookmarkEnd w:id="340"/>
    </w:p>
    <w:p w:rsidR="00A90FD0" w:rsidRPr="004C08E8" w:rsidRDefault="00A90FD0" w:rsidP="00A90FD0">
      <w:pPr>
        <w:ind w:left="1004"/>
        <w:rPr>
          <w:rFonts w:asciiTheme="majorHAnsi" w:hAnsiTheme="majorHAnsi" w:cstheme="majorHAnsi"/>
        </w:rPr>
      </w:pPr>
      <w:r w:rsidRPr="004C08E8">
        <w:rPr>
          <w:rFonts w:asciiTheme="majorHAnsi" w:hAnsiTheme="majorHAnsi" w:cstheme="majorHAnsi"/>
        </w:rPr>
        <w:t>Se ubica en la Unidad de Gestión de la Información Destinado a la instalación de los equipos electromecánicos necesarios para lograr la alimentación eléctrica ininterrumpida de los equipos del centro de datos, debe estar ubicada en forma contigua a este espacio. Este ambiente estará ubicado adyacente al centro de datos.</w:t>
      </w:r>
    </w:p>
    <w:p w:rsidR="00A90FD0" w:rsidRPr="004C08E8" w:rsidRDefault="00A90FD0" w:rsidP="00EB6FC8">
      <w:pPr>
        <w:pStyle w:val="Ttulo3"/>
        <w:numPr>
          <w:ilvl w:val="2"/>
          <w:numId w:val="64"/>
        </w:numPr>
        <w:spacing w:before="120" w:after="0"/>
        <w:ind w:left="1004"/>
        <w:rPr>
          <w:rFonts w:cstheme="majorHAnsi"/>
          <w:color w:val="000000" w:themeColor="text1"/>
        </w:rPr>
      </w:pPr>
      <w:bookmarkStart w:id="341" w:name="_Toc91628611"/>
      <w:r w:rsidRPr="004C08E8">
        <w:rPr>
          <w:rFonts w:cstheme="majorHAnsi"/>
          <w:color w:val="000000" w:themeColor="text1"/>
        </w:rPr>
        <w:t>Soporte Informático</w:t>
      </w:r>
      <w:bookmarkEnd w:id="341"/>
    </w:p>
    <w:p w:rsidR="00A90FD0" w:rsidRPr="004C08E8" w:rsidRDefault="00A90FD0" w:rsidP="00A90FD0">
      <w:pPr>
        <w:ind w:left="1004"/>
        <w:rPr>
          <w:rFonts w:asciiTheme="majorHAnsi" w:hAnsiTheme="majorHAnsi" w:cstheme="majorHAnsi"/>
        </w:rPr>
      </w:pPr>
      <w:r w:rsidRPr="004C08E8">
        <w:rPr>
          <w:rFonts w:asciiTheme="majorHAnsi" w:hAnsiTheme="majorHAnsi" w:cstheme="majorHAnsi"/>
        </w:rPr>
        <w:t xml:space="preserve">Es el amiente destinado al mantenimiento preventivo y correctivo del equipamiento de </w:t>
      </w:r>
      <w:r w:rsidR="00211255" w:rsidRPr="004C08E8">
        <w:rPr>
          <w:rFonts w:asciiTheme="majorHAnsi" w:hAnsiTheme="majorHAnsi" w:cstheme="majorHAnsi"/>
        </w:rPr>
        <w:t>telecomunicaciones del</w:t>
      </w:r>
      <w:r w:rsidRPr="004C08E8">
        <w:rPr>
          <w:rFonts w:asciiTheme="majorHAnsi" w:hAnsiTheme="majorHAnsi" w:cstheme="majorHAnsi"/>
        </w:rPr>
        <w:t xml:space="preserve"> establecimiento de salud.</w:t>
      </w:r>
    </w:p>
    <w:p w:rsidR="00D97AC5" w:rsidRPr="004C08E8" w:rsidRDefault="00D97AC5" w:rsidP="00A90FD0">
      <w:pPr>
        <w:ind w:left="1004"/>
        <w:rPr>
          <w:rFonts w:asciiTheme="majorHAnsi" w:hAnsiTheme="majorHAnsi" w:cstheme="majorHAnsi"/>
        </w:rPr>
      </w:pPr>
    </w:p>
    <w:p w:rsidR="00A90FD0" w:rsidRPr="004C08E8" w:rsidRDefault="00A90FD0" w:rsidP="00EB6FC8">
      <w:pPr>
        <w:pStyle w:val="Ttulo3"/>
        <w:numPr>
          <w:ilvl w:val="2"/>
          <w:numId w:val="64"/>
        </w:numPr>
        <w:spacing w:before="120" w:after="0"/>
        <w:ind w:left="1004"/>
        <w:rPr>
          <w:rFonts w:cstheme="majorHAnsi"/>
          <w:b w:val="0"/>
          <w:color w:val="000000" w:themeColor="text1"/>
        </w:rPr>
      </w:pPr>
      <w:bookmarkStart w:id="342" w:name="_Toc481500572"/>
      <w:bookmarkStart w:id="343" w:name="_Toc2291628"/>
      <w:bookmarkStart w:id="344" w:name="_Toc91628612"/>
      <w:r w:rsidRPr="004C08E8">
        <w:rPr>
          <w:rFonts w:cstheme="majorHAnsi"/>
          <w:color w:val="000000" w:themeColor="text1"/>
        </w:rPr>
        <w:t>Oficina de informática</w:t>
      </w:r>
      <w:bookmarkEnd w:id="342"/>
      <w:bookmarkEnd w:id="343"/>
      <w:bookmarkEnd w:id="344"/>
    </w:p>
    <w:p w:rsidR="00A90FD0" w:rsidRPr="004C08E8" w:rsidRDefault="00A90FD0" w:rsidP="00A90FD0">
      <w:pPr>
        <w:ind w:left="1004"/>
        <w:rPr>
          <w:rFonts w:asciiTheme="majorHAnsi" w:hAnsiTheme="majorHAnsi" w:cstheme="majorHAnsi"/>
        </w:rPr>
      </w:pPr>
      <w:r w:rsidRPr="004C08E8">
        <w:rPr>
          <w:rFonts w:asciiTheme="majorHAnsi" w:hAnsiTheme="majorHAnsi" w:cstheme="majorHAnsi"/>
        </w:rPr>
        <w:t>Se ubica en la Unidad de Gestión de la Información, Destinado al mantenimiento preventivo y correctivo del equipamiento de telecomunicaciones del establecimiento de salud.</w:t>
      </w:r>
    </w:p>
    <w:p w:rsidR="00D97AC5" w:rsidRPr="004C08E8" w:rsidRDefault="00D97AC5" w:rsidP="00A90FD0">
      <w:pPr>
        <w:ind w:left="1004"/>
        <w:rPr>
          <w:rFonts w:asciiTheme="majorHAnsi" w:hAnsiTheme="majorHAnsi" w:cstheme="majorHAnsi"/>
        </w:rPr>
      </w:pPr>
    </w:p>
    <w:p w:rsidR="00A90FD0" w:rsidRPr="004C08E8" w:rsidRDefault="00A90FD0" w:rsidP="00EB6FC8">
      <w:pPr>
        <w:pStyle w:val="Ttulo3"/>
        <w:numPr>
          <w:ilvl w:val="2"/>
          <w:numId w:val="64"/>
        </w:numPr>
        <w:spacing w:before="120" w:after="0"/>
        <w:ind w:left="1004"/>
        <w:rPr>
          <w:rFonts w:cstheme="majorHAnsi"/>
          <w:color w:val="000000" w:themeColor="text1"/>
        </w:rPr>
      </w:pPr>
      <w:bookmarkStart w:id="345" w:name="_Toc2291629"/>
      <w:bookmarkStart w:id="346" w:name="_Toc91628613"/>
      <w:r w:rsidRPr="004C08E8">
        <w:rPr>
          <w:rFonts w:cstheme="majorHAnsi"/>
          <w:color w:val="000000" w:themeColor="text1"/>
        </w:rPr>
        <w:t>Oficina de estadística</w:t>
      </w:r>
      <w:bookmarkEnd w:id="345"/>
      <w:bookmarkEnd w:id="346"/>
    </w:p>
    <w:p w:rsidR="00A90FD0" w:rsidRPr="004C08E8" w:rsidRDefault="00A90FD0" w:rsidP="00A90FD0">
      <w:pPr>
        <w:ind w:left="1004"/>
        <w:rPr>
          <w:rFonts w:asciiTheme="majorHAnsi" w:hAnsiTheme="majorHAnsi" w:cstheme="majorHAnsi"/>
        </w:rPr>
      </w:pPr>
      <w:r w:rsidRPr="004C08E8">
        <w:rPr>
          <w:rFonts w:asciiTheme="majorHAnsi" w:hAnsiTheme="majorHAnsi" w:cstheme="majorHAnsi"/>
        </w:rPr>
        <w:t>Se ubica en la Unidad de Gestión de la Información. Es el ambiente donde se llevan a cabo la producción, análisis y difusión de la información estadística e informática del establecimiento de salud</w:t>
      </w:r>
    </w:p>
    <w:p w:rsidR="00D97AC5" w:rsidRPr="004C08E8" w:rsidRDefault="00D97AC5" w:rsidP="00A90FD0">
      <w:pPr>
        <w:ind w:left="1004"/>
        <w:rPr>
          <w:rFonts w:asciiTheme="majorHAnsi" w:hAnsiTheme="majorHAnsi" w:cstheme="majorHAnsi"/>
        </w:rPr>
      </w:pPr>
    </w:p>
    <w:p w:rsidR="00A90FD0" w:rsidRPr="004C08E8" w:rsidRDefault="00A90FD0" w:rsidP="00EB6FC8">
      <w:pPr>
        <w:pStyle w:val="Ttulo3"/>
        <w:numPr>
          <w:ilvl w:val="2"/>
          <w:numId w:val="64"/>
        </w:numPr>
        <w:spacing w:before="120" w:after="0"/>
        <w:ind w:left="1004"/>
        <w:rPr>
          <w:rFonts w:cstheme="majorHAnsi"/>
          <w:b w:val="0"/>
          <w:color w:val="000000" w:themeColor="text1"/>
        </w:rPr>
      </w:pPr>
      <w:bookmarkStart w:id="347" w:name="_Toc481500573"/>
      <w:bookmarkStart w:id="348" w:name="_Toc2291630"/>
      <w:bookmarkStart w:id="349" w:name="_Toc91628614"/>
      <w:r w:rsidRPr="004C08E8">
        <w:rPr>
          <w:rFonts w:cstheme="majorHAnsi"/>
          <w:color w:val="000000" w:themeColor="text1"/>
          <w:lang w:val="es-ES_tradnl"/>
        </w:rPr>
        <w:t>Jefatura de unidad (UPS gestión de la información):</w:t>
      </w:r>
      <w:bookmarkEnd w:id="347"/>
      <w:bookmarkEnd w:id="348"/>
      <w:bookmarkEnd w:id="349"/>
    </w:p>
    <w:p w:rsidR="00A90FD0" w:rsidRPr="004C08E8" w:rsidRDefault="00A90FD0" w:rsidP="00A90FD0">
      <w:pPr>
        <w:ind w:left="1004"/>
        <w:rPr>
          <w:rFonts w:asciiTheme="majorHAnsi" w:hAnsiTheme="majorHAnsi" w:cstheme="majorHAnsi"/>
        </w:rPr>
      </w:pPr>
      <w:r w:rsidRPr="004C08E8">
        <w:rPr>
          <w:rFonts w:asciiTheme="majorHAnsi" w:hAnsiTheme="majorHAnsi" w:cstheme="majorHAnsi"/>
        </w:rPr>
        <w:t>Se ubica en la Unidad de Gestión de la Información. Es el ambiente donde se llevan a cabo las funciones de organización y coordinación de las actividades desarrolladas en la UPS de gestión de la información.</w:t>
      </w:r>
    </w:p>
    <w:p w:rsidR="00211255" w:rsidRPr="004C08E8" w:rsidRDefault="00211255" w:rsidP="00A90FD0">
      <w:pPr>
        <w:ind w:left="1004"/>
        <w:rPr>
          <w:rFonts w:asciiTheme="majorHAnsi" w:hAnsiTheme="majorHAnsi" w:cstheme="majorHAnsi"/>
        </w:rPr>
      </w:pPr>
    </w:p>
    <w:p w:rsidR="00A90FD0" w:rsidRPr="004C08E8" w:rsidRDefault="00A90FD0" w:rsidP="00A90FD0">
      <w:pPr>
        <w:spacing w:after="0"/>
        <w:rPr>
          <w:rFonts w:asciiTheme="majorHAnsi" w:hAnsiTheme="majorHAnsi" w:cstheme="majorHAnsi"/>
        </w:rPr>
      </w:pPr>
    </w:p>
    <w:p w:rsidR="00A90FD0" w:rsidRPr="004C08E8" w:rsidRDefault="00A90FD0" w:rsidP="00EB6FC8">
      <w:pPr>
        <w:pStyle w:val="Ttulo1"/>
        <w:numPr>
          <w:ilvl w:val="0"/>
          <w:numId w:val="64"/>
        </w:numPr>
        <w:spacing w:before="0" w:after="0" w:line="360" w:lineRule="auto"/>
        <w:ind w:left="431" w:hanging="431"/>
        <w:rPr>
          <w:rFonts w:asciiTheme="majorHAnsi" w:hAnsiTheme="majorHAnsi" w:cstheme="majorHAnsi"/>
          <w:sz w:val="22"/>
          <w:szCs w:val="22"/>
        </w:rPr>
      </w:pPr>
      <w:bookmarkStart w:id="350" w:name="_Toc464199304"/>
      <w:bookmarkStart w:id="351" w:name="_Toc476641703"/>
      <w:bookmarkStart w:id="352" w:name="_Toc481500574"/>
      <w:bookmarkStart w:id="353" w:name="_Toc493791381"/>
      <w:bookmarkStart w:id="354" w:name="_Toc2291631"/>
      <w:bookmarkStart w:id="355" w:name="_Toc91628615"/>
      <w:r w:rsidRPr="004C08E8">
        <w:rPr>
          <w:rFonts w:asciiTheme="majorHAnsi" w:hAnsiTheme="majorHAnsi" w:cstheme="majorHAnsi"/>
          <w:sz w:val="22"/>
          <w:szCs w:val="22"/>
        </w:rPr>
        <w:t>CANALIZACIÓN DE INSTALACIONES DE COMUNICACIONES</w:t>
      </w:r>
      <w:bookmarkEnd w:id="350"/>
      <w:bookmarkEnd w:id="351"/>
      <w:bookmarkEnd w:id="352"/>
      <w:bookmarkEnd w:id="353"/>
      <w:bookmarkEnd w:id="354"/>
      <w:bookmarkEnd w:id="355"/>
    </w:p>
    <w:p w:rsidR="00A90FD0" w:rsidRPr="004C08E8" w:rsidRDefault="00A90FD0" w:rsidP="00EB6FC8">
      <w:pPr>
        <w:pStyle w:val="Ttulo2"/>
        <w:numPr>
          <w:ilvl w:val="1"/>
          <w:numId w:val="64"/>
        </w:numPr>
        <w:spacing w:before="100" w:beforeAutospacing="1" w:after="100" w:afterAutospacing="1"/>
        <w:ind w:left="578" w:hanging="578"/>
        <w:rPr>
          <w:rFonts w:asciiTheme="majorHAnsi" w:hAnsiTheme="majorHAnsi" w:cstheme="majorHAnsi"/>
          <w:szCs w:val="22"/>
        </w:rPr>
      </w:pPr>
      <w:bookmarkStart w:id="356" w:name="_Toc464199305"/>
      <w:bookmarkStart w:id="357" w:name="_Toc476641704"/>
      <w:bookmarkStart w:id="358" w:name="_Toc481500575"/>
      <w:bookmarkStart w:id="359" w:name="_Toc493791382"/>
      <w:bookmarkStart w:id="360" w:name="_Toc2291632"/>
      <w:bookmarkStart w:id="361" w:name="_Toc91628616"/>
      <w:r w:rsidRPr="004C08E8">
        <w:rPr>
          <w:rFonts w:asciiTheme="majorHAnsi" w:hAnsiTheme="majorHAnsi" w:cstheme="majorHAnsi"/>
          <w:szCs w:val="22"/>
        </w:rPr>
        <w:t>Canalización de ingreso de servicios</w:t>
      </w:r>
      <w:bookmarkEnd w:id="356"/>
      <w:bookmarkEnd w:id="357"/>
      <w:bookmarkEnd w:id="358"/>
      <w:bookmarkEnd w:id="359"/>
      <w:bookmarkEnd w:id="360"/>
      <w:bookmarkEnd w:id="361"/>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 xml:space="preserve">Esta canalización subterránea comprende desde el punto de acceso de servicios indicado por el proveedor de servicios de telecomunicaciones hasta el ingreso a los montantes a los cuartos de telecomunicación. </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Estará conformada por Buzones de Comunicaciones (BZCOM) 1000x1000x1400 mm. (Ancho x Largo x Profundidad).) debidamente codificada (BC-01/03) con tapa de hierro fundido, y bancos de ductos de concreto de 4 vías de 50mm subterráneos. (Recomendación del RNE norma EM.040)</w:t>
      </w:r>
    </w:p>
    <w:p w:rsidR="00A90FD0" w:rsidRPr="004C08E8" w:rsidRDefault="00A90FD0" w:rsidP="00866560">
      <w:pPr>
        <w:numPr>
          <w:ilvl w:val="0"/>
          <w:numId w:val="42"/>
        </w:numPr>
        <w:spacing w:before="0" w:after="0"/>
        <w:rPr>
          <w:rFonts w:asciiTheme="majorHAnsi" w:hAnsiTheme="majorHAnsi" w:cstheme="majorHAnsi"/>
        </w:rPr>
      </w:pPr>
      <w:r w:rsidRPr="004C08E8">
        <w:rPr>
          <w:rFonts w:asciiTheme="majorHAnsi" w:hAnsiTheme="majorHAnsi" w:cstheme="majorHAnsi"/>
        </w:rPr>
        <w:t>La losa del piso será una placa de concreto de mínimo 5 cm.</w:t>
      </w:r>
    </w:p>
    <w:p w:rsidR="00A90FD0" w:rsidRPr="004C08E8" w:rsidRDefault="00A90FD0" w:rsidP="00866560">
      <w:pPr>
        <w:pStyle w:val="Prrafodelista"/>
        <w:numPr>
          <w:ilvl w:val="0"/>
          <w:numId w:val="42"/>
        </w:numPr>
        <w:spacing w:before="0" w:after="0"/>
        <w:rPr>
          <w:rFonts w:asciiTheme="majorHAnsi" w:hAnsiTheme="majorHAnsi" w:cstheme="majorHAnsi"/>
        </w:rPr>
      </w:pPr>
      <w:r w:rsidRPr="004C08E8">
        <w:rPr>
          <w:rFonts w:asciiTheme="majorHAnsi" w:hAnsiTheme="majorHAnsi" w:cstheme="majorHAnsi"/>
        </w:rPr>
        <w:t>El concreto con una resistencia a Ia compresión de 210 Kg/cm</w:t>
      </w:r>
      <w:r w:rsidRPr="004C08E8">
        <w:rPr>
          <w:rFonts w:asciiTheme="majorHAnsi" w:hAnsiTheme="majorHAnsi" w:cstheme="majorHAnsi"/>
          <w:vertAlign w:val="superscript"/>
        </w:rPr>
        <w:t>2</w:t>
      </w:r>
      <w:r w:rsidRPr="004C08E8">
        <w:rPr>
          <w:rFonts w:asciiTheme="majorHAnsi" w:hAnsiTheme="majorHAnsi" w:cstheme="majorHAnsi"/>
        </w:rPr>
        <w:t>.</w:t>
      </w:r>
    </w:p>
    <w:p w:rsidR="00A90FD0" w:rsidRPr="004C08E8" w:rsidRDefault="00A90FD0" w:rsidP="00866560">
      <w:pPr>
        <w:numPr>
          <w:ilvl w:val="0"/>
          <w:numId w:val="42"/>
        </w:numPr>
        <w:spacing w:before="0" w:after="0"/>
        <w:rPr>
          <w:rFonts w:asciiTheme="majorHAnsi" w:hAnsiTheme="majorHAnsi" w:cstheme="majorHAnsi"/>
        </w:rPr>
      </w:pPr>
      <w:r w:rsidRPr="004C08E8">
        <w:rPr>
          <w:rFonts w:asciiTheme="majorHAnsi" w:hAnsiTheme="majorHAnsi" w:cstheme="majorHAnsi"/>
        </w:rPr>
        <w:t>Cuando Ia napa freática sea más alta que lo normal no se usara sumidero.</w:t>
      </w:r>
    </w:p>
    <w:p w:rsidR="00A90FD0" w:rsidRPr="004C08E8" w:rsidRDefault="00A90FD0" w:rsidP="00866560">
      <w:pPr>
        <w:pStyle w:val="Prrafodelista"/>
        <w:numPr>
          <w:ilvl w:val="0"/>
          <w:numId w:val="42"/>
        </w:numPr>
        <w:spacing w:before="0" w:after="0"/>
        <w:rPr>
          <w:rFonts w:asciiTheme="majorHAnsi" w:hAnsiTheme="majorHAnsi" w:cstheme="majorHAnsi"/>
        </w:rPr>
      </w:pPr>
      <w:r w:rsidRPr="004C08E8">
        <w:rPr>
          <w:rFonts w:asciiTheme="majorHAnsi" w:hAnsiTheme="majorHAnsi" w:cstheme="majorHAnsi"/>
        </w:rPr>
        <w:t xml:space="preserve">Paredes de concreto con un espesor no menor de 12.5 cm. </w:t>
      </w:r>
    </w:p>
    <w:p w:rsidR="00A90FD0" w:rsidRPr="004C08E8" w:rsidRDefault="00A90FD0" w:rsidP="00866560">
      <w:pPr>
        <w:numPr>
          <w:ilvl w:val="0"/>
          <w:numId w:val="42"/>
        </w:numPr>
        <w:spacing w:before="0" w:after="0"/>
        <w:rPr>
          <w:rFonts w:asciiTheme="majorHAnsi" w:hAnsiTheme="majorHAnsi" w:cstheme="majorHAnsi"/>
        </w:rPr>
      </w:pPr>
      <w:r w:rsidRPr="004C08E8">
        <w:rPr>
          <w:rFonts w:asciiTheme="majorHAnsi" w:hAnsiTheme="majorHAnsi" w:cstheme="majorHAnsi"/>
        </w:rPr>
        <w:t xml:space="preserve">Las tapas de las serán de forma rectangular y de concreto armado. Será calculada para soportar una carga directa de veinte (20) toneladas. </w:t>
      </w:r>
    </w:p>
    <w:p w:rsidR="00A90FD0" w:rsidRPr="004C08E8" w:rsidRDefault="00A90FD0" w:rsidP="00866560">
      <w:pPr>
        <w:numPr>
          <w:ilvl w:val="0"/>
          <w:numId w:val="42"/>
        </w:numPr>
        <w:spacing w:before="0" w:after="0"/>
        <w:rPr>
          <w:rFonts w:asciiTheme="majorHAnsi" w:hAnsiTheme="majorHAnsi" w:cstheme="majorHAnsi"/>
        </w:rPr>
      </w:pPr>
      <w:r w:rsidRPr="004C08E8">
        <w:rPr>
          <w:rFonts w:asciiTheme="majorHAnsi" w:hAnsiTheme="majorHAnsi" w:cstheme="majorHAnsi"/>
        </w:rPr>
        <w:t>El ensamble entre marco y tapa: entre ambos habrá una holgura mínima, de tal forma que pueda encajar en cualquier posición.</w:t>
      </w:r>
    </w:p>
    <w:p w:rsidR="00A90FD0" w:rsidRPr="004C08E8" w:rsidRDefault="00A90FD0" w:rsidP="00A90FD0">
      <w:pPr>
        <w:pStyle w:val="Sinespaciado"/>
        <w:rPr>
          <w:rFonts w:asciiTheme="majorHAnsi" w:hAnsiTheme="majorHAnsi" w:cstheme="majorHAnsi"/>
        </w:rPr>
      </w:pP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 xml:space="preserve">Los detalles de los Buzones de Comunicaciones se indican en la Figura. </w:t>
      </w:r>
    </w:p>
    <w:p w:rsidR="00A90FD0" w:rsidRPr="004C08E8" w:rsidRDefault="00A90FD0" w:rsidP="00A90FD0">
      <w:pPr>
        <w:ind w:left="720"/>
        <w:jc w:val="center"/>
        <w:rPr>
          <w:rFonts w:asciiTheme="majorHAnsi" w:hAnsiTheme="majorHAnsi" w:cstheme="majorHAnsi"/>
          <w:i/>
          <w:lang w:val="es-ES_tradnl"/>
        </w:rPr>
      </w:pPr>
      <w:r w:rsidRPr="004C08E8">
        <w:rPr>
          <w:rFonts w:asciiTheme="majorHAnsi" w:hAnsiTheme="majorHAnsi" w:cstheme="majorHAnsi"/>
        </w:rPr>
        <w:t xml:space="preserve">ILUSTRACIÓN 21 </w:t>
      </w:r>
      <w:r w:rsidRPr="004C08E8">
        <w:rPr>
          <w:rFonts w:asciiTheme="majorHAnsi" w:hAnsiTheme="majorHAnsi" w:cstheme="majorHAnsi"/>
          <w:i/>
          <w:lang w:val="es-ES_tradnl"/>
        </w:rPr>
        <w:t>Detalle de Buzones de Comunicaciones (fuente RNE EM-040)</w:t>
      </w:r>
    </w:p>
    <w:p w:rsidR="00A90FD0" w:rsidRPr="004C08E8" w:rsidRDefault="00A90FD0" w:rsidP="00A90FD0">
      <w:pPr>
        <w:ind w:left="-142" w:hanging="142"/>
        <w:rPr>
          <w:rFonts w:asciiTheme="majorHAnsi" w:hAnsiTheme="majorHAnsi" w:cstheme="majorHAnsi"/>
        </w:rPr>
      </w:pPr>
      <w:r w:rsidRPr="004C08E8">
        <w:rPr>
          <w:rFonts w:asciiTheme="majorHAnsi" w:hAnsiTheme="majorHAnsi" w:cstheme="majorHAnsi"/>
          <w:noProof/>
          <w:lang w:val="en-US"/>
        </w:rPr>
        <w:drawing>
          <wp:inline distT="0" distB="0" distL="0" distR="0" wp14:anchorId="7A629E6A" wp14:editId="34644A49">
            <wp:extent cx="6102985" cy="2254250"/>
            <wp:effectExtent l="0" t="0" r="0" b="0"/>
            <wp:docPr id="27" name="Imagen 27" descr="DET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TALLE"/>
                    <pic:cNvPicPr>
                      <a:picLocks noChangeAspect="1" noChangeArrowheads="1"/>
                    </pic:cNvPicPr>
                  </pic:nvPicPr>
                  <pic:blipFill>
                    <a:blip r:embed="rId38" cstate="print">
                      <a:extLst>
                        <a:ext uri="{28A0092B-C50C-407E-A947-70E740481C1C}">
                          <a14:useLocalDpi xmlns:a14="http://schemas.microsoft.com/office/drawing/2010/main" val="0"/>
                        </a:ext>
                      </a:extLst>
                    </a:blip>
                    <a:srcRect t="11568"/>
                    <a:stretch>
                      <a:fillRect/>
                    </a:stretch>
                  </pic:blipFill>
                  <pic:spPr bwMode="auto">
                    <a:xfrm>
                      <a:off x="0" y="0"/>
                      <a:ext cx="6102985" cy="2254250"/>
                    </a:xfrm>
                    <a:prstGeom prst="rect">
                      <a:avLst/>
                    </a:prstGeom>
                    <a:noFill/>
                    <a:ln>
                      <a:noFill/>
                    </a:ln>
                  </pic:spPr>
                </pic:pic>
              </a:graphicData>
            </a:graphic>
          </wp:inline>
        </w:drawing>
      </w:r>
      <w:bookmarkStart w:id="362" w:name="_Toc452649582"/>
    </w:p>
    <w:p w:rsidR="00A90FD0" w:rsidRPr="004C08E8" w:rsidRDefault="00A90FD0" w:rsidP="00EB6FC8">
      <w:pPr>
        <w:pStyle w:val="Ttulo2"/>
        <w:numPr>
          <w:ilvl w:val="1"/>
          <w:numId w:val="64"/>
        </w:numPr>
        <w:spacing w:before="120"/>
        <w:ind w:left="578" w:hanging="578"/>
        <w:rPr>
          <w:rFonts w:asciiTheme="majorHAnsi" w:hAnsiTheme="majorHAnsi" w:cstheme="majorHAnsi"/>
          <w:caps/>
          <w:szCs w:val="22"/>
        </w:rPr>
      </w:pPr>
      <w:bookmarkStart w:id="363" w:name="_Toc464199306"/>
      <w:bookmarkStart w:id="364" w:name="_Toc476641705"/>
      <w:bookmarkStart w:id="365" w:name="_Toc481500576"/>
      <w:bookmarkStart w:id="366" w:name="_Toc493791383"/>
      <w:bookmarkStart w:id="367" w:name="_Toc2291633"/>
      <w:bookmarkStart w:id="368" w:name="_Toc91628617"/>
      <w:r w:rsidRPr="004C08E8">
        <w:rPr>
          <w:rFonts w:asciiTheme="majorHAnsi" w:hAnsiTheme="majorHAnsi" w:cstheme="majorHAnsi"/>
          <w:szCs w:val="22"/>
        </w:rPr>
        <w:t>Canalización de enlaces</w:t>
      </w:r>
      <w:bookmarkEnd w:id="362"/>
      <w:bookmarkEnd w:id="363"/>
      <w:bookmarkEnd w:id="364"/>
      <w:bookmarkEnd w:id="365"/>
      <w:bookmarkEnd w:id="366"/>
      <w:bookmarkEnd w:id="367"/>
      <w:bookmarkEnd w:id="368"/>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 xml:space="preserve">Esta canalización subterránea comprende desde el punto de acceso de servicios indicado por el proveedor de servicios de telecomunicaciones hasta el cuarto de ingreso de servicios. </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Estará conformada por buzonetas de comunicaciones (BC) 900x800x120 mm (Alto x Ancho x Espesor) debidamente codificada (BC-01/04) con tapa de hierro fundido, y bancos de ductos de concreto de 4 vías de 100 mm subterráneos. (Recomendación del RNE norma EM.040)</w:t>
      </w:r>
    </w:p>
    <w:p w:rsidR="00A90FD0" w:rsidRPr="004C08E8" w:rsidRDefault="00A90FD0" w:rsidP="00866560">
      <w:pPr>
        <w:numPr>
          <w:ilvl w:val="0"/>
          <w:numId w:val="41"/>
        </w:numPr>
        <w:spacing w:before="0" w:after="0"/>
        <w:rPr>
          <w:rFonts w:asciiTheme="majorHAnsi" w:hAnsiTheme="majorHAnsi" w:cstheme="majorHAnsi"/>
        </w:rPr>
      </w:pPr>
      <w:r w:rsidRPr="004C08E8">
        <w:rPr>
          <w:rFonts w:asciiTheme="majorHAnsi" w:hAnsiTheme="majorHAnsi" w:cstheme="majorHAnsi"/>
        </w:rPr>
        <w:t>La losa del piso será una placa de concreto de mínimo 5 cm.</w:t>
      </w:r>
    </w:p>
    <w:p w:rsidR="00A90FD0" w:rsidRPr="004C08E8" w:rsidRDefault="00A90FD0" w:rsidP="00866560">
      <w:pPr>
        <w:numPr>
          <w:ilvl w:val="0"/>
          <w:numId w:val="41"/>
        </w:numPr>
        <w:spacing w:before="0" w:after="0"/>
        <w:rPr>
          <w:rFonts w:asciiTheme="majorHAnsi" w:hAnsiTheme="majorHAnsi" w:cstheme="majorHAnsi"/>
        </w:rPr>
      </w:pPr>
      <w:r w:rsidRPr="004C08E8">
        <w:rPr>
          <w:rFonts w:asciiTheme="majorHAnsi" w:hAnsiTheme="majorHAnsi" w:cstheme="majorHAnsi"/>
        </w:rPr>
        <w:t>El concreto con una resistencia a Ia compresión de 210 Kg/cm</w:t>
      </w:r>
      <w:r w:rsidRPr="004C08E8">
        <w:rPr>
          <w:rFonts w:asciiTheme="majorHAnsi" w:hAnsiTheme="majorHAnsi" w:cstheme="majorHAnsi"/>
          <w:vertAlign w:val="superscript"/>
        </w:rPr>
        <w:t>2</w:t>
      </w:r>
      <w:r w:rsidRPr="004C08E8">
        <w:rPr>
          <w:rFonts w:asciiTheme="majorHAnsi" w:hAnsiTheme="majorHAnsi" w:cstheme="majorHAnsi"/>
        </w:rPr>
        <w:t>.</w:t>
      </w:r>
    </w:p>
    <w:p w:rsidR="00A90FD0" w:rsidRPr="004C08E8" w:rsidRDefault="00A90FD0" w:rsidP="00866560">
      <w:pPr>
        <w:numPr>
          <w:ilvl w:val="0"/>
          <w:numId w:val="41"/>
        </w:numPr>
        <w:spacing w:before="0" w:after="0"/>
        <w:rPr>
          <w:rFonts w:asciiTheme="majorHAnsi" w:hAnsiTheme="majorHAnsi" w:cstheme="majorHAnsi"/>
        </w:rPr>
      </w:pPr>
      <w:r w:rsidRPr="0015431B">
        <w:rPr>
          <w:rFonts w:asciiTheme="majorHAnsi" w:hAnsiTheme="majorHAnsi" w:cstheme="majorHAnsi"/>
        </w:rPr>
        <w:t>Cuando Ia napa freática sea</w:t>
      </w:r>
      <w:r w:rsidRPr="004C08E8">
        <w:rPr>
          <w:rFonts w:asciiTheme="majorHAnsi" w:hAnsiTheme="majorHAnsi" w:cstheme="majorHAnsi"/>
        </w:rPr>
        <w:t xml:space="preserve"> más alta que lo normal no se usara sumidero.</w:t>
      </w:r>
    </w:p>
    <w:p w:rsidR="00A90FD0" w:rsidRPr="004C08E8" w:rsidRDefault="00A90FD0" w:rsidP="00866560">
      <w:pPr>
        <w:numPr>
          <w:ilvl w:val="0"/>
          <w:numId w:val="41"/>
        </w:numPr>
        <w:spacing w:before="0" w:after="0"/>
        <w:rPr>
          <w:rFonts w:asciiTheme="majorHAnsi" w:hAnsiTheme="majorHAnsi" w:cstheme="majorHAnsi"/>
        </w:rPr>
      </w:pPr>
      <w:r w:rsidRPr="004C08E8">
        <w:rPr>
          <w:rFonts w:asciiTheme="majorHAnsi" w:hAnsiTheme="majorHAnsi" w:cstheme="majorHAnsi"/>
        </w:rPr>
        <w:t xml:space="preserve">Paredes de concreto con un espesor no menor de 12.5 cm. </w:t>
      </w:r>
    </w:p>
    <w:p w:rsidR="00A90FD0" w:rsidRPr="004C08E8" w:rsidRDefault="00A90FD0" w:rsidP="00866560">
      <w:pPr>
        <w:numPr>
          <w:ilvl w:val="0"/>
          <w:numId w:val="41"/>
        </w:numPr>
        <w:spacing w:before="0" w:after="0"/>
        <w:rPr>
          <w:rFonts w:asciiTheme="majorHAnsi" w:hAnsiTheme="majorHAnsi" w:cstheme="majorHAnsi"/>
        </w:rPr>
      </w:pPr>
      <w:r w:rsidRPr="004C08E8">
        <w:rPr>
          <w:rFonts w:asciiTheme="majorHAnsi" w:hAnsiTheme="majorHAnsi" w:cstheme="majorHAnsi"/>
        </w:rPr>
        <w:t>Las tapas de las serán de forma rectangular y de concreto armado.</w:t>
      </w:r>
    </w:p>
    <w:p w:rsidR="00A90FD0" w:rsidRPr="004C08E8" w:rsidRDefault="00A90FD0" w:rsidP="00866560">
      <w:pPr>
        <w:numPr>
          <w:ilvl w:val="0"/>
          <w:numId w:val="41"/>
        </w:numPr>
        <w:spacing w:before="0" w:after="0"/>
        <w:rPr>
          <w:rFonts w:asciiTheme="majorHAnsi" w:hAnsiTheme="majorHAnsi" w:cstheme="majorHAnsi"/>
        </w:rPr>
      </w:pPr>
      <w:r w:rsidRPr="004C08E8">
        <w:rPr>
          <w:rFonts w:asciiTheme="majorHAnsi" w:hAnsiTheme="majorHAnsi" w:cstheme="majorHAnsi"/>
        </w:rPr>
        <w:t>El ensamble entre marco y tapa: entre ambos habrá una holgura mínima, de tal forma que pueda encajar en cualquier posición.</w:t>
      </w:r>
    </w:p>
    <w:p w:rsidR="00A90FD0" w:rsidRPr="004C08E8" w:rsidRDefault="00A90FD0" w:rsidP="00A90FD0">
      <w:pPr>
        <w:spacing w:after="0"/>
        <w:ind w:left="1440"/>
        <w:rPr>
          <w:rFonts w:asciiTheme="majorHAnsi" w:hAnsiTheme="majorHAnsi" w:cstheme="majorHAnsi"/>
        </w:rPr>
      </w:pPr>
    </w:p>
    <w:p w:rsidR="00A90FD0" w:rsidRPr="004C08E8" w:rsidRDefault="00A90FD0" w:rsidP="00EB6FC8">
      <w:pPr>
        <w:pStyle w:val="Ttulo2"/>
        <w:numPr>
          <w:ilvl w:val="1"/>
          <w:numId w:val="64"/>
        </w:numPr>
        <w:spacing w:before="120"/>
        <w:ind w:left="578" w:hanging="578"/>
        <w:rPr>
          <w:rFonts w:asciiTheme="majorHAnsi" w:hAnsiTheme="majorHAnsi" w:cstheme="majorHAnsi"/>
          <w:caps/>
          <w:szCs w:val="22"/>
        </w:rPr>
      </w:pPr>
      <w:bookmarkStart w:id="369" w:name="_Toc452649583"/>
      <w:bookmarkStart w:id="370" w:name="_Toc464199307"/>
      <w:bookmarkStart w:id="371" w:name="_Toc476641706"/>
      <w:bookmarkStart w:id="372" w:name="_Toc481500577"/>
      <w:bookmarkStart w:id="373" w:name="_Toc493791384"/>
      <w:bookmarkStart w:id="374" w:name="_Toc2291634"/>
      <w:bookmarkStart w:id="375" w:name="_Toc91628618"/>
      <w:r w:rsidRPr="004C08E8">
        <w:rPr>
          <w:rFonts w:asciiTheme="majorHAnsi" w:hAnsiTheme="majorHAnsi" w:cstheme="majorHAnsi"/>
          <w:szCs w:val="22"/>
        </w:rPr>
        <w:t>Confección de zanjas</w:t>
      </w:r>
      <w:bookmarkEnd w:id="369"/>
      <w:bookmarkEnd w:id="370"/>
      <w:bookmarkEnd w:id="371"/>
      <w:bookmarkEnd w:id="372"/>
      <w:bookmarkEnd w:id="373"/>
      <w:bookmarkEnd w:id="374"/>
      <w:bookmarkEnd w:id="375"/>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La apertura de zanjas consiste en la excavación para poder colocar los ductos, la remoción y eliminación del material sobrante y la apertura de las fosas para la construcción de cámaras y arquetas.</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De acuerdo a las dimensiones necesarias, el constructor marcará sobre el terreno las líneas de zanja y la ubicación de las cámaras y arquetas antes de realizar la excavación.</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El ancho de las zanjas para la instalación de los ductos, estará determinado por el ancho de la base del paquete de ductos, más 10 cm a cada lado de los ductos laterales. Podrá ser mayor solo si las condiciones de profundidad y del terreno lo exigen. La profundidad de la zanja será de 1000 mm, con las siguientes características del fondo hacia la superficie (en casos que lo ameriten, la profundidad y las características de relleno de la zanja pueden variar): ver</w:t>
      </w:r>
      <w:r w:rsidR="0015431B">
        <w:rPr>
          <w:rFonts w:asciiTheme="majorHAnsi" w:hAnsiTheme="majorHAnsi" w:cstheme="majorHAnsi"/>
        </w:rPr>
        <w:t xml:space="preserve"> imagen N°22</w:t>
      </w:r>
      <w:r w:rsidRPr="004C08E8">
        <w:rPr>
          <w:rFonts w:asciiTheme="majorHAnsi" w:hAnsiTheme="majorHAnsi" w:cstheme="majorHAnsi"/>
        </w:rPr>
        <w:t xml:space="preserve"> como referencia.</w:t>
      </w:r>
    </w:p>
    <w:p w:rsidR="00A90FD0" w:rsidRPr="004C08E8" w:rsidRDefault="00A90FD0" w:rsidP="00866560">
      <w:pPr>
        <w:numPr>
          <w:ilvl w:val="0"/>
          <w:numId w:val="33"/>
        </w:numPr>
        <w:spacing w:before="0" w:after="0"/>
        <w:rPr>
          <w:rFonts w:asciiTheme="majorHAnsi" w:hAnsiTheme="majorHAnsi" w:cstheme="majorHAnsi"/>
        </w:rPr>
      </w:pPr>
      <w:r w:rsidRPr="004C08E8">
        <w:rPr>
          <w:rFonts w:asciiTheme="majorHAnsi" w:hAnsiTheme="majorHAnsi" w:cstheme="majorHAnsi"/>
        </w:rPr>
        <w:t>Solado.</w:t>
      </w:r>
    </w:p>
    <w:p w:rsidR="00A90FD0" w:rsidRPr="004C08E8" w:rsidRDefault="00A90FD0" w:rsidP="00866560">
      <w:pPr>
        <w:numPr>
          <w:ilvl w:val="0"/>
          <w:numId w:val="33"/>
        </w:numPr>
        <w:spacing w:before="0" w:after="0"/>
        <w:rPr>
          <w:rFonts w:asciiTheme="majorHAnsi" w:hAnsiTheme="majorHAnsi" w:cstheme="majorHAnsi"/>
        </w:rPr>
      </w:pPr>
      <w:r w:rsidRPr="004C08E8">
        <w:rPr>
          <w:rFonts w:asciiTheme="majorHAnsi" w:hAnsiTheme="majorHAnsi" w:cstheme="majorHAnsi"/>
        </w:rPr>
        <w:t>Tendido de ductos.</w:t>
      </w:r>
    </w:p>
    <w:p w:rsidR="00A90FD0" w:rsidRPr="004C08E8" w:rsidRDefault="00A90FD0" w:rsidP="00866560">
      <w:pPr>
        <w:numPr>
          <w:ilvl w:val="0"/>
          <w:numId w:val="33"/>
        </w:numPr>
        <w:spacing w:before="0" w:after="0"/>
        <w:rPr>
          <w:rFonts w:asciiTheme="majorHAnsi" w:hAnsiTheme="majorHAnsi" w:cstheme="majorHAnsi"/>
        </w:rPr>
      </w:pPr>
      <w:r w:rsidRPr="004C08E8">
        <w:rPr>
          <w:rFonts w:asciiTheme="majorHAnsi" w:hAnsiTheme="majorHAnsi" w:cstheme="majorHAnsi"/>
        </w:rPr>
        <w:t>Tierra cernida compactada.</w:t>
      </w:r>
    </w:p>
    <w:p w:rsidR="00A90FD0" w:rsidRPr="004C08E8" w:rsidRDefault="00A90FD0" w:rsidP="00866560">
      <w:pPr>
        <w:numPr>
          <w:ilvl w:val="0"/>
          <w:numId w:val="33"/>
        </w:numPr>
        <w:spacing w:before="0" w:after="0"/>
        <w:rPr>
          <w:rFonts w:asciiTheme="majorHAnsi" w:hAnsiTheme="majorHAnsi" w:cstheme="majorHAnsi"/>
        </w:rPr>
      </w:pPr>
      <w:r w:rsidRPr="004C08E8">
        <w:rPr>
          <w:rFonts w:asciiTheme="majorHAnsi" w:hAnsiTheme="majorHAnsi" w:cstheme="majorHAnsi"/>
        </w:rPr>
        <w:t>Cinta de señalización de color amarillo o rojo.</w:t>
      </w:r>
    </w:p>
    <w:p w:rsidR="00A90FD0" w:rsidRPr="004C08E8" w:rsidRDefault="00A90FD0" w:rsidP="00866560">
      <w:pPr>
        <w:numPr>
          <w:ilvl w:val="0"/>
          <w:numId w:val="33"/>
        </w:numPr>
        <w:spacing w:before="0" w:after="0"/>
        <w:rPr>
          <w:rFonts w:asciiTheme="majorHAnsi" w:hAnsiTheme="majorHAnsi" w:cstheme="majorHAnsi"/>
          <w:b/>
          <w:i/>
          <w:lang w:val="es-ES_tradnl"/>
        </w:rPr>
      </w:pPr>
      <w:r w:rsidRPr="004C08E8">
        <w:rPr>
          <w:rFonts w:asciiTheme="majorHAnsi" w:hAnsiTheme="majorHAnsi" w:cstheme="majorHAnsi"/>
        </w:rPr>
        <w:t>Tierra original compactada.</w:t>
      </w:r>
    </w:p>
    <w:p w:rsidR="00A90FD0" w:rsidRPr="004C08E8" w:rsidRDefault="00A90FD0" w:rsidP="00A90FD0">
      <w:pPr>
        <w:ind w:left="720"/>
        <w:jc w:val="center"/>
        <w:rPr>
          <w:rFonts w:asciiTheme="majorHAnsi" w:hAnsiTheme="majorHAnsi" w:cstheme="majorHAnsi"/>
          <w:b/>
          <w:i/>
          <w:lang w:val="es-ES_tradnl"/>
        </w:rPr>
      </w:pPr>
    </w:p>
    <w:p w:rsidR="00A90FD0" w:rsidRPr="004C08E8" w:rsidRDefault="00A90FD0" w:rsidP="00A90FD0">
      <w:pPr>
        <w:ind w:left="720"/>
        <w:jc w:val="center"/>
        <w:rPr>
          <w:rFonts w:asciiTheme="majorHAnsi" w:hAnsiTheme="majorHAnsi" w:cstheme="majorHAnsi"/>
          <w:i/>
          <w:lang w:val="es-ES_tradnl"/>
        </w:rPr>
      </w:pPr>
      <w:r w:rsidRPr="004C08E8">
        <w:rPr>
          <w:rFonts w:asciiTheme="majorHAnsi" w:hAnsiTheme="majorHAnsi" w:cstheme="majorHAnsi"/>
          <w:b/>
          <w:i/>
          <w:lang w:val="es-ES_tradnl"/>
        </w:rPr>
        <w:t>ILUSTRACIÓN 22:</w:t>
      </w:r>
      <w:r w:rsidRPr="004C08E8">
        <w:rPr>
          <w:rFonts w:asciiTheme="majorHAnsi" w:hAnsiTheme="majorHAnsi" w:cstheme="majorHAnsi"/>
          <w:i/>
          <w:lang w:val="es-ES_tradnl"/>
        </w:rPr>
        <w:t xml:space="preserve"> Detalle de Zanjas y ductos</w:t>
      </w:r>
    </w:p>
    <w:p w:rsidR="00A90FD0" w:rsidRPr="004C08E8" w:rsidRDefault="00A90FD0" w:rsidP="00A90FD0">
      <w:pPr>
        <w:ind w:left="720"/>
        <w:jc w:val="center"/>
        <w:rPr>
          <w:rFonts w:asciiTheme="majorHAnsi" w:hAnsiTheme="majorHAnsi" w:cstheme="majorHAnsi"/>
          <w:i/>
          <w:lang w:val="es-ES_tradnl"/>
        </w:rPr>
      </w:pPr>
      <w:r w:rsidRPr="004C08E8">
        <w:rPr>
          <w:rFonts w:asciiTheme="majorHAnsi" w:hAnsiTheme="majorHAnsi" w:cstheme="majorHAnsi"/>
          <w:i/>
          <w:noProof/>
          <w:lang w:val="en-US"/>
        </w:rPr>
        <w:drawing>
          <wp:inline distT="0" distB="0" distL="0" distR="0" wp14:anchorId="06829D14" wp14:editId="5BD0B17A">
            <wp:extent cx="2729865" cy="2633980"/>
            <wp:effectExtent l="19050" t="0" r="0" b="0"/>
            <wp:docPr id="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2729865" cy="2633980"/>
                    </a:xfrm>
                    <a:prstGeom prst="rect">
                      <a:avLst/>
                    </a:prstGeom>
                    <a:noFill/>
                    <a:ln w="9525">
                      <a:noFill/>
                      <a:miter lim="800000"/>
                      <a:headEnd/>
                      <a:tailEnd/>
                    </a:ln>
                  </pic:spPr>
                </pic:pic>
              </a:graphicData>
            </a:graphic>
          </wp:inline>
        </w:drawing>
      </w:r>
    </w:p>
    <w:p w:rsidR="00A90FD0" w:rsidRPr="004C08E8" w:rsidRDefault="00A90FD0" w:rsidP="00EB6FC8">
      <w:pPr>
        <w:pStyle w:val="Ttulo2"/>
        <w:numPr>
          <w:ilvl w:val="1"/>
          <w:numId w:val="64"/>
        </w:numPr>
        <w:spacing w:before="120"/>
        <w:ind w:left="578" w:hanging="578"/>
        <w:rPr>
          <w:rFonts w:asciiTheme="majorHAnsi" w:hAnsiTheme="majorHAnsi" w:cstheme="majorHAnsi"/>
          <w:caps/>
          <w:szCs w:val="22"/>
        </w:rPr>
      </w:pPr>
      <w:bookmarkStart w:id="376" w:name="_Toc464199308"/>
      <w:bookmarkStart w:id="377" w:name="_Toc476641707"/>
      <w:bookmarkStart w:id="378" w:name="_Toc481500578"/>
      <w:bookmarkStart w:id="379" w:name="_Toc493791385"/>
      <w:bookmarkStart w:id="380" w:name="_Toc2291635"/>
      <w:bookmarkStart w:id="381" w:name="_Toc91628619"/>
      <w:r w:rsidRPr="004C08E8">
        <w:rPr>
          <w:rFonts w:asciiTheme="majorHAnsi" w:hAnsiTheme="majorHAnsi" w:cstheme="majorHAnsi"/>
          <w:szCs w:val="22"/>
        </w:rPr>
        <w:t>Canalización Troncal</w:t>
      </w:r>
      <w:bookmarkEnd w:id="376"/>
      <w:bookmarkEnd w:id="377"/>
      <w:bookmarkEnd w:id="378"/>
      <w:bookmarkEnd w:id="379"/>
      <w:bookmarkEnd w:id="380"/>
      <w:bookmarkEnd w:id="381"/>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Esta canalización permite la conexión entre:</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El cuarto de ingreso de servicios y el centro de datos.</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El centro de datos y los cuartos de telecomunicaciones.</w:t>
      </w:r>
    </w:p>
    <w:p w:rsidR="00A90FD0" w:rsidRPr="004C08E8" w:rsidRDefault="00A90FD0" w:rsidP="00A90FD0">
      <w:pPr>
        <w:ind w:left="720"/>
        <w:rPr>
          <w:rFonts w:asciiTheme="majorHAnsi" w:hAnsiTheme="majorHAnsi" w:cstheme="majorHAnsi"/>
        </w:rPr>
      </w:pP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La canalización tendrá en cuenta una ocupación máx. Inicial del 50%, y otras recomendaciones indicadas en el estándar ANSI/TIA-569-C.</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La canalización troncal del proyecto se realizará mediante el uso de bandejas porta cables del tipo malla de acero galvanizado caliente o tipo HR (alta resistencia) a la corrosión y humedad. Se usarán uniones, curvas, uniones en Te y otros accesorios necesarios para la correcta instalación de la canalización, todas estas partes serán de la misma calidad y tipo que la bandeja principal, además de ser manufacturados por el mismo fabricante.</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En algunas secciones se usará la canalización horizontal para el desarrollo del cableado troncal.</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Las bandejas verticales utilizadas contarán, sin excepción, con tapas.</w:t>
      </w:r>
    </w:p>
    <w:p w:rsidR="004D082C" w:rsidRPr="004C08E8" w:rsidRDefault="004D082C" w:rsidP="00A90FD0">
      <w:pPr>
        <w:ind w:left="578"/>
        <w:rPr>
          <w:rFonts w:asciiTheme="majorHAnsi" w:hAnsiTheme="majorHAnsi" w:cstheme="majorHAnsi"/>
        </w:rPr>
      </w:pPr>
    </w:p>
    <w:p w:rsidR="00A90FD0" w:rsidRPr="004C08E8" w:rsidRDefault="00A90FD0" w:rsidP="00EB6FC8">
      <w:pPr>
        <w:pStyle w:val="Ttulo2"/>
        <w:numPr>
          <w:ilvl w:val="1"/>
          <w:numId w:val="64"/>
        </w:numPr>
        <w:spacing w:before="120"/>
        <w:ind w:left="578" w:hanging="578"/>
        <w:rPr>
          <w:rFonts w:asciiTheme="majorHAnsi" w:hAnsiTheme="majorHAnsi" w:cstheme="majorHAnsi"/>
          <w:caps/>
          <w:szCs w:val="22"/>
        </w:rPr>
      </w:pPr>
      <w:bookmarkStart w:id="382" w:name="_Toc464199309"/>
      <w:bookmarkStart w:id="383" w:name="_Toc476641708"/>
      <w:bookmarkStart w:id="384" w:name="_Toc481500579"/>
      <w:bookmarkStart w:id="385" w:name="_Toc493791386"/>
      <w:bookmarkStart w:id="386" w:name="_Toc2291636"/>
      <w:bookmarkStart w:id="387" w:name="_Toc91628620"/>
      <w:r w:rsidRPr="004C08E8">
        <w:rPr>
          <w:rFonts w:asciiTheme="majorHAnsi" w:hAnsiTheme="majorHAnsi" w:cstheme="majorHAnsi"/>
          <w:szCs w:val="22"/>
        </w:rPr>
        <w:t>Canalización Horizontal</w:t>
      </w:r>
      <w:bookmarkEnd w:id="382"/>
      <w:bookmarkEnd w:id="383"/>
      <w:bookmarkEnd w:id="384"/>
      <w:bookmarkEnd w:id="385"/>
      <w:bookmarkEnd w:id="386"/>
      <w:bookmarkEnd w:id="387"/>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Las “canalizaciones horizontales” son aquellas que vinculan los cuartos de telecomunicaciones con las “áreas de trabajo”. Estas canalizaciones serán diseñadas para soportar los tipos de cables recomendados en las normas ISO y TIA, entre los que se incluyen el cable S/FTP, la fibra óptica y otros propios de las soluciones de los sistemas a instalarse.</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El diseño de la canalización será desarrollado teniendo en cuenta una ocupación máxima inicial del 40%.</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La canalización horizontal típica del cableado estructurado tendrá el siguiente diseño:</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 xml:space="preserve">Desde los cuartos de telecomunicaciones y por zonas con falso cielo raso la canalización se realizará con el uso de bandejas porta cables del tipo malla de acero galvanizado caliente o tipo HR (alta resistencia) a la corrosión y humedad, de 100 x </w:t>
      </w:r>
      <w:r w:rsidR="0015431B">
        <w:rPr>
          <w:rFonts w:asciiTheme="majorHAnsi" w:hAnsiTheme="majorHAnsi" w:cstheme="majorHAnsi"/>
        </w:rPr>
        <w:t>3</w:t>
      </w:r>
      <w:r w:rsidRPr="004C08E8">
        <w:rPr>
          <w:rFonts w:asciiTheme="majorHAnsi" w:hAnsiTheme="majorHAnsi" w:cstheme="majorHAnsi"/>
        </w:rPr>
        <w:t>00 x 3,000 mm (Alto x Ancho x Largo). Se usarán uniones, curvas, uniones en Te y otros accesorios necesarios para la correcta instalación de la canalización, todas estas partes serán de la misma calidad y tipo que la bandeja principal, además de ser manufacturados por el mismo fabricante.</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Las derivaciones en paredes y techos se realizan con tubería PVC pesada empotrada, el diámetro de la tubería se indica en planos y se ha calculado en base a la cantidad de cables que va a soportar.</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El punto terminal de la canalización horizontal, se realizará con el uso de cajas metálicas de fierro galvanizado del tipo pesado.</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Para salidas con conectores Jack categoría 7A, la caja será de 100 x 100 x 100 mm con tapa de un gang. Esta caja será ubicada a 0.40 m del nivel de piso terminado o del nivel de mesa o mueble en el que se va a colocar el equipo activo a conectar, saldo indicación en planos.</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Para salidas de los demás sistemas remitirse a la leyenda en los planos de la especialidad.</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También durante el trayecto se usarán cajas de pase de fierro galvanizado del tipo pesado con tapa, el tamaño y ubicación de estas cajas se indica en los planos del proyecto, toda caja será pintada interna y externamente con pintura anticorrosiva.</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Para la conexión entre la bandeja y la canalización empotrada se usará una combinación de tubería metálica semi-pesada del tipo conduit y tubería metálica flexible, con características retardantes al fuego y libre de halógenos, se usará un sujetador para las tuberías que entraran a la bandeja portacable. La unión entre la tubería de PVC-P empotrada y la tubería metálica flexible se realizará en una caja metálica de fierro galvanizado del tipo pesado con tapa de 100 x 100 x 55 mm, la cual será adosada en la losa aligerada. El ajuste de la tubería de tipo conduit se realizará con accesorios de la misma calidad y fabricante.</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En todos los cruces con vigas, la distancia mínima entre fondo de viga y bandeja será de 150 mm.</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En todos los cruces con tuberías que transporten líquidos, la bandeja pasará sobre los mismos, a una distancia mínima de 100mm.</w:t>
      </w:r>
    </w:p>
    <w:p w:rsidR="00A90FD0" w:rsidRPr="004C08E8" w:rsidRDefault="00A90FD0" w:rsidP="00866560">
      <w:pPr>
        <w:numPr>
          <w:ilvl w:val="0"/>
          <w:numId w:val="38"/>
        </w:numPr>
        <w:spacing w:before="0" w:after="0"/>
        <w:ind w:left="1134" w:hanging="283"/>
        <w:rPr>
          <w:rFonts w:asciiTheme="majorHAnsi" w:hAnsiTheme="majorHAnsi" w:cstheme="majorHAnsi"/>
        </w:rPr>
      </w:pPr>
      <w:r w:rsidRPr="004C08E8">
        <w:rPr>
          <w:rFonts w:asciiTheme="majorHAnsi" w:hAnsiTheme="majorHAnsi" w:cstheme="majorHAnsi"/>
        </w:rPr>
        <w:t>Se evitará el paso de bandejas por debajo de cajas colectoras de cualquier instalación que transporte líquidos.</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La unión entre cada segmento de tubería de PVC-P, así como los accesorios serán originales de fábrica, es necesario además sellar los empalmes con pegamento especial para tubería de PVC (cemento para PVC).</w:t>
      </w:r>
    </w:p>
    <w:p w:rsidR="00A90FD0" w:rsidRPr="004C08E8" w:rsidRDefault="00A90FD0" w:rsidP="00A90FD0">
      <w:pPr>
        <w:ind w:left="578"/>
        <w:rPr>
          <w:rFonts w:asciiTheme="majorHAnsi" w:hAnsiTheme="majorHAnsi" w:cstheme="majorHAnsi"/>
        </w:rPr>
      </w:pPr>
    </w:p>
    <w:p w:rsidR="00A90FD0" w:rsidRPr="004C08E8" w:rsidRDefault="00A90FD0" w:rsidP="00EB6FC8">
      <w:pPr>
        <w:pStyle w:val="Ttulo1"/>
        <w:numPr>
          <w:ilvl w:val="0"/>
          <w:numId w:val="64"/>
        </w:numPr>
        <w:spacing w:before="120"/>
        <w:ind w:left="431" w:hanging="431"/>
        <w:rPr>
          <w:rFonts w:asciiTheme="majorHAnsi" w:hAnsiTheme="majorHAnsi" w:cstheme="majorHAnsi"/>
          <w:sz w:val="22"/>
          <w:szCs w:val="22"/>
        </w:rPr>
      </w:pPr>
      <w:bookmarkStart w:id="388" w:name="_Toc464199310"/>
      <w:bookmarkStart w:id="389" w:name="_Toc476641709"/>
      <w:bookmarkStart w:id="390" w:name="_Toc481500580"/>
      <w:bookmarkStart w:id="391" w:name="_Toc493791387"/>
      <w:bookmarkStart w:id="392" w:name="_Toc2291637"/>
      <w:bookmarkStart w:id="393" w:name="_Toc91628621"/>
      <w:r w:rsidRPr="004C08E8">
        <w:rPr>
          <w:rFonts w:asciiTheme="majorHAnsi" w:hAnsiTheme="majorHAnsi" w:cstheme="majorHAnsi"/>
          <w:sz w:val="22"/>
          <w:szCs w:val="22"/>
        </w:rPr>
        <w:t>CABLEADO DE INSTALACIONES DE COMUNICACIONES</w:t>
      </w:r>
      <w:bookmarkEnd w:id="388"/>
      <w:bookmarkEnd w:id="389"/>
      <w:bookmarkEnd w:id="390"/>
      <w:bookmarkEnd w:id="391"/>
      <w:bookmarkEnd w:id="392"/>
      <w:bookmarkEnd w:id="393"/>
    </w:p>
    <w:p w:rsidR="00A90FD0" w:rsidRPr="004C08E8" w:rsidRDefault="00A90FD0" w:rsidP="00EB6FC8">
      <w:pPr>
        <w:pStyle w:val="Ttulo2"/>
        <w:numPr>
          <w:ilvl w:val="1"/>
          <w:numId w:val="64"/>
        </w:numPr>
        <w:spacing w:before="120"/>
        <w:ind w:left="578" w:hanging="578"/>
        <w:rPr>
          <w:rFonts w:asciiTheme="majorHAnsi" w:hAnsiTheme="majorHAnsi" w:cstheme="majorHAnsi"/>
          <w:caps/>
          <w:szCs w:val="22"/>
        </w:rPr>
      </w:pPr>
      <w:bookmarkStart w:id="394" w:name="_Toc464199311"/>
      <w:bookmarkStart w:id="395" w:name="_Toc476641710"/>
      <w:bookmarkStart w:id="396" w:name="_Toc481500581"/>
      <w:bookmarkStart w:id="397" w:name="_Toc493791388"/>
      <w:bookmarkStart w:id="398" w:name="_Toc2291638"/>
      <w:bookmarkStart w:id="399" w:name="_Toc91628622"/>
      <w:r w:rsidRPr="004C08E8">
        <w:rPr>
          <w:rFonts w:asciiTheme="majorHAnsi" w:hAnsiTheme="majorHAnsi" w:cstheme="majorHAnsi"/>
          <w:szCs w:val="22"/>
        </w:rPr>
        <w:t>DISTRIBUIDOR PRINCIPAL</w:t>
      </w:r>
      <w:bookmarkEnd w:id="394"/>
      <w:bookmarkEnd w:id="395"/>
      <w:bookmarkEnd w:id="396"/>
      <w:bookmarkEnd w:id="397"/>
      <w:bookmarkEnd w:id="398"/>
      <w:bookmarkEnd w:id="399"/>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La estructura general del cableado estructurado se basa en una distribución jerárquica del tipo “estrella”, con un nivel de interconexión.</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El cableado hacia las “áreas de trabajo” parte de un punto central ubicado en el centro de datos, donde se encuentra el distribuidor principal del cableado (GLAND). Partiendo de éste distribuidor principal, para llegar hasta las áreas de trabajo, el cableado pasa por un distribuidor horizontal (G.COM-PX-XX) ubicado en los cuartos de telecomunicaciones.</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 xml:space="preserve">Por el nivel de complejidad y seguridad del presente proyecto el distribuidor principal se ubicará en el gabinete de comunicaciones principal en el Centro de Datos </w:t>
      </w:r>
    </w:p>
    <w:p w:rsidR="00211255" w:rsidRPr="004C08E8" w:rsidRDefault="00211255" w:rsidP="00A90FD0">
      <w:pPr>
        <w:ind w:left="578"/>
        <w:rPr>
          <w:rFonts w:asciiTheme="majorHAnsi" w:hAnsiTheme="majorHAnsi" w:cstheme="majorHAnsi"/>
        </w:rPr>
      </w:pPr>
    </w:p>
    <w:p w:rsidR="00A90FD0" w:rsidRPr="004C08E8" w:rsidRDefault="00A90FD0" w:rsidP="00EB6FC8">
      <w:pPr>
        <w:pStyle w:val="Ttulo2"/>
        <w:numPr>
          <w:ilvl w:val="1"/>
          <w:numId w:val="64"/>
        </w:numPr>
        <w:spacing w:before="120"/>
        <w:ind w:left="578" w:hanging="578"/>
        <w:rPr>
          <w:rFonts w:asciiTheme="majorHAnsi" w:hAnsiTheme="majorHAnsi" w:cstheme="majorHAnsi"/>
          <w:caps/>
          <w:szCs w:val="22"/>
        </w:rPr>
      </w:pPr>
      <w:bookmarkStart w:id="400" w:name="_Toc464199312"/>
      <w:bookmarkStart w:id="401" w:name="_Toc476641711"/>
      <w:bookmarkStart w:id="402" w:name="_Toc481500582"/>
      <w:bookmarkStart w:id="403" w:name="_Toc493791389"/>
      <w:bookmarkStart w:id="404" w:name="_Toc2291639"/>
      <w:bookmarkStart w:id="405" w:name="_Toc91628623"/>
      <w:r w:rsidRPr="004C08E8">
        <w:rPr>
          <w:rFonts w:asciiTheme="majorHAnsi" w:hAnsiTheme="majorHAnsi" w:cstheme="majorHAnsi"/>
          <w:szCs w:val="22"/>
        </w:rPr>
        <w:t>RED TRONCAL</w:t>
      </w:r>
      <w:bookmarkEnd w:id="400"/>
      <w:bookmarkEnd w:id="401"/>
      <w:bookmarkEnd w:id="402"/>
      <w:bookmarkEnd w:id="403"/>
      <w:bookmarkEnd w:id="404"/>
      <w:bookmarkEnd w:id="405"/>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La función del cableado vertical es proveer interconexión entre las salas de telecomunicaciones y el centro de datos, y entre el centro de datos y la instalación de entrada.</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La conexión entre el gabinete de comunicaciones principal y la instalación de ingreso de servicios se realizará en base a fibra óptica de 50/125μm multimodo de 12 hilos - OM4 y con protección antiroedores.</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La conexión entre el gabinete de comunicaciones principal y cada gabinete de distribución horizontal G.COM-PX-XX en los cuartos de telecomunicaciones se realizará con el uso de fibra óptica de 50/125μm multimodo de 12 hilos con protección anti roedores – OM4. Se plantea una velocidad de transmisión vertical inicial d</w:t>
      </w:r>
      <w:r w:rsidR="00467C82">
        <w:rPr>
          <w:rFonts w:asciiTheme="majorHAnsi" w:hAnsiTheme="majorHAnsi" w:cstheme="majorHAnsi"/>
        </w:rPr>
        <w:t>e 10 Gbps y con proyección a 40</w:t>
      </w:r>
      <w:r w:rsidRPr="004C08E8">
        <w:rPr>
          <w:rFonts w:asciiTheme="majorHAnsi" w:hAnsiTheme="majorHAnsi" w:cstheme="majorHAnsi"/>
        </w:rPr>
        <w:t xml:space="preserve"> Gbps.</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La conexión entre el gabinete de comunicaciones principal con cada gabinete de servidores GS dentro del centro de datos, estará compuesto por una conexión en fibra óptica de 50/125μm multimodo de 12 hilos con protección anti roedores – OM4 y conexiones en cable del tipo S/FTP categoría 7A</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Las rutas del cableado se aprecian en los planos de la especialidad, no se aceptan combinación de otras clases de cables de fibra óptica para conseguir el número de hilos requeridos.</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 xml:space="preserve">Para el caso del sistema de cable televisión, la conexión entre la estación de video y cada uno de televisores se realizará con el uso de cable S/FTP y la red troncal con cable coaxial RG-6. </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Para el caso del sistema de Radio VHF, se usará el cable coaxial Heliax ½”, que va directamente desde la antena hasta el punto de salida en la estación de radio.</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Para el cableado troncal, incluyendo el empleado dentro del centro de datos, se utilizará soluciones en fibra óptica que permitan velocidades iníciales a 10 Gbps y sopo</w:t>
      </w:r>
      <w:r w:rsidR="00467C82">
        <w:rPr>
          <w:rFonts w:asciiTheme="majorHAnsi" w:hAnsiTheme="majorHAnsi" w:cstheme="majorHAnsi"/>
        </w:rPr>
        <w:t xml:space="preserve">rten transmisiones futuras a 40 </w:t>
      </w:r>
      <w:r w:rsidRPr="004C08E8">
        <w:rPr>
          <w:rFonts w:asciiTheme="majorHAnsi" w:hAnsiTheme="majorHAnsi" w:cstheme="majorHAnsi"/>
        </w:rPr>
        <w:t>Gbps.</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Este cableado será de acuerdo a la canalización troncal diseñada, y contará con una garantía certificada de por lo menos 25 años.</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Para el caso del sistema de cable televisión (CaTv), el cableado principal se realizará con el uso de cable Coaxial RG-6.</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Para los demás sistemas los cables troncales utilizados son de acuerdo a las recomendaciones propias del fabricante de El sistema.</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La Red Troncal, Backbone o Red Vertical, se extiende desde el cuarto de comunicaciones hasta el repartidor de planta. Éste conecta el Switch Principal del Rack.</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El cableado vertical (Backbone) se realizará entre la toma del rack de la Sala de telecomunicaciones y el panel de conectores de los gabinetes de comunicación repartidor de plantas, estando terminantemente prohibidos los puntos de transición, empalmes o inserción de dispositivos.</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 xml:space="preserve">El subsistema troncal del edificio está diseñado mediante bandeja metálica tipo rejilla, en los tramos cuya instalación discurre por el techo adosados y sujetos con canal unistrut y abrazaderas, y mediante canalización con tubo rígido conduit EMT, en los tramos cuya instalación discurre en las verticales, irán empotradas en pared y/o piso. </w:t>
      </w:r>
    </w:p>
    <w:p w:rsidR="00A90FD0" w:rsidRPr="004C08E8" w:rsidRDefault="00A90FD0" w:rsidP="00A90FD0">
      <w:pPr>
        <w:ind w:left="578"/>
        <w:rPr>
          <w:rFonts w:asciiTheme="majorHAnsi" w:hAnsiTheme="majorHAnsi" w:cstheme="majorHAnsi"/>
          <w:b/>
          <w:lang w:val="pt-PT"/>
        </w:rPr>
      </w:pPr>
    </w:p>
    <w:p w:rsidR="00A90FD0" w:rsidRPr="004C08E8" w:rsidRDefault="00A90FD0" w:rsidP="00EB6FC8">
      <w:pPr>
        <w:pStyle w:val="Ttulo2"/>
        <w:numPr>
          <w:ilvl w:val="1"/>
          <w:numId w:val="64"/>
        </w:numPr>
        <w:spacing w:before="120"/>
        <w:ind w:left="578" w:hanging="578"/>
        <w:rPr>
          <w:rFonts w:asciiTheme="majorHAnsi" w:hAnsiTheme="majorHAnsi" w:cstheme="majorHAnsi"/>
          <w:szCs w:val="22"/>
        </w:rPr>
      </w:pPr>
      <w:bookmarkStart w:id="406" w:name="_Toc464199313"/>
      <w:bookmarkStart w:id="407" w:name="_Toc476641712"/>
      <w:bookmarkStart w:id="408" w:name="_Toc481500583"/>
      <w:bookmarkStart w:id="409" w:name="_Toc493791390"/>
      <w:bookmarkStart w:id="410" w:name="_Toc2291640"/>
      <w:bookmarkStart w:id="411" w:name="_Toc91628624"/>
      <w:r w:rsidRPr="004C08E8">
        <w:rPr>
          <w:rFonts w:asciiTheme="majorHAnsi" w:hAnsiTheme="majorHAnsi" w:cstheme="majorHAnsi"/>
          <w:szCs w:val="22"/>
        </w:rPr>
        <w:t>DISTRIBUIDOR HORIZONTAL</w:t>
      </w:r>
      <w:bookmarkEnd w:id="406"/>
      <w:bookmarkEnd w:id="407"/>
      <w:bookmarkEnd w:id="408"/>
      <w:bookmarkEnd w:id="409"/>
      <w:bookmarkEnd w:id="410"/>
      <w:bookmarkEnd w:id="411"/>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Los cables del repartidor principal o vertical (backbone) terminan en los distribuidores o repartidores horizontales, ubicados en las salas de telecomunicaciones. Estos repartidores horizontales dispondrán de los elementos de interconexión adecuados para la terminación de los cables montantes. Asimismo, a los repartidores horizontales llegan los cables provenientes de las “áreas de trabajo” (cableado horizontal, de allí su nombre de “repartidores horizontales”), el que también será terminado en elementos de interconexión adecuado.</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La función principal de los repartidores horizontales es la de interconectar los cables horizontales (provenientes de las áreas de trabajo) con el cableado principal, a través de componentes pasivos e interconexión con los componentes activos.</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En cada gabinete de distribución secundaria, se instalarán los siguientes componentes, para el cableado horizontal:</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 xml:space="preserve">Patch panel de 24 </w:t>
      </w:r>
      <w:r w:rsidR="0062798D" w:rsidRPr="004C08E8">
        <w:rPr>
          <w:rFonts w:asciiTheme="majorHAnsi" w:hAnsiTheme="majorHAnsi" w:cstheme="majorHAnsi"/>
        </w:rPr>
        <w:t>o</w:t>
      </w:r>
      <w:r w:rsidRPr="004C08E8">
        <w:rPr>
          <w:rFonts w:asciiTheme="majorHAnsi" w:hAnsiTheme="majorHAnsi" w:cstheme="majorHAnsi"/>
        </w:rPr>
        <w:t xml:space="preserve"> 48 puertos categoría 7A.</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Ordenadores para cable S/FTP.</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PatchCords de categoría 7A de 4 pares de 3 metros pre fabricado.</w:t>
      </w:r>
    </w:p>
    <w:p w:rsidR="00A90FD0" w:rsidRPr="004C08E8" w:rsidRDefault="00A90FD0" w:rsidP="00A90FD0">
      <w:pPr>
        <w:spacing w:after="0"/>
        <w:rPr>
          <w:rFonts w:asciiTheme="majorHAnsi" w:hAnsiTheme="majorHAnsi" w:cstheme="majorHAnsi"/>
        </w:rPr>
      </w:pPr>
    </w:p>
    <w:p w:rsidR="00A90FD0" w:rsidRPr="004C08E8" w:rsidRDefault="00A90FD0" w:rsidP="00EB6FC8">
      <w:pPr>
        <w:pStyle w:val="Ttulo2"/>
        <w:numPr>
          <w:ilvl w:val="1"/>
          <w:numId w:val="64"/>
        </w:numPr>
        <w:spacing w:before="120"/>
        <w:ind w:left="578" w:hanging="578"/>
        <w:rPr>
          <w:rFonts w:asciiTheme="majorHAnsi" w:hAnsiTheme="majorHAnsi" w:cstheme="majorHAnsi"/>
          <w:caps/>
          <w:szCs w:val="22"/>
        </w:rPr>
      </w:pPr>
      <w:bookmarkStart w:id="412" w:name="_Toc464199314"/>
      <w:bookmarkStart w:id="413" w:name="_Toc476641713"/>
      <w:bookmarkStart w:id="414" w:name="_Toc481500584"/>
      <w:bookmarkStart w:id="415" w:name="_Toc493791391"/>
      <w:bookmarkStart w:id="416" w:name="_Toc2291641"/>
      <w:bookmarkStart w:id="417" w:name="_Toc91628625"/>
      <w:r w:rsidRPr="004C08E8">
        <w:rPr>
          <w:rFonts w:asciiTheme="majorHAnsi" w:hAnsiTheme="majorHAnsi" w:cstheme="majorHAnsi"/>
          <w:szCs w:val="22"/>
        </w:rPr>
        <w:t>RED HORIZONTAL</w:t>
      </w:r>
      <w:bookmarkEnd w:id="412"/>
      <w:bookmarkEnd w:id="413"/>
      <w:bookmarkEnd w:id="414"/>
      <w:bookmarkEnd w:id="415"/>
      <w:bookmarkEnd w:id="416"/>
      <w:bookmarkEnd w:id="417"/>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La distribución horizontal es la parte del cableado de telecomunicaciones que conecta las áreas de trabajo con los distribuidores o repartidores horizontales, ubicados en las salas de Telecomunicaciones. El subsistema incluye:</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El cableado del subsistema.</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La terminación mecánica de los cables de horizontal incluyendo las conexiones tanto en la toma de telecomunicaciones como en el repartidor de planta, junto con los latiguillos de parcheo y/o puentes en dicho repartidor.</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Las tomas de telecomunicaciones (faceplate). Los latiguillos de equipo no se consideran parte del mismo.</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 xml:space="preserve">El cableado de distribución horizontal seguirá una topología del tipo “estrella”, con el centro de telecomunicaciones, y los extremos en cada una de las áreas de trabajo. Los conectores de telecomunicaciones en las áreas de trabajo serán conectados mediante un cable directamente al panel de interconexión ubicado en el cuarto de telecomunicaciones. </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No se admiten empalmes ni uniones, salvo en los sistemas analógicos, en donde los empalmes serán realizados con el uso de conectores de resortes de alta calidad y retardantes a la llama.</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La distancia máxima para el cable de distribución horizontal es de 90 m (para cableado S/FTP), medida en el recorrido del cable, desde el conector de telecomunicaciones en el área de trabajo hasta el panel de interconexión en el cuarto de telecomunicaciones.</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Los cordones de interconexión (patch-cords) utilizados en las áreas de trabajo y en el cuarto de telecomunicaciones no serán más largos que 10 m en conjunto (completando una distancia de 100 m de “punta a punta”). Se recomienda que los cordones de interconexión en cada extremo no superen los 5 m.</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El número de cables utilizados para cada área de trabajo está definido por el número de salidas que esta va a tener, típicamente son dos cables por cada estación de trabajo.</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Para el cableado horizontal, se utilizará soluciones en par trenzado de cobre apantallado que permitan transmisiones en Gbps a 90 metros, la categoría mínima a ser utilizada será la 7A.</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Todos los componentes utilizados en el cableado serán de la misma categoría y contarán con una garantía certificada de por lo menos de 25 años.</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Para los demás sistemas los cables horizontales utilizados son de acuerdo a las recomendaciones propias del fabricante de El sistema.</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El cableado horizontal se realizará de una sola tirada entre el panel de conectores de los gabinetes de comunicación repartidor de planta y las tomas faceplate (FP) de telecomunicaciones, pasando a través del gabinete de comunicación repartidor de los diferentes departamentos, estando terminantemente prohibidos puntos de transición intermedios, empalmes o inserción de dispositivos.</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Para el sistema de llamada de enfermeras, se instalarán, además del cableado S/FTP categoría 7A que une el módulo de intercomunicación con el equipo activo en la sala de telecomunicaciones, cableado UTP categoría 5e o superior cuya función es la de conectar este módulo de intercomunicación con los demás periféricos propios del sistema.</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Para el trayecto horizontal del sistema de sonido ambiental y perifoneo se usará el cable flexible mellizo (CFM) polarizado para audio de calibre 16 AWG o 1.5mm2 LSZH. Para el trayecto entre cabina de proyección y las salidas para los micrófonos del auditorio se utilizarán cableado multi-conductor de dos conductores de baja impedancia con malla metálica.</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 xml:space="preserve">Para el caso del sistema de detección y alarma de incendios (DAI), los circuitos que lo componen serán instalados con el uso de cable FPLR para los cableados horizontales y FPLR para el cableado vertical blindado, estos circuitos nacerán del gabinete o central de alarma de incendios y se distribuirán según lo indicado en los planos de la especialidad, cubriendo todas las salidas donde se instalarán los elementos activos y mecánicos del sistema. </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Para el caso de la instalación de medios multimedia se utilizará la siguiente combinación: (no se permitirá adaptadores de ningún tipo)</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Cable HDMI a HDMI versión 1.4A.</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Cable RCA a RCA 3x3.</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Cable VGA a VGA</w:t>
      </w:r>
    </w:p>
    <w:p w:rsidR="00A90FD0" w:rsidRPr="004C08E8" w:rsidRDefault="00A90FD0" w:rsidP="00A90FD0">
      <w:pPr>
        <w:spacing w:after="0"/>
        <w:ind w:left="1418"/>
        <w:rPr>
          <w:rFonts w:asciiTheme="majorHAnsi" w:hAnsiTheme="majorHAnsi" w:cstheme="majorHAnsi"/>
        </w:rPr>
      </w:pPr>
    </w:p>
    <w:p w:rsidR="00A90FD0" w:rsidRPr="004C08E8" w:rsidRDefault="00A90FD0" w:rsidP="00EB6FC8">
      <w:pPr>
        <w:pStyle w:val="Ttulo2"/>
        <w:numPr>
          <w:ilvl w:val="1"/>
          <w:numId w:val="64"/>
        </w:numPr>
        <w:spacing w:before="120"/>
        <w:ind w:left="578" w:hanging="578"/>
        <w:rPr>
          <w:rFonts w:asciiTheme="majorHAnsi" w:hAnsiTheme="majorHAnsi" w:cstheme="majorHAnsi"/>
          <w:szCs w:val="22"/>
        </w:rPr>
      </w:pPr>
      <w:bookmarkStart w:id="418" w:name="_Toc464199315"/>
      <w:bookmarkStart w:id="419" w:name="_Toc476641714"/>
      <w:bookmarkStart w:id="420" w:name="_Toc481500585"/>
      <w:bookmarkStart w:id="421" w:name="_Toc493791392"/>
      <w:bookmarkStart w:id="422" w:name="_Toc2291642"/>
      <w:bookmarkStart w:id="423" w:name="_Toc91628626"/>
      <w:r w:rsidRPr="004C08E8">
        <w:rPr>
          <w:rFonts w:asciiTheme="majorHAnsi" w:hAnsiTheme="majorHAnsi" w:cstheme="majorHAnsi"/>
          <w:szCs w:val="22"/>
        </w:rPr>
        <w:t>ÁREA DE TRABAJO</w:t>
      </w:r>
      <w:bookmarkEnd w:id="418"/>
      <w:bookmarkEnd w:id="419"/>
      <w:bookmarkEnd w:id="420"/>
      <w:bookmarkEnd w:id="421"/>
      <w:bookmarkEnd w:id="422"/>
      <w:bookmarkEnd w:id="423"/>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Las áreas de trabajo incluyen los conectores de telecomunicaciones y los cordones de interconexión (patch-cords), que se utilizan para la conexión de los equipos activos de cada solución.</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La salida convencional en una estación de trabajo, consta de 2 conectores categorías 7A, uno destinado para la conexión de un equipo de cómputo y otro para la conexión de un equipo telefónico, tiene los siguientes componentes:</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 xml:space="preserve">Faceplate, </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Conectores o Jack para categoría 7A.</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Patchcords Plug para categoría 7A - RJ45 categoría 7A / 4 pares de 3 metros, de fábrica</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La salida simple, consta de 1 conector categoría 7A, destinado para la conexión de un equipo de cómputo o un Access Point o un equipo telefónico o un equipo médico o un equipo electro mecánico. , tiene los siguientes componentes:</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Faceplate, con salida de un (01) conector para categoría 7A.</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Conectores o Jack para categoría 7A.</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Patchcords Plug para categoría 7A - RJ45 categoría 7A / 4 pares de 3 metros, de fábrica</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En el caso de salidas ubicadas en el exterior del establecimiento de salud, se instalará una caja de protección IP66, que cubra la instalación de los componentes.</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La salida para el sistema cable televisión, consta de 1 conector categoría 7A, destinado para la conexión de un televisor, en este caso especial cada televisor tendrá dos servicios:</w:t>
      </w:r>
    </w:p>
    <w:p w:rsidR="00A90FD0" w:rsidRPr="004C08E8" w:rsidRDefault="00A90FD0" w:rsidP="00A90FD0">
      <w:pPr>
        <w:spacing w:after="0"/>
        <w:ind w:left="567"/>
        <w:rPr>
          <w:rFonts w:asciiTheme="majorHAnsi" w:hAnsiTheme="majorHAnsi" w:cstheme="majorHAnsi"/>
        </w:rPr>
      </w:pPr>
      <w:r w:rsidRPr="004C08E8">
        <w:rPr>
          <w:rFonts w:asciiTheme="majorHAnsi" w:hAnsiTheme="majorHAnsi" w:cstheme="majorHAnsi"/>
        </w:rPr>
        <w:t>Estas salidas tienen los siguientes componentes:</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Faceplate, con salida de un (01) conector para categoría 7A y con salida de un (01) conector para cable coaxial.</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Conectores o Jack para categoría 7A.</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Patchcords plug para categoría 7A - RJ45 categoría 7A / 4 pares de 3 metros, de fábrica.</w:t>
      </w:r>
    </w:p>
    <w:p w:rsidR="00A90FD0" w:rsidRPr="004C08E8" w:rsidRDefault="0062798D"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Patchcords coaxial</w:t>
      </w:r>
      <w:r w:rsidR="00A90FD0" w:rsidRPr="004C08E8">
        <w:rPr>
          <w:rFonts w:asciiTheme="majorHAnsi" w:hAnsiTheme="majorHAnsi" w:cstheme="majorHAnsi"/>
        </w:rPr>
        <w:t xml:space="preserve"> de 3 metros, de fábrica.</w:t>
      </w:r>
    </w:p>
    <w:p w:rsidR="00A90FD0" w:rsidRPr="004C08E8" w:rsidRDefault="00A90FD0" w:rsidP="00A90FD0">
      <w:pPr>
        <w:rPr>
          <w:rFonts w:asciiTheme="majorHAnsi" w:hAnsiTheme="majorHAnsi" w:cstheme="majorHAnsi"/>
          <w:lang w:val="pt-PT"/>
        </w:rPr>
      </w:pP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La salida simple para los sistemas de llamada de enfermera, relojes, conexión inalámbrica y otra que no necesiten un faceplate, consta de un (01) conector de categoría 7A, destinado para la conexión del equipo de interconexión, reloj, Access point, etc. Tiene los siguientes componentes:</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Conectores o Jack para categoría 7A, en este caso el conector será instalado dentro de la caja metálica de salida y esta a su vez será cubierta por el equipo.</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Patchcords Plug para categoría 7A - RJ45 categoría 7A / 4 pares de 1 metro, de fábrica.</w:t>
      </w:r>
    </w:p>
    <w:p w:rsidR="00A90FD0" w:rsidRPr="004C08E8" w:rsidRDefault="00A90FD0" w:rsidP="00A90FD0">
      <w:pPr>
        <w:rPr>
          <w:rFonts w:asciiTheme="majorHAnsi" w:hAnsiTheme="majorHAnsi" w:cstheme="majorHAnsi"/>
        </w:rPr>
      </w:pP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En el caso que el equipo elegido no pueda ser instalado de tal forma que cubra la caja de salida, se instalará un (01) faceplate, con salida de un (01) conector para categoría 7A.</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La salida para los elementos periféricos del sistema de llamada de enfermeras (tiradores, luz de puerta, etc.), no constan de elementos adicionales, ya que el cable UTP se conecta directamente a estos elementos, esta conexión será realizada con los conectores incluidos en cada elemento.</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Las salidas para parlantes, amplificadores y controles de volumen del sistema de sonido y perifoneo, no constan de elementos adicionales, ya que el cable de tendido horizontal se conecta directamente a estos elementos, esta conexión se realizará mediante un punto de soldadura de estaño o un conector metálico/aislado a presión apropiado. En aquellas salidas de parlantes ubicadas directamente en la loza aligerada, se utilizarán cajones acústicos especialmente fabricados para este fin.</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En el caso de las salidas de los micrófonos para el sistema de sonido, contaran con los siguientes elementos:</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Placa metálica de aluminio anodizado de un (01) hueco.</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Jack metálico 6.5 mm para audio estéreo con traba.</w:t>
      </w:r>
    </w:p>
    <w:p w:rsidR="00A90FD0" w:rsidRPr="004C08E8" w:rsidRDefault="00A90FD0" w:rsidP="00A90FD0">
      <w:pPr>
        <w:spacing w:after="0"/>
        <w:ind w:left="1418"/>
        <w:rPr>
          <w:rFonts w:asciiTheme="majorHAnsi" w:hAnsiTheme="majorHAnsi" w:cstheme="majorHAnsi"/>
        </w:rPr>
      </w:pP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Las salidas para sensores, sirenas, estaciones manuales y parlantes del sistema de detección y alarma de incendios, no constan de elementos adicionales, ya que el cable propio del sistema se conecta directamente a estos elementos, esta conexión será realizada con los conectores incluidos en cada elemento.</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En el caso de las salidas de los teléfonos para bomberos del sistema ACI, contaran con los siguientes elementos:</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Placa metálica de 1 hueco para teléfono de bomberos listada (UL).</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Jack metálico 6.5 mm para audio mono con traba.</w:t>
      </w:r>
    </w:p>
    <w:p w:rsidR="00A90FD0" w:rsidRPr="004C08E8" w:rsidRDefault="00A90FD0" w:rsidP="00A90FD0">
      <w:pPr>
        <w:spacing w:after="0"/>
        <w:ind w:left="1418"/>
        <w:rPr>
          <w:rFonts w:asciiTheme="majorHAnsi" w:hAnsiTheme="majorHAnsi" w:cstheme="majorHAnsi"/>
        </w:rPr>
      </w:pP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La salida para medios multimedia, consta de los siguientes componentes:</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Faceplate de metal con agujeros para instalación de conectores HDMI, 3xRCA y VGA.</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Conector HDMI Hembra – HDMI Hembra.</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Conector 3xRCA Hembra – 3xRCA Hembra.</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Conector VGA Hembra – VGA Hembra.</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Cable HDMI a HDMI versión 1.4A de 3 metros.</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Cable RCA a RCA 3x3 de 3 metros.</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Cable VGA a VGA de 3 metros.</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 xml:space="preserve">Las salidas para parlantes, amplificadores del sistema de perifoneo, así como las salidas para radio VHF, elementos del sistema de detección y alarma de incendios, no constan de elementos de conexión adicionales, ya que el cable de tendido horizontal se conecta directamente a estos elementos, esta conexión se realizará mediante un punto de soldadura de estaño o un conector metálico/aislado a presión apropiado. </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En aquellas salidas de parlantes ubicadas directamente en la loza aligerada, se utilizarán cajones acústicos especialmente fabricados para este fin.</w:t>
      </w:r>
    </w:p>
    <w:p w:rsidR="00A90FD0" w:rsidRPr="004C08E8" w:rsidRDefault="00A90FD0" w:rsidP="00A90FD0">
      <w:pPr>
        <w:ind w:left="578"/>
        <w:rPr>
          <w:rFonts w:asciiTheme="majorHAnsi" w:hAnsiTheme="majorHAnsi" w:cstheme="majorHAnsi"/>
        </w:rPr>
      </w:pPr>
    </w:p>
    <w:p w:rsidR="00A90FD0" w:rsidRPr="004C08E8" w:rsidRDefault="00A90FD0" w:rsidP="00EB6FC8">
      <w:pPr>
        <w:pStyle w:val="Ttulo1"/>
        <w:numPr>
          <w:ilvl w:val="0"/>
          <w:numId w:val="64"/>
        </w:numPr>
        <w:spacing w:before="120"/>
        <w:ind w:left="431" w:hanging="431"/>
        <w:rPr>
          <w:rFonts w:asciiTheme="majorHAnsi" w:hAnsiTheme="majorHAnsi" w:cstheme="majorHAnsi"/>
          <w:sz w:val="22"/>
          <w:szCs w:val="22"/>
        </w:rPr>
      </w:pPr>
      <w:bookmarkStart w:id="424" w:name="_Toc464199316"/>
      <w:bookmarkStart w:id="425" w:name="_Toc476641715"/>
      <w:bookmarkStart w:id="426" w:name="_Toc481500586"/>
      <w:bookmarkStart w:id="427" w:name="_Toc493791393"/>
      <w:bookmarkStart w:id="428" w:name="_Toc2291643"/>
      <w:bookmarkStart w:id="429" w:name="_Toc91628627"/>
      <w:r w:rsidRPr="004C08E8">
        <w:rPr>
          <w:rFonts w:asciiTheme="majorHAnsi" w:hAnsiTheme="majorHAnsi" w:cstheme="majorHAnsi"/>
          <w:sz w:val="22"/>
          <w:szCs w:val="22"/>
        </w:rPr>
        <w:t>GESTIÓN Y ADMINISTRACIÓN DEL SISTEMA</w:t>
      </w:r>
      <w:bookmarkEnd w:id="424"/>
      <w:bookmarkEnd w:id="425"/>
      <w:bookmarkEnd w:id="426"/>
      <w:bookmarkEnd w:id="427"/>
      <w:bookmarkEnd w:id="428"/>
      <w:bookmarkEnd w:id="429"/>
    </w:p>
    <w:p w:rsidR="00A90FD0" w:rsidRPr="004C08E8" w:rsidRDefault="00A90FD0" w:rsidP="00A90FD0">
      <w:pPr>
        <w:ind w:left="431"/>
        <w:rPr>
          <w:rFonts w:asciiTheme="majorHAnsi" w:hAnsiTheme="majorHAnsi" w:cstheme="majorHAnsi"/>
        </w:rPr>
      </w:pPr>
      <w:r w:rsidRPr="004C08E8">
        <w:rPr>
          <w:rFonts w:asciiTheme="majorHAnsi" w:hAnsiTheme="majorHAnsi" w:cstheme="majorHAnsi"/>
        </w:rPr>
        <w:t>Todos los elementos del Sistema de Cableado Estructurado SCE (repartidores, paneles, enlaces, tomas de usuario, etc.) estarán convenientemente etiquetados, de manera que se puedan identificar unívocas y permitan una correcta gestión y administración del sistema.</w:t>
      </w:r>
    </w:p>
    <w:p w:rsidR="00A90FD0" w:rsidRPr="004C08E8" w:rsidRDefault="00A90FD0" w:rsidP="00A90FD0">
      <w:pPr>
        <w:ind w:left="431"/>
        <w:rPr>
          <w:rFonts w:asciiTheme="majorHAnsi" w:hAnsiTheme="majorHAnsi" w:cstheme="majorHAnsi"/>
        </w:rPr>
      </w:pPr>
      <w:r w:rsidRPr="004C08E8">
        <w:rPr>
          <w:rFonts w:asciiTheme="majorHAnsi" w:hAnsiTheme="majorHAnsi" w:cstheme="majorHAnsi"/>
        </w:rPr>
        <w:t>Se definirá un sistema de identificación con codificación visual (símbolos y colores) y/o escrita (etiquetas), desde el tablero de distribución (patch panel) en los cuartos de cableado hasta el punto final a nivel del usuario, esto con la finalidad de facilitar el reconocimiento, las labores de mantenimiento y la identificación en el faceplate.</w:t>
      </w:r>
    </w:p>
    <w:p w:rsidR="00030E8B" w:rsidRPr="004C08E8" w:rsidRDefault="00030E8B" w:rsidP="00A90FD0">
      <w:pPr>
        <w:ind w:left="431"/>
        <w:rPr>
          <w:rFonts w:asciiTheme="majorHAnsi" w:hAnsiTheme="majorHAnsi" w:cstheme="majorHAnsi"/>
        </w:rPr>
      </w:pPr>
    </w:p>
    <w:p w:rsidR="00A90FD0" w:rsidRPr="004C08E8" w:rsidRDefault="00A90FD0" w:rsidP="00EB6FC8">
      <w:pPr>
        <w:pStyle w:val="Ttulo2"/>
        <w:numPr>
          <w:ilvl w:val="1"/>
          <w:numId w:val="64"/>
        </w:numPr>
        <w:spacing w:before="0" w:after="0" w:line="360" w:lineRule="auto"/>
        <w:ind w:left="578" w:hanging="578"/>
        <w:rPr>
          <w:rFonts w:asciiTheme="majorHAnsi" w:hAnsiTheme="majorHAnsi" w:cstheme="majorHAnsi"/>
          <w:b w:val="0"/>
          <w:szCs w:val="22"/>
        </w:rPr>
      </w:pPr>
      <w:bookmarkStart w:id="430" w:name="_Toc464199317"/>
      <w:bookmarkStart w:id="431" w:name="_Toc476641716"/>
      <w:bookmarkStart w:id="432" w:name="_Toc481500587"/>
      <w:bookmarkStart w:id="433" w:name="_Toc493791394"/>
      <w:bookmarkStart w:id="434" w:name="_Toc2291644"/>
      <w:bookmarkStart w:id="435" w:name="_Toc91628628"/>
      <w:r w:rsidRPr="004C08E8">
        <w:rPr>
          <w:rFonts w:asciiTheme="majorHAnsi" w:hAnsiTheme="majorHAnsi" w:cstheme="majorHAnsi"/>
          <w:szCs w:val="22"/>
        </w:rPr>
        <w:t>Identificación de Gabinetes de Comunicación</w:t>
      </w:r>
      <w:bookmarkEnd w:id="430"/>
      <w:bookmarkEnd w:id="431"/>
      <w:bookmarkEnd w:id="432"/>
      <w:bookmarkEnd w:id="433"/>
      <w:bookmarkEnd w:id="434"/>
      <w:bookmarkEnd w:id="435"/>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Se colocará en la parte alta de la puerta delantera del gabinete y en la puerta de ingreso del Cuarto de Comunicaciones donde se encuentra el (G.COM-##-0#).</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 xml:space="preserve">La regla para identificar seria: (G.COM-P#-0#). </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Dónde:</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 xml:space="preserve">G.COM = Identificador de Gabinete de Comunicación. </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 xml:space="preserve">P# = Nivel de Piso. </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0#= Número correlativo de Gabinete de Comunicación.}</w:t>
      </w:r>
    </w:p>
    <w:p w:rsidR="00A90FD0" w:rsidRPr="004C08E8" w:rsidRDefault="00A90FD0" w:rsidP="00A90FD0">
      <w:pPr>
        <w:spacing w:after="0"/>
        <w:ind w:left="1418"/>
        <w:rPr>
          <w:rFonts w:asciiTheme="majorHAnsi" w:hAnsiTheme="majorHAnsi" w:cstheme="majorHAnsi"/>
        </w:rPr>
      </w:pPr>
    </w:p>
    <w:p w:rsidR="00A90FD0" w:rsidRPr="004C08E8" w:rsidRDefault="00A90FD0" w:rsidP="00EB6FC8">
      <w:pPr>
        <w:pStyle w:val="Ttulo2"/>
        <w:numPr>
          <w:ilvl w:val="1"/>
          <w:numId w:val="64"/>
        </w:numPr>
        <w:spacing w:before="0" w:after="0" w:line="360" w:lineRule="auto"/>
        <w:ind w:left="578" w:hanging="578"/>
        <w:rPr>
          <w:rFonts w:asciiTheme="majorHAnsi" w:hAnsiTheme="majorHAnsi" w:cstheme="majorHAnsi"/>
          <w:b w:val="0"/>
          <w:caps/>
          <w:szCs w:val="22"/>
        </w:rPr>
      </w:pPr>
      <w:bookmarkStart w:id="436" w:name="_Toc464199318"/>
      <w:bookmarkStart w:id="437" w:name="_Toc476641717"/>
      <w:bookmarkStart w:id="438" w:name="_Toc481500588"/>
      <w:bookmarkStart w:id="439" w:name="_Toc493791395"/>
      <w:bookmarkStart w:id="440" w:name="_Toc2291645"/>
      <w:bookmarkStart w:id="441" w:name="_Toc91628629"/>
      <w:r w:rsidRPr="004C08E8">
        <w:rPr>
          <w:rFonts w:asciiTheme="majorHAnsi" w:hAnsiTheme="majorHAnsi" w:cstheme="majorHAnsi"/>
          <w:szCs w:val="22"/>
        </w:rPr>
        <w:t>Identificación del Cableado Backbone</w:t>
      </w:r>
      <w:bookmarkEnd w:id="436"/>
      <w:bookmarkEnd w:id="437"/>
      <w:bookmarkEnd w:id="438"/>
      <w:bookmarkEnd w:id="439"/>
      <w:bookmarkEnd w:id="440"/>
      <w:bookmarkEnd w:id="441"/>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Identificar el cableado principal que une el Gabinete de Distribución Principal (GLAND) con los Gabinetes de Distribución Secundaria (GDS#).</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Esta canalización permite la conexión entre:</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El Cuarto de Comunicaciones y Acometida (CCA) y el Data center (DC).</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El Data center (DC) y los Cuartos de Comunicaciones (CCx).</w:t>
      </w:r>
    </w:p>
    <w:p w:rsidR="00A90FD0" w:rsidRPr="004C08E8" w:rsidRDefault="00A90FD0" w:rsidP="00A90FD0">
      <w:pPr>
        <w:spacing w:after="0"/>
        <w:ind w:left="1418"/>
        <w:rPr>
          <w:rFonts w:asciiTheme="majorHAnsi" w:hAnsiTheme="majorHAnsi" w:cstheme="majorHAnsi"/>
        </w:rPr>
      </w:pP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Las canalizaciones tienen en cuenta una ocupación máxima inicial del 50%, y recomendaciones indicadas en el estándar ANSI/TIA-569-C.</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 xml:space="preserve">Las canalizaciones troncales del proyecto serán a través de bandejas porta cables del tipo rejilla de acero (existentes). </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Regla general: (G.COM-P#-FO#).</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Dónde:</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 xml:space="preserve">G.COM = Identificador de Gabinete de Comunicación. </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P# = Nivel de Piso.</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FO# = Número correlativo de cable backbone.</w:t>
      </w:r>
    </w:p>
    <w:p w:rsidR="00A90FD0" w:rsidRPr="004C08E8" w:rsidRDefault="00A90FD0" w:rsidP="00A90FD0">
      <w:pPr>
        <w:ind w:left="720"/>
        <w:rPr>
          <w:rFonts w:asciiTheme="majorHAnsi" w:hAnsiTheme="majorHAnsi" w:cstheme="majorHAnsi"/>
        </w:rPr>
      </w:pP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Identificar el cableado principal que une el Gabinete de Distribución Principal (GLAND) con los Gabinetes de Distribución Secundaria (GDS#).</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Regla general: (G.COM-P#-FO#).</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Dónde:</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 xml:space="preserve">G.COM = Identificador de Gabinete de Comunicación. </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P# = Nivel de Piso.</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FO# = Número correlativo de cable backbone.</w:t>
      </w:r>
    </w:p>
    <w:p w:rsidR="00A90FD0" w:rsidRPr="004C08E8" w:rsidRDefault="00A90FD0" w:rsidP="00A90FD0">
      <w:pPr>
        <w:ind w:left="720"/>
        <w:rPr>
          <w:rFonts w:asciiTheme="majorHAnsi" w:hAnsiTheme="majorHAnsi" w:cstheme="majorHAnsi"/>
          <w:lang w:val="es-ES_tradnl"/>
        </w:rPr>
      </w:pP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Es el medio de transmisión de datos mediante un haz confinado de naturaleza óptica ofreciendo un rendimiento y calidad de transmisión que superan al resto de medios de transmisión.</w:t>
      </w:r>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El cableado horizontal (backbone) que se instalara es por sus características específicas el cable fibra óptica multimodo OM4. Según el sistema ISO 11801.</w:t>
      </w:r>
    </w:p>
    <w:p w:rsidR="00A90FD0" w:rsidRPr="004C08E8" w:rsidRDefault="00A90FD0" w:rsidP="00A90FD0">
      <w:pPr>
        <w:ind w:left="578"/>
        <w:rPr>
          <w:rFonts w:asciiTheme="majorHAnsi" w:hAnsiTheme="majorHAnsi" w:cstheme="majorHAnsi"/>
        </w:rPr>
      </w:pPr>
    </w:p>
    <w:p w:rsidR="00A90FD0" w:rsidRPr="004C08E8" w:rsidRDefault="00A90FD0" w:rsidP="00EB6FC8">
      <w:pPr>
        <w:pStyle w:val="Ttulo2"/>
        <w:numPr>
          <w:ilvl w:val="1"/>
          <w:numId w:val="64"/>
        </w:numPr>
        <w:spacing w:before="0" w:after="0" w:line="360" w:lineRule="auto"/>
        <w:ind w:left="578" w:hanging="578"/>
        <w:rPr>
          <w:rFonts w:asciiTheme="majorHAnsi" w:hAnsiTheme="majorHAnsi" w:cstheme="majorHAnsi"/>
          <w:b w:val="0"/>
          <w:szCs w:val="22"/>
        </w:rPr>
      </w:pPr>
      <w:bookmarkStart w:id="442" w:name="_Toc481500589"/>
      <w:bookmarkStart w:id="443" w:name="_Toc493791396"/>
      <w:bookmarkStart w:id="444" w:name="_Toc2291646"/>
      <w:bookmarkStart w:id="445" w:name="_Toc91628630"/>
      <w:r w:rsidRPr="004C08E8">
        <w:rPr>
          <w:rFonts w:asciiTheme="majorHAnsi" w:hAnsiTheme="majorHAnsi" w:cstheme="majorHAnsi"/>
          <w:szCs w:val="22"/>
        </w:rPr>
        <w:t>Administración del cableado</w:t>
      </w:r>
      <w:bookmarkEnd w:id="442"/>
      <w:bookmarkEnd w:id="443"/>
      <w:bookmarkEnd w:id="444"/>
      <w:bookmarkEnd w:id="445"/>
    </w:p>
    <w:p w:rsidR="00A90FD0" w:rsidRPr="004C08E8" w:rsidRDefault="00A90FD0" w:rsidP="00A90FD0">
      <w:pPr>
        <w:ind w:left="578"/>
        <w:rPr>
          <w:rFonts w:asciiTheme="majorHAnsi" w:hAnsiTheme="majorHAnsi" w:cstheme="majorHAnsi"/>
        </w:rPr>
      </w:pPr>
      <w:r w:rsidRPr="004C08E8">
        <w:rPr>
          <w:rFonts w:asciiTheme="majorHAnsi" w:hAnsiTheme="majorHAnsi" w:cstheme="majorHAnsi"/>
        </w:rPr>
        <w:t>El sistema de administración contempla los siguientes elementos en la infraestructura de cableado estructurado diseñada:</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Espacios de Telecomunicaciones.</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Enlaces Horizontales.</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Enlaces Verticales.</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Barras de Tierra para Telecomunicaciones.</w:t>
      </w:r>
    </w:p>
    <w:p w:rsidR="00A90FD0" w:rsidRPr="004C08E8" w:rsidRDefault="00A90FD0" w:rsidP="00A90FD0">
      <w:pPr>
        <w:spacing w:after="0"/>
        <w:ind w:left="1418"/>
        <w:rPr>
          <w:rFonts w:asciiTheme="majorHAnsi" w:hAnsiTheme="majorHAnsi" w:cstheme="majorHAnsi"/>
        </w:rPr>
      </w:pPr>
    </w:p>
    <w:p w:rsidR="00A90FD0" w:rsidRPr="004C08E8" w:rsidRDefault="00A90FD0" w:rsidP="00A90FD0">
      <w:pPr>
        <w:ind w:left="720"/>
        <w:rPr>
          <w:rFonts w:asciiTheme="majorHAnsi" w:hAnsiTheme="majorHAnsi" w:cstheme="majorHAnsi"/>
          <w:b/>
          <w:u w:val="single"/>
        </w:rPr>
      </w:pPr>
      <w:r w:rsidRPr="004C08E8">
        <w:rPr>
          <w:rFonts w:asciiTheme="majorHAnsi" w:hAnsiTheme="majorHAnsi" w:cstheme="majorHAnsi"/>
          <w:b/>
          <w:u w:val="single"/>
        </w:rPr>
        <w:t>Identificación del cableado troncal</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 xml:space="preserve">Identifica cada cable de fibra que une un espacio de telecomunicaciones con otro. </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Como regla general se tiene:</w:t>
      </w:r>
      <w:r w:rsidRPr="004C08E8">
        <w:rPr>
          <w:rFonts w:asciiTheme="majorHAnsi" w:hAnsiTheme="majorHAnsi" w:cstheme="majorHAnsi"/>
        </w:rPr>
        <w:tab/>
        <w:t>G.COM-B#-FO#</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Dónde:</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G.COM = Identificador de gabinete de comunicación.</w:t>
      </w:r>
    </w:p>
    <w:p w:rsidR="00A90FD0" w:rsidRPr="004C08E8" w:rsidRDefault="00A90FD0" w:rsidP="00866560">
      <w:pPr>
        <w:numPr>
          <w:ilvl w:val="0"/>
          <w:numId w:val="38"/>
        </w:numPr>
        <w:spacing w:before="0" w:after="0"/>
        <w:ind w:left="1418" w:hanging="284"/>
        <w:rPr>
          <w:rFonts w:asciiTheme="majorHAnsi" w:hAnsiTheme="majorHAnsi" w:cstheme="majorHAnsi"/>
        </w:rPr>
      </w:pPr>
      <w:r w:rsidRPr="004C08E8">
        <w:rPr>
          <w:rFonts w:asciiTheme="majorHAnsi" w:hAnsiTheme="majorHAnsi" w:cstheme="majorHAnsi"/>
        </w:rPr>
        <w:t>B# = Identificador de backbone (principal y redundante).</w:t>
      </w:r>
    </w:p>
    <w:p w:rsidR="00A90FD0" w:rsidRPr="004C08E8" w:rsidRDefault="00A90FD0" w:rsidP="00A90FD0">
      <w:pPr>
        <w:ind w:left="1418"/>
        <w:rPr>
          <w:rFonts w:asciiTheme="majorHAnsi" w:hAnsiTheme="majorHAnsi" w:cstheme="majorHAnsi"/>
        </w:rPr>
      </w:pPr>
    </w:p>
    <w:p w:rsidR="00A90FD0" w:rsidRPr="004C08E8" w:rsidRDefault="00A90FD0" w:rsidP="00A90FD0">
      <w:pPr>
        <w:ind w:left="720"/>
        <w:rPr>
          <w:rFonts w:asciiTheme="majorHAnsi" w:hAnsiTheme="majorHAnsi" w:cstheme="majorHAnsi"/>
          <w:lang w:val="pt-PT"/>
        </w:rPr>
      </w:pPr>
      <w:r w:rsidRPr="004C08E8">
        <w:rPr>
          <w:rFonts w:asciiTheme="majorHAnsi" w:hAnsiTheme="majorHAnsi" w:cstheme="majorHAnsi"/>
          <w:lang w:val="pt-PT"/>
        </w:rPr>
        <w:t>Dónde #: P o R (principal o redundante).</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FO# = Número correlativo de cable backbone.</w:t>
      </w:r>
    </w:p>
    <w:p w:rsidR="00A90FD0" w:rsidRPr="004C08E8" w:rsidRDefault="00A90FD0" w:rsidP="00A90FD0">
      <w:pPr>
        <w:spacing w:after="0"/>
        <w:ind w:left="1920"/>
        <w:rPr>
          <w:rFonts w:asciiTheme="majorHAnsi" w:hAnsiTheme="majorHAnsi" w:cstheme="majorHAnsi"/>
        </w:rPr>
      </w:pPr>
    </w:p>
    <w:p w:rsidR="00A90FD0" w:rsidRPr="004C08E8" w:rsidRDefault="00A90FD0" w:rsidP="00A90FD0">
      <w:pPr>
        <w:ind w:left="720"/>
        <w:rPr>
          <w:rFonts w:asciiTheme="majorHAnsi" w:hAnsiTheme="majorHAnsi" w:cstheme="majorHAnsi"/>
          <w:b/>
          <w:u w:val="single"/>
        </w:rPr>
      </w:pPr>
      <w:r w:rsidRPr="004C08E8">
        <w:rPr>
          <w:rFonts w:asciiTheme="majorHAnsi" w:hAnsiTheme="majorHAnsi" w:cstheme="majorHAnsi"/>
          <w:b/>
          <w:u w:val="single"/>
        </w:rPr>
        <w:t>Identificación de barra principal de tierra para telecomunicaciones:</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Identifica la TGMB del sistema de tierra, esta identificación se colocará al lado derecho inferior de la barra.</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Como regla general se tiene:</w:t>
      </w:r>
      <w:r w:rsidRPr="004C08E8">
        <w:rPr>
          <w:rFonts w:asciiTheme="majorHAnsi" w:hAnsiTheme="majorHAnsi" w:cstheme="majorHAnsi"/>
        </w:rPr>
        <w:tab/>
      </w:r>
      <w:r w:rsidRPr="004C08E8">
        <w:rPr>
          <w:rFonts w:asciiTheme="majorHAnsi" w:hAnsiTheme="majorHAnsi" w:cstheme="majorHAnsi"/>
        </w:rPr>
        <w:tab/>
        <w:t>fs-TGMB</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Dónde:</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fs = identificador de un espacio de telecomunicaciones en el edificio.</w:t>
      </w:r>
    </w:p>
    <w:p w:rsidR="00A90FD0" w:rsidRPr="004C08E8" w:rsidRDefault="00A90FD0" w:rsidP="00A90FD0">
      <w:pPr>
        <w:rPr>
          <w:rFonts w:asciiTheme="majorHAnsi" w:hAnsiTheme="majorHAnsi" w:cstheme="majorHAnsi"/>
        </w:rPr>
      </w:pPr>
    </w:p>
    <w:p w:rsidR="00A90FD0" w:rsidRPr="004C08E8" w:rsidRDefault="00A90FD0" w:rsidP="00A90FD0">
      <w:pPr>
        <w:ind w:left="720"/>
        <w:rPr>
          <w:rFonts w:asciiTheme="majorHAnsi" w:hAnsiTheme="majorHAnsi" w:cstheme="majorHAnsi"/>
          <w:b/>
          <w:u w:val="single"/>
        </w:rPr>
      </w:pPr>
      <w:r w:rsidRPr="004C08E8">
        <w:rPr>
          <w:rFonts w:asciiTheme="majorHAnsi" w:hAnsiTheme="majorHAnsi" w:cstheme="majorHAnsi"/>
          <w:b/>
          <w:u w:val="single"/>
        </w:rPr>
        <w:t>Identificación de Barra de Tierra para Telecomunicaciones</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 xml:space="preserve">Identifica la TGB del sistema de tierra de cada sala de telecomunicaciones, esta identificación se colocará al lado derecho inferior de la barra. </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Como regla general se tiene:</w:t>
      </w:r>
      <w:r w:rsidRPr="004C08E8">
        <w:rPr>
          <w:rFonts w:asciiTheme="majorHAnsi" w:hAnsiTheme="majorHAnsi" w:cstheme="majorHAnsi"/>
        </w:rPr>
        <w:tab/>
      </w:r>
      <w:r w:rsidRPr="004C08E8">
        <w:rPr>
          <w:rFonts w:asciiTheme="majorHAnsi" w:hAnsiTheme="majorHAnsi" w:cstheme="majorHAnsi"/>
        </w:rPr>
        <w:tab/>
        <w:t>fs-SBB.</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Dónde:</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fs = identificador de un espacio de telecomunicaciones en el edificio.</w:t>
      </w:r>
    </w:p>
    <w:p w:rsidR="0062798D" w:rsidRPr="004C08E8" w:rsidRDefault="0062798D" w:rsidP="0062798D">
      <w:pPr>
        <w:spacing w:before="0" w:after="0"/>
        <w:ind w:left="1920"/>
        <w:rPr>
          <w:rFonts w:asciiTheme="majorHAnsi" w:hAnsiTheme="majorHAnsi" w:cstheme="majorHAnsi"/>
        </w:rPr>
      </w:pPr>
    </w:p>
    <w:p w:rsidR="0062798D" w:rsidRPr="004C08E8" w:rsidRDefault="0062798D" w:rsidP="0062798D">
      <w:pPr>
        <w:spacing w:before="0" w:after="0"/>
        <w:ind w:left="1920"/>
        <w:rPr>
          <w:rFonts w:asciiTheme="majorHAnsi" w:hAnsiTheme="majorHAnsi" w:cstheme="majorHAnsi"/>
        </w:rPr>
      </w:pPr>
    </w:p>
    <w:p w:rsidR="00A90FD0" w:rsidRPr="004C08E8" w:rsidRDefault="00A90FD0" w:rsidP="00866560">
      <w:pPr>
        <w:numPr>
          <w:ilvl w:val="0"/>
          <w:numId w:val="43"/>
        </w:numPr>
        <w:spacing w:before="0" w:after="0"/>
        <w:rPr>
          <w:rFonts w:asciiTheme="majorHAnsi" w:hAnsiTheme="majorHAnsi" w:cstheme="majorHAnsi"/>
          <w:b/>
        </w:rPr>
      </w:pPr>
      <w:bookmarkStart w:id="446" w:name="_Toc361148350"/>
      <w:r w:rsidRPr="004C08E8">
        <w:rPr>
          <w:rFonts w:asciiTheme="majorHAnsi" w:hAnsiTheme="majorHAnsi" w:cstheme="majorHAnsi"/>
          <w:b/>
        </w:rPr>
        <w:t>Registros.</w:t>
      </w:r>
      <w:bookmarkEnd w:id="446"/>
    </w:p>
    <w:p w:rsidR="00A90FD0" w:rsidRPr="004C08E8" w:rsidRDefault="00A90FD0" w:rsidP="00A90FD0">
      <w:pPr>
        <w:tabs>
          <w:tab w:val="left" w:pos="8364"/>
        </w:tabs>
        <w:ind w:left="720"/>
        <w:rPr>
          <w:rFonts w:asciiTheme="majorHAnsi" w:hAnsiTheme="majorHAnsi" w:cstheme="majorHAnsi"/>
        </w:rPr>
      </w:pPr>
      <w:r w:rsidRPr="004C08E8">
        <w:rPr>
          <w:rFonts w:asciiTheme="majorHAnsi" w:hAnsiTheme="majorHAnsi" w:cstheme="majorHAnsi"/>
        </w:rPr>
        <w:t>Se creará registros de los elementos que componen el sistema de cableado estructurado, estos registros serán entregados en forma impresa en papel bond tamaño A4 y en medio digital con formato del archivo Microsoft Excel 2019 o producto vigente.</w:t>
      </w:r>
    </w:p>
    <w:p w:rsidR="00A90FD0" w:rsidRPr="004C08E8" w:rsidRDefault="00A90FD0" w:rsidP="00A90FD0">
      <w:pPr>
        <w:ind w:left="720"/>
        <w:rPr>
          <w:rFonts w:asciiTheme="majorHAnsi" w:hAnsiTheme="majorHAnsi" w:cstheme="majorHAnsi"/>
        </w:rPr>
      </w:pPr>
    </w:p>
    <w:p w:rsidR="00A90FD0" w:rsidRPr="004C08E8" w:rsidRDefault="00A90FD0" w:rsidP="00A90FD0">
      <w:pPr>
        <w:ind w:left="720"/>
        <w:rPr>
          <w:rFonts w:asciiTheme="majorHAnsi" w:hAnsiTheme="majorHAnsi" w:cstheme="majorHAnsi"/>
          <w:b/>
          <w:u w:val="single"/>
        </w:rPr>
      </w:pPr>
      <w:r w:rsidRPr="004C08E8">
        <w:rPr>
          <w:rFonts w:asciiTheme="majorHAnsi" w:hAnsiTheme="majorHAnsi" w:cstheme="majorHAnsi"/>
          <w:b/>
          <w:u w:val="single"/>
        </w:rPr>
        <w:t>Registró de espacios de telecomunicaciones:</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Los Registros de los Espacios de Telecomunicaciones contarán con la siguiente información:</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Identificador del Espacio de Telecomunicaciones.</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Tipo de Espacio de Telecomunicaciones.</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Número del Cuarto en el Edificio.</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Información de Contacto.</w:t>
      </w:r>
    </w:p>
    <w:p w:rsidR="00A90FD0" w:rsidRPr="004C08E8" w:rsidRDefault="00A90FD0" w:rsidP="00A90FD0">
      <w:pPr>
        <w:spacing w:after="0"/>
        <w:ind w:left="1920"/>
        <w:rPr>
          <w:rFonts w:asciiTheme="majorHAnsi" w:hAnsiTheme="majorHAnsi" w:cstheme="majorHAnsi"/>
        </w:rPr>
      </w:pPr>
    </w:p>
    <w:p w:rsidR="00A90FD0" w:rsidRPr="004C08E8" w:rsidRDefault="00A90FD0" w:rsidP="00A90FD0">
      <w:pPr>
        <w:ind w:left="720"/>
        <w:rPr>
          <w:rFonts w:asciiTheme="majorHAnsi" w:hAnsiTheme="majorHAnsi" w:cstheme="majorHAnsi"/>
          <w:b/>
          <w:u w:val="single"/>
        </w:rPr>
      </w:pPr>
      <w:r w:rsidRPr="004C08E8">
        <w:rPr>
          <w:rFonts w:asciiTheme="majorHAnsi" w:hAnsiTheme="majorHAnsi" w:cstheme="majorHAnsi"/>
          <w:b/>
          <w:u w:val="single"/>
        </w:rPr>
        <w:t>Registró de enlaces horizontales:</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Los Registros del Cableado Horizontal contarán con la siguiente información:</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Identificador del Cable Horizontal.</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Tipo de Cable.</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Localización de la Salida de Telecomunicaciones.</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Tipo de Conector en la Salida de Telecomunicaciones.</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Longitud del Cable.</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Tipo de Hardware de Conexión.</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Registro de Fechas de Instalación y Certificación.</w:t>
      </w:r>
    </w:p>
    <w:p w:rsidR="00A90FD0" w:rsidRPr="004C08E8" w:rsidRDefault="00A90FD0" w:rsidP="00A90FD0">
      <w:pPr>
        <w:ind w:left="720"/>
        <w:rPr>
          <w:rFonts w:asciiTheme="majorHAnsi" w:hAnsiTheme="majorHAnsi" w:cstheme="majorHAnsi"/>
        </w:rPr>
      </w:pPr>
    </w:p>
    <w:p w:rsidR="00A90FD0" w:rsidRPr="004C08E8" w:rsidRDefault="00A90FD0" w:rsidP="00A90FD0">
      <w:pPr>
        <w:ind w:left="720"/>
        <w:rPr>
          <w:rFonts w:asciiTheme="majorHAnsi" w:hAnsiTheme="majorHAnsi" w:cstheme="majorHAnsi"/>
          <w:b/>
          <w:u w:val="single"/>
        </w:rPr>
      </w:pPr>
      <w:r w:rsidRPr="004C08E8">
        <w:rPr>
          <w:rFonts w:asciiTheme="majorHAnsi" w:hAnsiTheme="majorHAnsi" w:cstheme="majorHAnsi"/>
          <w:b/>
          <w:u w:val="single"/>
        </w:rPr>
        <w:t>Registro del cableado vertical:</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Los Registros del cableado principal contarán con la siguiente información:</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Identificador del Cable Principal.</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Tipo de Cable.</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Tipo de Hardware de Conexión en cada extremo del Cable.</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Longitud del Cable.</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Tabla de Conexiones del Cableado Principal y Cableado Horizontal.</w:t>
      </w:r>
    </w:p>
    <w:p w:rsidR="00A90FD0" w:rsidRPr="004C08E8" w:rsidRDefault="00A90FD0" w:rsidP="00A90FD0">
      <w:pPr>
        <w:spacing w:after="0"/>
        <w:ind w:left="1920"/>
        <w:rPr>
          <w:rFonts w:asciiTheme="majorHAnsi" w:hAnsiTheme="majorHAnsi" w:cstheme="majorHAnsi"/>
        </w:rPr>
      </w:pPr>
    </w:p>
    <w:p w:rsidR="00A90FD0" w:rsidRPr="004C08E8" w:rsidRDefault="00A90FD0" w:rsidP="00A90FD0">
      <w:pPr>
        <w:ind w:left="720"/>
        <w:rPr>
          <w:rFonts w:asciiTheme="majorHAnsi" w:hAnsiTheme="majorHAnsi" w:cstheme="majorHAnsi"/>
          <w:b/>
          <w:u w:val="single"/>
        </w:rPr>
      </w:pPr>
      <w:r w:rsidRPr="004C08E8">
        <w:rPr>
          <w:rFonts w:asciiTheme="majorHAnsi" w:hAnsiTheme="majorHAnsi" w:cstheme="majorHAnsi"/>
          <w:b/>
          <w:u w:val="single"/>
        </w:rPr>
        <w:t>Registro de la barra principal de tierra para telecomunicaciones:</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Los Registros del TGMB contarán con la siguiente información:</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Identificador del TGMB.</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Localización del TGMB.</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Localización de la conexión al Sistema de Tierra Eléctrico.</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Registro de Pruebas realizadas en el TGMB.</w:t>
      </w:r>
    </w:p>
    <w:p w:rsidR="00A90FD0" w:rsidRPr="004C08E8" w:rsidRDefault="00A90FD0" w:rsidP="00A90FD0">
      <w:pPr>
        <w:spacing w:after="0"/>
        <w:ind w:left="1920"/>
        <w:rPr>
          <w:rFonts w:asciiTheme="majorHAnsi" w:hAnsiTheme="majorHAnsi" w:cstheme="majorHAnsi"/>
        </w:rPr>
      </w:pPr>
    </w:p>
    <w:p w:rsidR="00A90FD0" w:rsidRPr="004C08E8" w:rsidRDefault="00A90FD0" w:rsidP="00A90FD0">
      <w:pPr>
        <w:ind w:left="720"/>
        <w:rPr>
          <w:rFonts w:asciiTheme="majorHAnsi" w:hAnsiTheme="majorHAnsi" w:cstheme="majorHAnsi"/>
          <w:b/>
          <w:u w:val="single"/>
        </w:rPr>
      </w:pPr>
      <w:r w:rsidRPr="004C08E8">
        <w:rPr>
          <w:rFonts w:asciiTheme="majorHAnsi" w:hAnsiTheme="majorHAnsi" w:cstheme="majorHAnsi"/>
          <w:b/>
          <w:u w:val="single"/>
        </w:rPr>
        <w:t>Registro de la barra de tierra para telecomunicaciones:</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Los Registros del TGB contarán con la siguiente información:</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Identificador del TGB.</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Localización del TGB.</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Registro de Pruebas realizadas en el TGB.</w:t>
      </w:r>
    </w:p>
    <w:p w:rsidR="00A90FD0" w:rsidRPr="004C08E8" w:rsidRDefault="00A90FD0" w:rsidP="00A90FD0">
      <w:pPr>
        <w:spacing w:after="0"/>
        <w:ind w:left="1920"/>
        <w:rPr>
          <w:rFonts w:asciiTheme="majorHAnsi" w:hAnsiTheme="majorHAnsi" w:cstheme="majorHAnsi"/>
        </w:rPr>
      </w:pPr>
    </w:p>
    <w:p w:rsidR="00A90FD0" w:rsidRPr="004C08E8" w:rsidRDefault="00A90FD0" w:rsidP="00866560">
      <w:pPr>
        <w:numPr>
          <w:ilvl w:val="0"/>
          <w:numId w:val="43"/>
        </w:numPr>
        <w:spacing w:before="0" w:after="0"/>
        <w:rPr>
          <w:rFonts w:asciiTheme="majorHAnsi" w:hAnsiTheme="majorHAnsi" w:cstheme="majorHAnsi"/>
          <w:b/>
        </w:rPr>
      </w:pPr>
      <w:bookmarkStart w:id="447" w:name="_Toc361148351"/>
      <w:r w:rsidRPr="004C08E8">
        <w:rPr>
          <w:rFonts w:asciiTheme="majorHAnsi" w:hAnsiTheme="majorHAnsi" w:cstheme="majorHAnsi"/>
          <w:b/>
        </w:rPr>
        <w:t>Documentación de administración del cableado.</w:t>
      </w:r>
      <w:bookmarkEnd w:id="447"/>
    </w:p>
    <w:p w:rsidR="00A90FD0" w:rsidRPr="004C08E8" w:rsidRDefault="00A90FD0" w:rsidP="00A90FD0">
      <w:pPr>
        <w:ind w:left="1080"/>
        <w:rPr>
          <w:rFonts w:asciiTheme="majorHAnsi" w:hAnsiTheme="majorHAnsi" w:cstheme="majorHAnsi"/>
        </w:rPr>
      </w:pPr>
      <w:r w:rsidRPr="004C08E8">
        <w:rPr>
          <w:rFonts w:asciiTheme="majorHAnsi" w:hAnsiTheme="majorHAnsi" w:cstheme="majorHAnsi"/>
        </w:rPr>
        <w:t xml:space="preserve">Se documentará toda la información del Cableado Estructurado, entregándose al finalizar dicha información en formato impreso y digital. Para el texto se usará archivos en formato Microsoft Word 2013, para tablas y cálculos archivos en formato Microsoft Excel 2019, para planos y diagramas archivos en formato AutoCAD 2019 o productos vigentes. </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Formará parte de esta información:</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Memoria descriptiva.</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Diagramas de disposición del Sistema de Cableado Estructurado.</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Diagramas de canalización y rutas.</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Diagramas de numeración, identificación y localización de los Salidas.</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Cuadros de enrutamiento por patch panel.</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Disposición de los bastidores de distribución.</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Distribución de los cuartos de telecomunicaciones.</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Distribución de Gabinete.</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Registros de los elementos.</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Pruebas de certificación del cableado estructurado.</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Garantía del sistema del cableado estructura por el fabricante.</w:t>
      </w:r>
    </w:p>
    <w:p w:rsidR="00A90FD0" w:rsidRPr="004C08E8" w:rsidRDefault="00A90FD0" w:rsidP="00A90FD0">
      <w:pPr>
        <w:spacing w:after="0"/>
        <w:ind w:left="1920"/>
        <w:rPr>
          <w:rFonts w:asciiTheme="majorHAnsi" w:hAnsiTheme="majorHAnsi" w:cstheme="majorHAnsi"/>
        </w:rPr>
      </w:pPr>
    </w:p>
    <w:p w:rsidR="00A90FD0" w:rsidRPr="004C08E8" w:rsidRDefault="00A90FD0" w:rsidP="00866560">
      <w:pPr>
        <w:numPr>
          <w:ilvl w:val="0"/>
          <w:numId w:val="43"/>
        </w:numPr>
        <w:spacing w:before="0" w:after="0"/>
        <w:rPr>
          <w:rFonts w:asciiTheme="majorHAnsi" w:hAnsiTheme="majorHAnsi" w:cstheme="majorHAnsi"/>
          <w:b/>
        </w:rPr>
      </w:pPr>
      <w:bookmarkStart w:id="448" w:name="_Toc361148352"/>
      <w:r w:rsidRPr="004C08E8">
        <w:rPr>
          <w:rFonts w:asciiTheme="majorHAnsi" w:hAnsiTheme="majorHAnsi" w:cstheme="majorHAnsi"/>
          <w:b/>
        </w:rPr>
        <w:t>Certificación del cableado estructurado.</w:t>
      </w:r>
      <w:bookmarkEnd w:id="448"/>
    </w:p>
    <w:p w:rsidR="00A90FD0" w:rsidRPr="004C08E8" w:rsidRDefault="00A90FD0" w:rsidP="00A90FD0">
      <w:pPr>
        <w:ind w:left="1080"/>
        <w:rPr>
          <w:rFonts w:asciiTheme="majorHAnsi" w:hAnsiTheme="majorHAnsi" w:cstheme="majorHAnsi"/>
        </w:rPr>
      </w:pPr>
      <w:r w:rsidRPr="004C08E8">
        <w:rPr>
          <w:rFonts w:asciiTheme="majorHAnsi" w:hAnsiTheme="majorHAnsi" w:cstheme="majorHAnsi"/>
        </w:rPr>
        <w:t>Se presenta la documentación detallada de las siguientes pruebas de performance y certificación, del 100% de los puntos instalados:</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Enlace permanente, con longitudes fijas menores o iguales a 90 metros, bajo los estándares ISO/IEC para cableado estructurado categoría 7A (Clase FA) en frecuencias de transmisión de 1000 MHz.</w:t>
      </w:r>
    </w:p>
    <w:p w:rsidR="00A90FD0" w:rsidRPr="004C08E8" w:rsidRDefault="00A90FD0" w:rsidP="00866560">
      <w:pPr>
        <w:numPr>
          <w:ilvl w:val="0"/>
          <w:numId w:val="38"/>
        </w:numPr>
        <w:spacing w:before="0" w:after="0"/>
        <w:ind w:left="1920"/>
        <w:rPr>
          <w:rFonts w:asciiTheme="majorHAnsi" w:hAnsiTheme="majorHAnsi" w:cstheme="majorHAnsi"/>
        </w:rPr>
      </w:pPr>
      <w:r w:rsidRPr="004C08E8">
        <w:rPr>
          <w:rFonts w:asciiTheme="majorHAnsi" w:hAnsiTheme="majorHAnsi" w:cstheme="majorHAnsi"/>
        </w:rPr>
        <w:t>Certificación de cada hilo de fibra óptica bajo los estándares ISO/IEC para fibra óptica OM4.</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Se incluirá la documentación del Fabricante del equipo verificador de performance que muestre los métodos y parámetros utilizados para las mediciones en el cableado estructurado.</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Si los resultados de performance no cumplen con las especificaciones mínimas de solicitadas por los estándares ISO/IEC, se corregirá o reinstalará lo necesario a su total costo, para que se cumpla con lo solicitado.</w:t>
      </w:r>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Se incluirá la metodología usada para la performance del cableado indicando las pruebas de aproximación o mejoradas del ancho de banda, dependiendo del tipo del equipo certificador.</w:t>
      </w:r>
    </w:p>
    <w:p w:rsidR="00A90FD0" w:rsidRPr="004C08E8" w:rsidRDefault="00A90FD0" w:rsidP="00A90FD0">
      <w:pPr>
        <w:ind w:left="720"/>
        <w:rPr>
          <w:rFonts w:asciiTheme="majorHAnsi" w:hAnsiTheme="majorHAnsi" w:cstheme="majorHAnsi"/>
        </w:rPr>
      </w:pPr>
    </w:p>
    <w:p w:rsidR="00A90FD0" w:rsidRPr="004C08E8" w:rsidRDefault="00A90FD0" w:rsidP="00EB6FC8">
      <w:pPr>
        <w:pStyle w:val="Ttulo1"/>
        <w:numPr>
          <w:ilvl w:val="0"/>
          <w:numId w:val="64"/>
        </w:numPr>
        <w:spacing w:before="120"/>
        <w:ind w:left="431" w:hanging="431"/>
        <w:rPr>
          <w:rFonts w:asciiTheme="majorHAnsi" w:hAnsiTheme="majorHAnsi" w:cstheme="majorHAnsi"/>
          <w:sz w:val="22"/>
          <w:szCs w:val="22"/>
        </w:rPr>
      </w:pPr>
      <w:bookmarkStart w:id="449" w:name="_Toc476641718"/>
      <w:bookmarkStart w:id="450" w:name="_Toc481500590"/>
      <w:bookmarkStart w:id="451" w:name="_Toc493791397"/>
      <w:bookmarkStart w:id="452" w:name="_Toc2291647"/>
      <w:bookmarkStart w:id="453" w:name="_Toc91628631"/>
      <w:r w:rsidRPr="004C08E8">
        <w:rPr>
          <w:rFonts w:asciiTheme="majorHAnsi" w:hAnsiTheme="majorHAnsi" w:cstheme="majorHAnsi"/>
          <w:sz w:val="22"/>
          <w:szCs w:val="22"/>
        </w:rPr>
        <w:t>CERTIFICACIÓN</w:t>
      </w:r>
      <w:bookmarkEnd w:id="449"/>
      <w:bookmarkEnd w:id="450"/>
      <w:bookmarkEnd w:id="451"/>
      <w:bookmarkEnd w:id="452"/>
      <w:bookmarkEnd w:id="453"/>
    </w:p>
    <w:p w:rsidR="00A90FD0" w:rsidRPr="004C08E8" w:rsidRDefault="00A90FD0" w:rsidP="00A90FD0">
      <w:pPr>
        <w:ind w:left="426"/>
        <w:rPr>
          <w:rFonts w:asciiTheme="majorHAnsi" w:hAnsiTheme="majorHAnsi" w:cstheme="majorHAnsi"/>
        </w:rPr>
      </w:pPr>
      <w:r w:rsidRPr="004C08E8">
        <w:rPr>
          <w:rFonts w:asciiTheme="majorHAnsi" w:hAnsiTheme="majorHAnsi" w:cstheme="majorHAnsi"/>
        </w:rPr>
        <w:t xml:space="preserve">Durante la etapa de certificación se realizan ensayos de cada uno de los enlaces, utilizando equipos adecuados. Un equipo se conecta en un extremo del enlace (por ejemplo, en el rack de terminación del cableado horizontal) y otro en el otro extremo (por ejemplo, en el área de trabajo). Automáticamente se miden los diferentes parámetros establecidos por las recomendaciones, según la categoría del cable. Luego, los equipos se ajustan para la categoría del cable y el tipo de ensayo “enlace” (link) o “canal” (channel). </w:t>
      </w:r>
    </w:p>
    <w:p w:rsidR="00A90FD0" w:rsidRPr="004C08E8" w:rsidRDefault="00A90FD0" w:rsidP="00A90FD0">
      <w:pPr>
        <w:ind w:left="426"/>
        <w:rPr>
          <w:rFonts w:asciiTheme="majorHAnsi" w:hAnsiTheme="majorHAnsi" w:cstheme="majorHAnsi"/>
        </w:rPr>
      </w:pPr>
      <w:r w:rsidRPr="004C08E8">
        <w:rPr>
          <w:rFonts w:asciiTheme="majorHAnsi" w:hAnsiTheme="majorHAnsi" w:cstheme="majorHAnsi"/>
        </w:rPr>
        <w:t>Se probará el 100% de los Modelos Permanente con longitudes fijas de cable no mayores a 90 m (295 ft) y/o modelos de canal de par trenzado balanceado con longitudes de cables totales, incluyendo jumpers/cordones de parcheo y de equipo, de no más de 100 m (328 ft) del cableado Horizontal y de Backbone de par trenzado balanceado.</w:t>
      </w:r>
    </w:p>
    <w:p w:rsidR="00A90FD0" w:rsidRPr="004C08E8" w:rsidRDefault="00A90FD0" w:rsidP="00A90FD0">
      <w:pPr>
        <w:ind w:left="426"/>
        <w:rPr>
          <w:rFonts w:asciiTheme="majorHAnsi" w:hAnsiTheme="majorHAnsi" w:cstheme="majorHAnsi"/>
        </w:rPr>
      </w:pPr>
      <w:r w:rsidRPr="004C08E8">
        <w:rPr>
          <w:rFonts w:asciiTheme="majorHAnsi" w:hAnsiTheme="majorHAnsi" w:cstheme="majorHAnsi"/>
        </w:rPr>
        <w:t>Todos los probadores de campo se calibrarán en fábrica de acuerdo con requisitos establecidos en los manuales de los fabricantes del equipo suministrados con el probador de campo. Previa solicitud, se entregarán a la entidad los certificados de dicha calibración.</w:t>
      </w:r>
    </w:p>
    <w:p w:rsidR="00A90FD0" w:rsidRPr="004C08E8" w:rsidRDefault="00A90FD0" w:rsidP="00A90FD0">
      <w:pPr>
        <w:ind w:left="426"/>
        <w:rPr>
          <w:rFonts w:asciiTheme="majorHAnsi" w:hAnsiTheme="majorHAnsi" w:cstheme="majorHAnsi"/>
        </w:rPr>
      </w:pPr>
      <w:r w:rsidRPr="004C08E8">
        <w:rPr>
          <w:rFonts w:asciiTheme="majorHAnsi" w:hAnsiTheme="majorHAnsi" w:cstheme="majorHAnsi"/>
        </w:rPr>
        <w:t>Las configuraciones de auto-prueba incluidas en el probador de campo se ajustarán a los parámetros preestablecidos. Cualquier configuración de auto prueba que haya sido modificada, puede descalificar los resultados.</w:t>
      </w:r>
    </w:p>
    <w:p w:rsidR="00A90FD0" w:rsidRPr="004C08E8" w:rsidRDefault="00A90FD0" w:rsidP="00A90FD0">
      <w:pPr>
        <w:ind w:left="426"/>
        <w:rPr>
          <w:rFonts w:asciiTheme="majorHAnsi" w:hAnsiTheme="majorHAnsi" w:cstheme="majorHAnsi"/>
        </w:rPr>
      </w:pPr>
      <w:r w:rsidRPr="004C08E8">
        <w:rPr>
          <w:rFonts w:asciiTheme="majorHAnsi" w:hAnsiTheme="majorHAnsi" w:cstheme="majorHAnsi"/>
        </w:rPr>
        <w:t>La configuración de prueba seleccionada de las opciones proporcionadas en probador de campo será compatible con el cableado de prueba.</w:t>
      </w:r>
    </w:p>
    <w:p w:rsidR="00A90FD0" w:rsidRPr="004C08E8" w:rsidRDefault="00A90FD0" w:rsidP="00A90FD0">
      <w:pPr>
        <w:ind w:left="426"/>
        <w:rPr>
          <w:rFonts w:asciiTheme="majorHAnsi" w:hAnsiTheme="majorHAnsi" w:cstheme="majorHAnsi"/>
        </w:rPr>
      </w:pPr>
      <w:r w:rsidRPr="004C08E8">
        <w:rPr>
          <w:rFonts w:asciiTheme="majorHAnsi" w:hAnsiTheme="majorHAnsi" w:cstheme="majorHAnsi"/>
        </w:rPr>
        <w:t>Las pruebas de continuidad se realizarán utilizando cualquiera de los probadores de campo calificados.</w:t>
      </w:r>
    </w:p>
    <w:p w:rsidR="00A90FD0" w:rsidRPr="004C08E8" w:rsidRDefault="00A90FD0" w:rsidP="00A90FD0">
      <w:pPr>
        <w:ind w:left="426"/>
        <w:rPr>
          <w:rFonts w:asciiTheme="majorHAnsi" w:hAnsiTheme="majorHAnsi" w:cstheme="majorHAnsi"/>
        </w:rPr>
      </w:pPr>
      <w:r w:rsidRPr="004C08E8">
        <w:rPr>
          <w:rFonts w:asciiTheme="majorHAnsi" w:hAnsiTheme="majorHAnsi" w:cstheme="majorHAnsi"/>
        </w:rPr>
        <w:t>Todos los cables trocales de fábrica instalados como parte de un canal o enlace deben ser probados después de la instalación.</w:t>
      </w:r>
    </w:p>
    <w:p w:rsidR="00A90FD0" w:rsidRPr="004C08E8" w:rsidRDefault="00A90FD0" w:rsidP="00A90FD0">
      <w:pPr>
        <w:ind w:left="426"/>
        <w:rPr>
          <w:rFonts w:asciiTheme="majorHAnsi" w:hAnsiTheme="majorHAnsi" w:cstheme="majorHAnsi"/>
        </w:rPr>
      </w:pPr>
      <w:r w:rsidRPr="004C08E8">
        <w:rPr>
          <w:rFonts w:asciiTheme="majorHAnsi" w:hAnsiTheme="majorHAnsi" w:cstheme="majorHAnsi"/>
        </w:rPr>
        <w:t>Los requisitos de pruebas de desempeño, para los Modelos de Enlace Permanente o Canal clase D, E, EA, FA Categoría 5e, 6, 6A, 7A incluirán los siguientes parámetros especificado en ISO/EIC 11801:2010 2.2 Ed. ANSI/TIA-568-C.0:</w:t>
      </w:r>
    </w:p>
    <w:p w:rsidR="00A90FD0" w:rsidRPr="004C08E8" w:rsidRDefault="00A90FD0" w:rsidP="00866560">
      <w:pPr>
        <w:numPr>
          <w:ilvl w:val="0"/>
          <w:numId w:val="44"/>
        </w:numPr>
        <w:spacing w:before="0" w:after="0"/>
        <w:rPr>
          <w:rFonts w:asciiTheme="majorHAnsi" w:hAnsiTheme="majorHAnsi" w:cstheme="majorHAnsi"/>
        </w:rPr>
      </w:pPr>
      <w:r w:rsidRPr="004C08E8">
        <w:rPr>
          <w:rFonts w:asciiTheme="majorHAnsi" w:hAnsiTheme="majorHAnsi" w:cstheme="majorHAnsi"/>
        </w:rPr>
        <w:t>MAPEO (Incluyendo blindaje de ScTP).</w:t>
      </w:r>
    </w:p>
    <w:p w:rsidR="00A90FD0" w:rsidRPr="004C08E8" w:rsidRDefault="00A90FD0" w:rsidP="00866560">
      <w:pPr>
        <w:numPr>
          <w:ilvl w:val="0"/>
          <w:numId w:val="44"/>
        </w:numPr>
        <w:spacing w:before="0" w:after="0"/>
        <w:rPr>
          <w:rFonts w:asciiTheme="majorHAnsi" w:hAnsiTheme="majorHAnsi" w:cstheme="majorHAnsi"/>
        </w:rPr>
      </w:pPr>
      <w:r w:rsidRPr="004C08E8">
        <w:rPr>
          <w:rFonts w:asciiTheme="majorHAnsi" w:hAnsiTheme="majorHAnsi" w:cstheme="majorHAnsi"/>
        </w:rPr>
        <w:t>LONGITUD.</w:t>
      </w:r>
    </w:p>
    <w:p w:rsidR="00A90FD0" w:rsidRPr="004C08E8" w:rsidRDefault="00A90FD0" w:rsidP="00866560">
      <w:pPr>
        <w:numPr>
          <w:ilvl w:val="0"/>
          <w:numId w:val="44"/>
        </w:numPr>
        <w:spacing w:before="0" w:after="0"/>
        <w:rPr>
          <w:rFonts w:asciiTheme="majorHAnsi" w:hAnsiTheme="majorHAnsi" w:cstheme="majorHAnsi"/>
        </w:rPr>
      </w:pPr>
      <w:r w:rsidRPr="004C08E8">
        <w:rPr>
          <w:rFonts w:asciiTheme="majorHAnsi" w:hAnsiTheme="majorHAnsi" w:cstheme="majorHAnsi"/>
        </w:rPr>
        <w:t>PÉRDIDAS POR INSERCIÓN.</w:t>
      </w:r>
    </w:p>
    <w:p w:rsidR="00A90FD0" w:rsidRPr="004C08E8" w:rsidRDefault="00A90FD0" w:rsidP="00866560">
      <w:pPr>
        <w:numPr>
          <w:ilvl w:val="0"/>
          <w:numId w:val="44"/>
        </w:numPr>
        <w:spacing w:before="0" w:after="0"/>
        <w:rPr>
          <w:rFonts w:asciiTheme="majorHAnsi" w:hAnsiTheme="majorHAnsi" w:cstheme="majorHAnsi"/>
          <w:lang w:val="en-US"/>
        </w:rPr>
      </w:pPr>
      <w:r w:rsidRPr="004C08E8">
        <w:rPr>
          <w:rFonts w:asciiTheme="majorHAnsi" w:hAnsiTheme="majorHAnsi" w:cstheme="majorHAnsi"/>
          <w:lang w:val="en-US"/>
        </w:rPr>
        <w:t>NEXT Loss (pair-to-pair).</w:t>
      </w:r>
    </w:p>
    <w:p w:rsidR="00A90FD0" w:rsidRPr="004C08E8" w:rsidRDefault="00A90FD0" w:rsidP="00866560">
      <w:pPr>
        <w:numPr>
          <w:ilvl w:val="0"/>
          <w:numId w:val="44"/>
        </w:numPr>
        <w:spacing w:before="0" w:after="0"/>
        <w:rPr>
          <w:rFonts w:asciiTheme="majorHAnsi" w:hAnsiTheme="majorHAnsi" w:cstheme="majorHAnsi"/>
          <w:lang w:val="en-US"/>
        </w:rPr>
      </w:pPr>
      <w:r w:rsidRPr="004C08E8">
        <w:rPr>
          <w:rFonts w:asciiTheme="majorHAnsi" w:hAnsiTheme="majorHAnsi" w:cstheme="majorHAnsi"/>
          <w:lang w:val="en-US"/>
        </w:rPr>
        <w:t xml:space="preserve">NEXT Loss (power sum). </w:t>
      </w:r>
    </w:p>
    <w:p w:rsidR="00A90FD0" w:rsidRPr="004C08E8" w:rsidRDefault="00A90FD0" w:rsidP="00866560">
      <w:pPr>
        <w:numPr>
          <w:ilvl w:val="0"/>
          <w:numId w:val="44"/>
        </w:numPr>
        <w:spacing w:before="0" w:after="0"/>
        <w:rPr>
          <w:rFonts w:asciiTheme="majorHAnsi" w:hAnsiTheme="majorHAnsi" w:cstheme="majorHAnsi"/>
          <w:lang w:val="en-US"/>
        </w:rPr>
      </w:pPr>
      <w:r w:rsidRPr="004C08E8">
        <w:rPr>
          <w:rFonts w:asciiTheme="majorHAnsi" w:hAnsiTheme="majorHAnsi" w:cstheme="majorHAnsi"/>
          <w:lang w:val="en-US"/>
        </w:rPr>
        <w:t>ACR* (pair-to-pair).</w:t>
      </w:r>
    </w:p>
    <w:p w:rsidR="00A90FD0" w:rsidRPr="004C08E8" w:rsidRDefault="00A90FD0" w:rsidP="00866560">
      <w:pPr>
        <w:numPr>
          <w:ilvl w:val="0"/>
          <w:numId w:val="44"/>
        </w:numPr>
        <w:spacing w:before="0" w:after="0"/>
        <w:rPr>
          <w:rFonts w:asciiTheme="majorHAnsi" w:hAnsiTheme="majorHAnsi" w:cstheme="majorHAnsi"/>
          <w:lang w:val="en-US"/>
        </w:rPr>
      </w:pPr>
      <w:r w:rsidRPr="004C08E8">
        <w:rPr>
          <w:rFonts w:asciiTheme="majorHAnsi" w:hAnsiTheme="majorHAnsi" w:cstheme="majorHAnsi"/>
          <w:lang w:val="en-US"/>
        </w:rPr>
        <w:t>ACR* (power sum).</w:t>
      </w:r>
    </w:p>
    <w:p w:rsidR="00A90FD0" w:rsidRPr="004C08E8" w:rsidRDefault="00A90FD0" w:rsidP="00866560">
      <w:pPr>
        <w:numPr>
          <w:ilvl w:val="0"/>
          <w:numId w:val="44"/>
        </w:numPr>
        <w:spacing w:before="0" w:after="0"/>
        <w:rPr>
          <w:rFonts w:asciiTheme="majorHAnsi" w:hAnsiTheme="majorHAnsi" w:cstheme="majorHAnsi"/>
          <w:lang w:val="en-US"/>
        </w:rPr>
      </w:pPr>
      <w:r w:rsidRPr="004C08E8">
        <w:rPr>
          <w:rFonts w:asciiTheme="majorHAnsi" w:hAnsiTheme="majorHAnsi" w:cstheme="majorHAnsi"/>
          <w:lang w:val="en-US"/>
        </w:rPr>
        <w:t>RETURN Loss.</w:t>
      </w:r>
    </w:p>
    <w:p w:rsidR="00A90FD0" w:rsidRPr="004C08E8" w:rsidRDefault="00A90FD0" w:rsidP="00866560">
      <w:pPr>
        <w:numPr>
          <w:ilvl w:val="0"/>
          <w:numId w:val="44"/>
        </w:numPr>
        <w:spacing w:before="0" w:after="0"/>
        <w:rPr>
          <w:rFonts w:asciiTheme="majorHAnsi" w:hAnsiTheme="majorHAnsi" w:cstheme="majorHAnsi"/>
          <w:lang w:val="en-US"/>
        </w:rPr>
      </w:pPr>
      <w:r w:rsidRPr="004C08E8">
        <w:rPr>
          <w:rFonts w:asciiTheme="majorHAnsi" w:hAnsiTheme="majorHAnsi" w:cstheme="majorHAnsi"/>
          <w:lang w:val="en-US"/>
        </w:rPr>
        <w:t>PROPAGATION DELAY.</w:t>
      </w:r>
    </w:p>
    <w:p w:rsidR="00A90FD0" w:rsidRPr="004C08E8" w:rsidRDefault="00A90FD0" w:rsidP="00866560">
      <w:pPr>
        <w:numPr>
          <w:ilvl w:val="0"/>
          <w:numId w:val="44"/>
        </w:numPr>
        <w:spacing w:before="0" w:after="0"/>
        <w:rPr>
          <w:rFonts w:asciiTheme="majorHAnsi" w:hAnsiTheme="majorHAnsi" w:cstheme="majorHAnsi"/>
          <w:lang w:val="en-US"/>
        </w:rPr>
      </w:pPr>
      <w:r w:rsidRPr="004C08E8">
        <w:rPr>
          <w:rFonts w:asciiTheme="majorHAnsi" w:hAnsiTheme="majorHAnsi" w:cstheme="majorHAnsi"/>
          <w:lang w:val="en-US"/>
        </w:rPr>
        <w:t>DELAY SKEW</w:t>
      </w:r>
    </w:p>
    <w:p w:rsidR="00A90FD0" w:rsidRPr="004C08E8" w:rsidRDefault="00A90FD0" w:rsidP="00866560">
      <w:pPr>
        <w:numPr>
          <w:ilvl w:val="0"/>
          <w:numId w:val="44"/>
        </w:numPr>
        <w:spacing w:before="0" w:after="0"/>
        <w:rPr>
          <w:rFonts w:asciiTheme="majorHAnsi" w:hAnsiTheme="majorHAnsi" w:cstheme="majorHAnsi"/>
        </w:rPr>
      </w:pPr>
      <w:r w:rsidRPr="004C08E8">
        <w:rPr>
          <w:rFonts w:asciiTheme="majorHAnsi" w:hAnsiTheme="majorHAnsi" w:cstheme="majorHAnsi"/>
        </w:rPr>
        <w:t>RESISTENCIA DE BUCLE D.C.*</w:t>
      </w:r>
    </w:p>
    <w:p w:rsidR="00A90FD0" w:rsidRPr="004C08E8" w:rsidRDefault="00A90FD0" w:rsidP="00A90FD0">
      <w:pPr>
        <w:rPr>
          <w:rFonts w:asciiTheme="majorHAnsi" w:hAnsiTheme="majorHAnsi" w:cstheme="majorHAnsi"/>
        </w:rPr>
      </w:pPr>
      <w:r w:rsidRPr="004C08E8">
        <w:rPr>
          <w:rFonts w:asciiTheme="majorHAnsi" w:hAnsiTheme="majorHAnsi" w:cstheme="majorHAnsi"/>
        </w:rPr>
        <w:t>* Nota: Parámetro de prueba no requerido por TIA estándar.</w:t>
      </w:r>
    </w:p>
    <w:p w:rsidR="00A90FD0" w:rsidRPr="004C08E8" w:rsidRDefault="00A90FD0" w:rsidP="00A90FD0">
      <w:pPr>
        <w:rPr>
          <w:rFonts w:asciiTheme="majorHAnsi" w:hAnsiTheme="majorHAnsi" w:cstheme="majorHAnsi"/>
        </w:rPr>
      </w:pPr>
    </w:p>
    <w:p w:rsidR="00A90FD0" w:rsidRPr="004C08E8" w:rsidRDefault="00A90FD0" w:rsidP="00EB6FC8">
      <w:pPr>
        <w:pStyle w:val="Ttulo1"/>
        <w:numPr>
          <w:ilvl w:val="0"/>
          <w:numId w:val="64"/>
        </w:numPr>
        <w:spacing w:before="0" w:after="0" w:line="276" w:lineRule="auto"/>
        <w:rPr>
          <w:rFonts w:asciiTheme="majorHAnsi" w:hAnsiTheme="majorHAnsi" w:cstheme="majorHAnsi"/>
          <w:sz w:val="22"/>
          <w:szCs w:val="22"/>
        </w:rPr>
      </w:pPr>
      <w:bookmarkStart w:id="454" w:name="_Toc493791398"/>
      <w:bookmarkStart w:id="455" w:name="_Toc2291648"/>
      <w:bookmarkStart w:id="456" w:name="_Toc91628632"/>
      <w:r w:rsidRPr="004C08E8">
        <w:rPr>
          <w:rFonts w:asciiTheme="majorHAnsi" w:hAnsiTheme="majorHAnsi" w:cstheme="majorHAnsi"/>
          <w:sz w:val="22"/>
          <w:szCs w:val="22"/>
        </w:rPr>
        <w:t>GARANTÍAS</w:t>
      </w:r>
      <w:bookmarkEnd w:id="454"/>
      <w:bookmarkEnd w:id="455"/>
      <w:bookmarkEnd w:id="456"/>
    </w:p>
    <w:p w:rsidR="00A90FD0" w:rsidRPr="004C08E8" w:rsidRDefault="00A90FD0" w:rsidP="00EB6FC8">
      <w:pPr>
        <w:pStyle w:val="Ttulo2"/>
        <w:numPr>
          <w:ilvl w:val="1"/>
          <w:numId w:val="64"/>
        </w:numPr>
        <w:spacing w:before="0" w:after="0" w:line="276" w:lineRule="auto"/>
        <w:ind w:left="1287" w:hanging="578"/>
        <w:rPr>
          <w:rFonts w:asciiTheme="majorHAnsi" w:hAnsiTheme="majorHAnsi" w:cstheme="majorHAnsi"/>
          <w:b w:val="0"/>
          <w:caps/>
          <w:szCs w:val="22"/>
        </w:rPr>
      </w:pPr>
      <w:bookmarkStart w:id="457" w:name="_Toc493791399"/>
      <w:bookmarkStart w:id="458" w:name="_Toc2291649"/>
      <w:bookmarkStart w:id="459" w:name="_Toc91628633"/>
      <w:r w:rsidRPr="004C08E8">
        <w:rPr>
          <w:rFonts w:asciiTheme="majorHAnsi" w:hAnsiTheme="majorHAnsi" w:cstheme="majorHAnsi"/>
          <w:szCs w:val="22"/>
        </w:rPr>
        <w:t>Del cableado estructurado</w:t>
      </w:r>
      <w:bookmarkEnd w:id="457"/>
      <w:bookmarkEnd w:id="458"/>
      <w:bookmarkEnd w:id="459"/>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La garantía de instalación que deberá presentar el contratista debe ser emitida por el Fabricante de la solución de cableado estructurado por un tiempo mínimo de veinticinco (25) años (por cableado y componentes de fibra óptica y categoría 7A), en la que se especifique una garantía de fabricación de los componentes, performance, aplicaciones y mano de obra por un tiempo de mínimo de 25 años con garantía extendida.</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La garantía por mano de obra por parte del Fabricante significa que en caso de que algún producto con falla de fábrica presente o futura que se desarrolle para trabajar sobre la categoría solicitada, no cumpla con lo solicitado, tenga que ser cambiado, el Fabricante se comprometerá a cubrir con el total de costos (mano de obra por re-instalación, viáticos, pasajes, y los gastos que fueran necesarios)  que demande dichos cambios adicionalmente al cambio de productos, independientemente si es que el postor existiera o no a la fecha de presentado el problema, sin perjuicio alguno para el Propietario.</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La garantía deberá contemplar el cambio de componentes incluyendo el servicio ante el incumplimiento por falla de origen de los componentes, por falla de los parámetros de performance solicitados y por falla de las aplicaciones garantizadas. Estos cambios se realizarán a solicitud del propietario y con la comprobación del postor o Fabricante del producto.</w:t>
      </w:r>
    </w:p>
    <w:p w:rsidR="00A90FD0" w:rsidRPr="004C08E8" w:rsidRDefault="00A90FD0" w:rsidP="00EB6FC8">
      <w:pPr>
        <w:pStyle w:val="Ttulo2"/>
        <w:numPr>
          <w:ilvl w:val="1"/>
          <w:numId w:val="64"/>
        </w:numPr>
        <w:spacing w:after="240" w:line="276" w:lineRule="auto"/>
        <w:rPr>
          <w:rFonts w:asciiTheme="majorHAnsi" w:hAnsiTheme="majorHAnsi" w:cstheme="majorHAnsi"/>
          <w:b w:val="0"/>
          <w:szCs w:val="22"/>
        </w:rPr>
      </w:pPr>
      <w:bookmarkStart w:id="460" w:name="_Toc493791400"/>
      <w:bookmarkStart w:id="461" w:name="_Toc2291650"/>
      <w:bookmarkStart w:id="462" w:name="_Toc91628634"/>
      <w:r w:rsidRPr="004C08E8">
        <w:rPr>
          <w:rFonts w:asciiTheme="majorHAnsi" w:hAnsiTheme="majorHAnsi" w:cstheme="majorHAnsi"/>
          <w:szCs w:val="22"/>
        </w:rPr>
        <w:t>Del equipamiento informático.</w:t>
      </w:r>
      <w:bookmarkEnd w:id="460"/>
      <w:bookmarkEnd w:id="461"/>
      <w:bookmarkEnd w:id="462"/>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El equipamiento deberá contar con una garantía de fábrica de por lo menos tres (03) años.</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La garantía aplica a los siguientes componentes y sistemas:</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Equipamiento Ofimático:</w:t>
      </w:r>
    </w:p>
    <w:p w:rsidR="00A90FD0" w:rsidRPr="004C08E8" w:rsidRDefault="00A90FD0" w:rsidP="00866560">
      <w:pPr>
        <w:pStyle w:val="Prrafodelista"/>
        <w:numPr>
          <w:ilvl w:val="0"/>
          <w:numId w:val="25"/>
        </w:numPr>
        <w:spacing w:before="0" w:after="200" w:line="276" w:lineRule="auto"/>
        <w:rPr>
          <w:rFonts w:asciiTheme="majorHAnsi" w:hAnsiTheme="majorHAnsi" w:cstheme="majorHAnsi"/>
        </w:rPr>
      </w:pPr>
      <w:r w:rsidRPr="004C08E8">
        <w:rPr>
          <w:rFonts w:asciiTheme="majorHAnsi" w:hAnsiTheme="majorHAnsi" w:cstheme="majorHAnsi"/>
        </w:rPr>
        <w:t>Computadoras personales.</w:t>
      </w:r>
    </w:p>
    <w:p w:rsidR="00A90FD0" w:rsidRPr="004C08E8" w:rsidRDefault="00A90FD0" w:rsidP="00866560">
      <w:pPr>
        <w:pStyle w:val="Prrafodelista"/>
        <w:numPr>
          <w:ilvl w:val="0"/>
          <w:numId w:val="25"/>
        </w:numPr>
        <w:spacing w:before="0" w:after="200" w:line="276" w:lineRule="auto"/>
        <w:rPr>
          <w:rFonts w:asciiTheme="majorHAnsi" w:hAnsiTheme="majorHAnsi" w:cstheme="majorHAnsi"/>
        </w:rPr>
      </w:pPr>
      <w:r w:rsidRPr="004C08E8">
        <w:rPr>
          <w:rFonts w:asciiTheme="majorHAnsi" w:hAnsiTheme="majorHAnsi" w:cstheme="majorHAnsi"/>
        </w:rPr>
        <w:t>Computadoras portátiles.</w:t>
      </w:r>
    </w:p>
    <w:p w:rsidR="00A90FD0" w:rsidRPr="004C08E8" w:rsidRDefault="00A90FD0" w:rsidP="00866560">
      <w:pPr>
        <w:pStyle w:val="Prrafodelista"/>
        <w:numPr>
          <w:ilvl w:val="0"/>
          <w:numId w:val="25"/>
        </w:numPr>
        <w:spacing w:before="0" w:after="200" w:line="276" w:lineRule="auto"/>
        <w:rPr>
          <w:rFonts w:asciiTheme="majorHAnsi" w:hAnsiTheme="majorHAnsi" w:cstheme="majorHAnsi"/>
        </w:rPr>
      </w:pPr>
      <w:r w:rsidRPr="004C08E8">
        <w:rPr>
          <w:rFonts w:asciiTheme="majorHAnsi" w:hAnsiTheme="majorHAnsi" w:cstheme="majorHAnsi"/>
          <w:bCs/>
        </w:rPr>
        <w:t>Impresora láser multifuncional.</w:t>
      </w:r>
    </w:p>
    <w:p w:rsidR="00A90FD0" w:rsidRPr="004C08E8" w:rsidRDefault="00A90FD0" w:rsidP="00866560">
      <w:pPr>
        <w:pStyle w:val="Prrafodelista"/>
        <w:numPr>
          <w:ilvl w:val="0"/>
          <w:numId w:val="25"/>
        </w:numPr>
        <w:spacing w:before="0" w:after="200" w:line="276" w:lineRule="auto"/>
        <w:rPr>
          <w:rFonts w:asciiTheme="majorHAnsi" w:hAnsiTheme="majorHAnsi" w:cstheme="majorHAnsi"/>
        </w:rPr>
      </w:pPr>
      <w:r w:rsidRPr="004C08E8">
        <w:rPr>
          <w:rFonts w:asciiTheme="majorHAnsi" w:hAnsiTheme="majorHAnsi" w:cstheme="majorHAnsi"/>
          <w:bCs/>
        </w:rPr>
        <w:t>Proyector multimedia con tarjeta red inalámbrica para techo con rack.</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Sistemas Tecnológicos:</w:t>
      </w:r>
    </w:p>
    <w:p w:rsidR="00A90FD0" w:rsidRPr="004C08E8" w:rsidRDefault="00A90FD0" w:rsidP="00866560">
      <w:pPr>
        <w:pStyle w:val="Prrafodelista"/>
        <w:numPr>
          <w:ilvl w:val="0"/>
          <w:numId w:val="25"/>
        </w:numPr>
        <w:spacing w:before="0" w:after="200" w:line="276" w:lineRule="auto"/>
        <w:ind w:left="1418"/>
        <w:rPr>
          <w:rFonts w:asciiTheme="majorHAnsi" w:hAnsiTheme="majorHAnsi" w:cstheme="majorHAnsi"/>
        </w:rPr>
      </w:pPr>
      <w:r w:rsidRPr="004C08E8">
        <w:rPr>
          <w:rFonts w:asciiTheme="majorHAnsi" w:hAnsiTheme="majorHAnsi" w:cstheme="majorHAnsi"/>
        </w:rPr>
        <w:t>Sistema de Telefonía.</w:t>
      </w:r>
    </w:p>
    <w:p w:rsidR="00A90FD0" w:rsidRPr="004C08E8" w:rsidRDefault="00A90FD0" w:rsidP="00866560">
      <w:pPr>
        <w:pStyle w:val="Prrafodelista"/>
        <w:numPr>
          <w:ilvl w:val="0"/>
          <w:numId w:val="25"/>
        </w:numPr>
        <w:spacing w:before="0" w:after="200" w:line="276" w:lineRule="auto"/>
        <w:ind w:left="1418"/>
        <w:rPr>
          <w:rFonts w:asciiTheme="majorHAnsi" w:hAnsiTheme="majorHAnsi" w:cstheme="majorHAnsi"/>
        </w:rPr>
      </w:pPr>
      <w:r w:rsidRPr="004C08E8">
        <w:rPr>
          <w:rFonts w:asciiTheme="majorHAnsi" w:hAnsiTheme="majorHAnsi" w:cstheme="majorHAnsi"/>
        </w:rPr>
        <w:t>Sistema de Llamada de Enfermera.</w:t>
      </w:r>
    </w:p>
    <w:p w:rsidR="00A90FD0" w:rsidRPr="004C08E8" w:rsidRDefault="00A90FD0" w:rsidP="00866560">
      <w:pPr>
        <w:pStyle w:val="Prrafodelista"/>
        <w:numPr>
          <w:ilvl w:val="0"/>
          <w:numId w:val="25"/>
        </w:numPr>
        <w:spacing w:before="0" w:after="200" w:line="276" w:lineRule="auto"/>
        <w:ind w:left="1418"/>
        <w:rPr>
          <w:rFonts w:asciiTheme="majorHAnsi" w:hAnsiTheme="majorHAnsi" w:cstheme="majorHAnsi"/>
        </w:rPr>
      </w:pPr>
      <w:r w:rsidRPr="004C08E8">
        <w:rPr>
          <w:rFonts w:asciiTheme="majorHAnsi" w:hAnsiTheme="majorHAnsi" w:cstheme="majorHAnsi"/>
        </w:rPr>
        <w:t>Sistema de Sonido Ambiental y Perifoneo.</w:t>
      </w:r>
    </w:p>
    <w:p w:rsidR="00A90FD0" w:rsidRPr="004C08E8" w:rsidRDefault="00A90FD0" w:rsidP="00866560">
      <w:pPr>
        <w:pStyle w:val="Prrafodelista"/>
        <w:numPr>
          <w:ilvl w:val="0"/>
          <w:numId w:val="25"/>
        </w:numPr>
        <w:spacing w:before="0" w:after="200" w:line="276" w:lineRule="auto"/>
        <w:ind w:left="1418"/>
        <w:rPr>
          <w:rFonts w:asciiTheme="majorHAnsi" w:hAnsiTheme="majorHAnsi" w:cstheme="majorHAnsi"/>
        </w:rPr>
      </w:pPr>
      <w:r w:rsidRPr="004C08E8">
        <w:rPr>
          <w:rFonts w:asciiTheme="majorHAnsi" w:hAnsiTheme="majorHAnsi" w:cstheme="majorHAnsi"/>
        </w:rPr>
        <w:t>Sistema de Relojes Sincronizados.</w:t>
      </w:r>
    </w:p>
    <w:p w:rsidR="00A90FD0" w:rsidRPr="004C08E8" w:rsidRDefault="00A90FD0" w:rsidP="00866560">
      <w:pPr>
        <w:pStyle w:val="Prrafodelista"/>
        <w:numPr>
          <w:ilvl w:val="0"/>
          <w:numId w:val="25"/>
        </w:numPr>
        <w:spacing w:before="0" w:after="200" w:line="276" w:lineRule="auto"/>
        <w:ind w:left="1418"/>
        <w:rPr>
          <w:rFonts w:asciiTheme="majorHAnsi" w:hAnsiTheme="majorHAnsi" w:cstheme="majorHAnsi"/>
        </w:rPr>
      </w:pPr>
      <w:r w:rsidRPr="004C08E8">
        <w:rPr>
          <w:rFonts w:asciiTheme="majorHAnsi" w:hAnsiTheme="majorHAnsi" w:cstheme="majorHAnsi"/>
        </w:rPr>
        <w:t>Sistema de Televisión.</w:t>
      </w:r>
    </w:p>
    <w:p w:rsidR="00A90FD0" w:rsidRPr="004C08E8" w:rsidRDefault="00A90FD0" w:rsidP="00866560">
      <w:pPr>
        <w:pStyle w:val="Prrafodelista"/>
        <w:numPr>
          <w:ilvl w:val="0"/>
          <w:numId w:val="25"/>
        </w:numPr>
        <w:spacing w:before="0" w:after="200" w:line="276" w:lineRule="auto"/>
        <w:ind w:left="1418"/>
        <w:rPr>
          <w:rFonts w:asciiTheme="majorHAnsi" w:hAnsiTheme="majorHAnsi" w:cstheme="majorHAnsi"/>
        </w:rPr>
      </w:pPr>
      <w:r w:rsidRPr="004C08E8">
        <w:rPr>
          <w:rFonts w:asciiTheme="majorHAnsi" w:hAnsiTheme="majorHAnsi" w:cstheme="majorHAnsi"/>
        </w:rPr>
        <w:t>Sistema de Video Vigilancia.</w:t>
      </w:r>
    </w:p>
    <w:p w:rsidR="00A90FD0" w:rsidRPr="004C08E8" w:rsidRDefault="00A90FD0" w:rsidP="00866560">
      <w:pPr>
        <w:pStyle w:val="Prrafodelista"/>
        <w:numPr>
          <w:ilvl w:val="0"/>
          <w:numId w:val="25"/>
        </w:numPr>
        <w:spacing w:before="0" w:after="200" w:line="276" w:lineRule="auto"/>
        <w:ind w:left="1418"/>
        <w:rPr>
          <w:rFonts w:asciiTheme="majorHAnsi" w:hAnsiTheme="majorHAnsi" w:cstheme="majorHAnsi"/>
        </w:rPr>
      </w:pPr>
      <w:r w:rsidRPr="004C08E8">
        <w:rPr>
          <w:rFonts w:asciiTheme="majorHAnsi" w:hAnsiTheme="majorHAnsi" w:cstheme="majorHAnsi"/>
        </w:rPr>
        <w:t>Sistema de Control Accesos y Seguridad.</w:t>
      </w:r>
    </w:p>
    <w:p w:rsidR="00A90FD0" w:rsidRPr="004C08E8" w:rsidRDefault="00A90FD0" w:rsidP="00866560">
      <w:pPr>
        <w:pStyle w:val="Prrafodelista"/>
        <w:numPr>
          <w:ilvl w:val="0"/>
          <w:numId w:val="25"/>
        </w:numPr>
        <w:spacing w:before="0" w:after="200" w:line="276" w:lineRule="auto"/>
        <w:ind w:left="1418"/>
        <w:rPr>
          <w:rFonts w:asciiTheme="majorHAnsi" w:hAnsiTheme="majorHAnsi" w:cstheme="majorHAnsi"/>
        </w:rPr>
      </w:pPr>
      <w:r w:rsidRPr="004C08E8">
        <w:rPr>
          <w:rFonts w:asciiTheme="majorHAnsi" w:hAnsiTheme="majorHAnsi" w:cstheme="majorHAnsi"/>
        </w:rPr>
        <w:t>Sistema de Tele Presencia.</w:t>
      </w:r>
    </w:p>
    <w:p w:rsidR="00A90FD0" w:rsidRPr="004C08E8" w:rsidRDefault="00A90FD0" w:rsidP="00866560">
      <w:pPr>
        <w:pStyle w:val="Prrafodelista"/>
        <w:numPr>
          <w:ilvl w:val="0"/>
          <w:numId w:val="25"/>
        </w:numPr>
        <w:spacing w:before="0" w:after="200" w:line="276" w:lineRule="auto"/>
        <w:ind w:left="1418"/>
        <w:rPr>
          <w:rFonts w:asciiTheme="majorHAnsi" w:hAnsiTheme="majorHAnsi" w:cstheme="majorHAnsi"/>
        </w:rPr>
      </w:pPr>
      <w:r w:rsidRPr="004C08E8">
        <w:rPr>
          <w:rFonts w:asciiTheme="majorHAnsi" w:hAnsiTheme="majorHAnsi" w:cstheme="majorHAnsi"/>
        </w:rPr>
        <w:t>Sistema de Comunicación por Radio VHF/HF.</w:t>
      </w:r>
    </w:p>
    <w:p w:rsidR="00A90FD0" w:rsidRPr="004C08E8" w:rsidRDefault="00A90FD0" w:rsidP="00866560">
      <w:pPr>
        <w:pStyle w:val="Prrafodelista"/>
        <w:numPr>
          <w:ilvl w:val="0"/>
          <w:numId w:val="25"/>
        </w:numPr>
        <w:spacing w:before="0" w:after="200" w:line="276" w:lineRule="auto"/>
        <w:ind w:left="1418"/>
        <w:rPr>
          <w:rFonts w:asciiTheme="majorHAnsi" w:hAnsiTheme="majorHAnsi" w:cstheme="majorHAnsi"/>
        </w:rPr>
      </w:pPr>
      <w:r w:rsidRPr="004C08E8">
        <w:rPr>
          <w:rFonts w:asciiTheme="majorHAnsi" w:hAnsiTheme="majorHAnsi" w:cstheme="majorHAnsi"/>
        </w:rPr>
        <w:t>Sistema de Detección y Alarma de Incendios.</w:t>
      </w:r>
    </w:p>
    <w:p w:rsidR="00A90FD0" w:rsidRPr="004C08E8" w:rsidRDefault="00A90FD0" w:rsidP="00866560">
      <w:pPr>
        <w:pStyle w:val="Prrafodelista"/>
        <w:numPr>
          <w:ilvl w:val="0"/>
          <w:numId w:val="25"/>
        </w:numPr>
        <w:spacing w:before="0" w:after="200" w:line="276" w:lineRule="auto"/>
        <w:ind w:left="1418"/>
        <w:rPr>
          <w:rFonts w:asciiTheme="majorHAnsi" w:hAnsiTheme="majorHAnsi" w:cstheme="majorHAnsi"/>
        </w:rPr>
      </w:pPr>
      <w:r w:rsidRPr="004C08E8">
        <w:rPr>
          <w:rFonts w:asciiTheme="majorHAnsi" w:hAnsiTheme="majorHAnsi" w:cstheme="majorHAnsi"/>
        </w:rPr>
        <w:t>Sistema de Procesamiento Centralizado.</w:t>
      </w:r>
    </w:p>
    <w:p w:rsidR="00A90FD0" w:rsidRPr="004C08E8" w:rsidRDefault="00A90FD0" w:rsidP="00866560">
      <w:pPr>
        <w:pStyle w:val="Prrafodelista"/>
        <w:numPr>
          <w:ilvl w:val="0"/>
          <w:numId w:val="25"/>
        </w:numPr>
        <w:spacing w:before="0" w:after="200" w:line="276" w:lineRule="auto"/>
        <w:ind w:left="1418"/>
        <w:rPr>
          <w:rFonts w:asciiTheme="majorHAnsi" w:hAnsiTheme="majorHAnsi" w:cstheme="majorHAnsi"/>
        </w:rPr>
      </w:pPr>
      <w:r w:rsidRPr="004C08E8">
        <w:rPr>
          <w:rFonts w:asciiTheme="majorHAnsi" w:hAnsiTheme="majorHAnsi" w:cstheme="majorHAnsi"/>
        </w:rPr>
        <w:t>Sistema de Almacenamiento Centralizado.</w:t>
      </w:r>
    </w:p>
    <w:p w:rsidR="00A90FD0" w:rsidRPr="004C08E8" w:rsidRDefault="00A90FD0" w:rsidP="00866560">
      <w:pPr>
        <w:pStyle w:val="Prrafodelista"/>
        <w:numPr>
          <w:ilvl w:val="0"/>
          <w:numId w:val="25"/>
        </w:numPr>
        <w:spacing w:before="0" w:after="200" w:line="276" w:lineRule="auto"/>
        <w:ind w:left="1418"/>
        <w:rPr>
          <w:rFonts w:asciiTheme="majorHAnsi" w:hAnsiTheme="majorHAnsi" w:cstheme="majorHAnsi"/>
        </w:rPr>
      </w:pPr>
      <w:r w:rsidRPr="004C08E8">
        <w:rPr>
          <w:rFonts w:asciiTheme="majorHAnsi" w:hAnsiTheme="majorHAnsi" w:cstheme="majorHAnsi"/>
        </w:rPr>
        <w:t>Sistema de Conectividad y Seguridad Informática.</w:t>
      </w:r>
    </w:p>
    <w:p w:rsidR="00A90FD0" w:rsidRPr="004C08E8" w:rsidRDefault="00A90FD0" w:rsidP="00866560">
      <w:pPr>
        <w:pStyle w:val="Prrafodelista"/>
        <w:numPr>
          <w:ilvl w:val="0"/>
          <w:numId w:val="25"/>
        </w:numPr>
        <w:spacing w:before="0" w:after="200" w:line="276" w:lineRule="auto"/>
        <w:ind w:left="1418"/>
        <w:rPr>
          <w:rFonts w:asciiTheme="majorHAnsi" w:hAnsiTheme="majorHAnsi" w:cstheme="majorHAnsi"/>
        </w:rPr>
      </w:pPr>
      <w:r w:rsidRPr="004C08E8">
        <w:rPr>
          <w:rFonts w:asciiTheme="majorHAnsi" w:hAnsiTheme="majorHAnsi" w:cstheme="majorHAnsi"/>
        </w:rPr>
        <w:t>Sistema de Mantenimiento y Ahorro Energético.</w:t>
      </w:r>
    </w:p>
    <w:p w:rsidR="00A90FD0" w:rsidRPr="004C08E8" w:rsidRDefault="00A90FD0" w:rsidP="00866560">
      <w:pPr>
        <w:pStyle w:val="Prrafodelista"/>
        <w:numPr>
          <w:ilvl w:val="0"/>
          <w:numId w:val="25"/>
        </w:numPr>
        <w:spacing w:before="0" w:after="200" w:line="276" w:lineRule="auto"/>
        <w:ind w:left="1418"/>
        <w:rPr>
          <w:rFonts w:asciiTheme="majorHAnsi" w:hAnsiTheme="majorHAnsi" w:cstheme="majorHAnsi"/>
        </w:rPr>
      </w:pPr>
      <w:r w:rsidRPr="004C08E8">
        <w:rPr>
          <w:rFonts w:asciiTheme="majorHAnsi" w:hAnsiTheme="majorHAnsi" w:cstheme="majorHAnsi"/>
        </w:rPr>
        <w:t>Sistema de Gestión de Imágenes (PACS).</w:t>
      </w:r>
    </w:p>
    <w:p w:rsidR="00A90FD0" w:rsidRPr="004C08E8" w:rsidRDefault="00A90FD0" w:rsidP="00A90FD0">
      <w:pPr>
        <w:pStyle w:val="Prrafodelista"/>
        <w:spacing w:line="276" w:lineRule="auto"/>
        <w:ind w:left="1418"/>
        <w:rPr>
          <w:rFonts w:asciiTheme="majorHAnsi" w:hAnsiTheme="majorHAnsi" w:cstheme="majorHAnsi"/>
        </w:rPr>
      </w:pPr>
    </w:p>
    <w:p w:rsidR="00A90FD0" w:rsidRPr="004C08E8" w:rsidRDefault="00A90FD0" w:rsidP="00EB6FC8">
      <w:pPr>
        <w:pStyle w:val="Ttulo2"/>
        <w:numPr>
          <w:ilvl w:val="1"/>
          <w:numId w:val="64"/>
        </w:numPr>
        <w:spacing w:before="0" w:after="0" w:line="276" w:lineRule="auto"/>
        <w:ind w:left="1287" w:hanging="578"/>
        <w:rPr>
          <w:rFonts w:asciiTheme="majorHAnsi" w:hAnsiTheme="majorHAnsi" w:cstheme="majorHAnsi"/>
          <w:b w:val="0"/>
          <w:caps/>
          <w:szCs w:val="22"/>
        </w:rPr>
      </w:pPr>
      <w:bookmarkStart w:id="463" w:name="_Toc493791401"/>
      <w:bookmarkStart w:id="464" w:name="_Toc2291651"/>
      <w:bookmarkStart w:id="465" w:name="_Toc91628635"/>
      <w:r w:rsidRPr="004C08E8">
        <w:rPr>
          <w:rFonts w:asciiTheme="majorHAnsi" w:hAnsiTheme="majorHAnsi" w:cstheme="majorHAnsi"/>
          <w:szCs w:val="22"/>
        </w:rPr>
        <w:t>Del Software y Sistemas Especializados</w:t>
      </w:r>
      <w:bookmarkEnd w:id="463"/>
      <w:bookmarkEnd w:id="464"/>
      <w:bookmarkEnd w:id="465"/>
    </w:p>
    <w:p w:rsidR="00A90FD0" w:rsidRPr="004C08E8" w:rsidRDefault="00A90FD0" w:rsidP="00A90FD0">
      <w:pPr>
        <w:pStyle w:val="Sinespaciado"/>
        <w:rPr>
          <w:rFonts w:asciiTheme="majorHAnsi" w:hAnsiTheme="majorHAnsi" w:cstheme="majorHAnsi"/>
        </w:rPr>
      </w:pP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El software y el sistema especializados deberán contar con una garantía de fábrica o integrador de por lo menos tres años. Esta garantía no cubre actualizaciones de nuevas versiones</w:t>
      </w:r>
    </w:p>
    <w:p w:rsidR="0064492A" w:rsidRPr="004C08E8" w:rsidRDefault="0064492A" w:rsidP="00A90FD0">
      <w:pPr>
        <w:ind w:left="576"/>
        <w:rPr>
          <w:rFonts w:asciiTheme="majorHAnsi" w:hAnsiTheme="majorHAnsi" w:cstheme="majorHAnsi"/>
        </w:rPr>
      </w:pPr>
    </w:p>
    <w:p w:rsidR="00A90FD0" w:rsidRPr="004C08E8" w:rsidRDefault="00A90FD0" w:rsidP="00EB6FC8">
      <w:pPr>
        <w:pStyle w:val="Ttulo1"/>
        <w:numPr>
          <w:ilvl w:val="0"/>
          <w:numId w:val="64"/>
        </w:numPr>
        <w:spacing w:before="0" w:after="0" w:line="276" w:lineRule="auto"/>
        <w:rPr>
          <w:rFonts w:asciiTheme="majorHAnsi" w:hAnsiTheme="majorHAnsi" w:cstheme="majorHAnsi"/>
          <w:sz w:val="22"/>
          <w:szCs w:val="22"/>
        </w:rPr>
      </w:pPr>
      <w:bookmarkStart w:id="466" w:name="_Toc2291652"/>
      <w:bookmarkStart w:id="467" w:name="_Toc91628636"/>
      <w:r w:rsidRPr="004C08E8">
        <w:rPr>
          <w:rFonts w:asciiTheme="majorHAnsi" w:hAnsiTheme="majorHAnsi" w:cstheme="majorHAnsi"/>
          <w:sz w:val="22"/>
          <w:szCs w:val="22"/>
        </w:rPr>
        <w:t>DE LAS RESPONSABILIDADES DEL CONTRATISTA</w:t>
      </w:r>
      <w:bookmarkEnd w:id="466"/>
      <w:bookmarkEnd w:id="467"/>
    </w:p>
    <w:p w:rsidR="00535666" w:rsidRPr="004C08E8" w:rsidRDefault="00A90FD0" w:rsidP="0064492A">
      <w:pPr>
        <w:pStyle w:val="Prrafodelista"/>
        <w:numPr>
          <w:ilvl w:val="0"/>
          <w:numId w:val="25"/>
        </w:numPr>
        <w:spacing w:before="0" w:after="200" w:line="276" w:lineRule="auto"/>
        <w:ind w:left="1418"/>
        <w:rPr>
          <w:rFonts w:asciiTheme="majorHAnsi" w:hAnsiTheme="majorHAnsi" w:cstheme="majorHAnsi"/>
          <w:lang w:val="es-ES"/>
        </w:rPr>
      </w:pPr>
      <w:r w:rsidRPr="004C08E8">
        <w:rPr>
          <w:rFonts w:asciiTheme="majorHAnsi" w:hAnsiTheme="majorHAnsi" w:cstheme="majorHAnsi"/>
        </w:rPr>
        <w:t>Es de responsabilidad del contratista: el suministro, instalación, configuración, capacitación, garantía, mantenimiento y pruebas d</w:t>
      </w:r>
      <w:r w:rsidR="0064492A" w:rsidRPr="004C08E8">
        <w:rPr>
          <w:rFonts w:asciiTheme="majorHAnsi" w:hAnsiTheme="majorHAnsi" w:cstheme="majorHAnsi"/>
        </w:rPr>
        <w:t>e todos los puntos descritos en</w:t>
      </w:r>
      <w:r w:rsidR="00535666" w:rsidRPr="004C08E8">
        <w:rPr>
          <w:rFonts w:asciiTheme="majorHAnsi" w:hAnsiTheme="majorHAnsi" w:cstheme="majorHAnsi"/>
        </w:rPr>
        <w:t xml:space="preserve">: </w:t>
      </w:r>
    </w:p>
    <w:p w:rsidR="00535666" w:rsidRPr="004C08E8" w:rsidRDefault="00535666" w:rsidP="00535666">
      <w:pPr>
        <w:pStyle w:val="Prrafodelista"/>
        <w:spacing w:before="0" w:after="200" w:line="276" w:lineRule="auto"/>
        <w:ind w:left="1418"/>
        <w:rPr>
          <w:rFonts w:asciiTheme="majorHAnsi" w:hAnsiTheme="majorHAnsi" w:cstheme="majorHAnsi"/>
          <w:lang w:val="es-ES"/>
        </w:rPr>
      </w:pPr>
    </w:p>
    <w:p w:rsidR="00A90FD0" w:rsidRPr="004C08E8" w:rsidRDefault="00A90FD0" w:rsidP="00535666">
      <w:pPr>
        <w:pStyle w:val="Prrafodelista"/>
        <w:numPr>
          <w:ilvl w:val="2"/>
          <w:numId w:val="63"/>
        </w:numPr>
        <w:spacing w:before="0" w:after="200" w:line="276" w:lineRule="auto"/>
        <w:rPr>
          <w:rFonts w:asciiTheme="majorHAnsi" w:hAnsiTheme="majorHAnsi" w:cstheme="majorHAnsi"/>
          <w:lang w:val="es-ES"/>
        </w:rPr>
      </w:pPr>
      <w:r w:rsidRPr="004C08E8">
        <w:rPr>
          <w:rFonts w:asciiTheme="majorHAnsi" w:hAnsiTheme="majorHAnsi" w:cstheme="majorHAnsi"/>
          <w:lang w:val="es-ES"/>
        </w:rPr>
        <w:t xml:space="preserve">Memoria Descriptiva </w:t>
      </w:r>
    </w:p>
    <w:p w:rsidR="00A90FD0" w:rsidRPr="004C08E8" w:rsidRDefault="00A90FD0" w:rsidP="00535666">
      <w:pPr>
        <w:pStyle w:val="Prrafodelista"/>
        <w:numPr>
          <w:ilvl w:val="2"/>
          <w:numId w:val="63"/>
        </w:numPr>
        <w:spacing w:after="0"/>
        <w:rPr>
          <w:rFonts w:asciiTheme="majorHAnsi" w:hAnsiTheme="majorHAnsi" w:cstheme="majorHAnsi"/>
          <w:lang w:val="es-ES"/>
        </w:rPr>
      </w:pPr>
      <w:r w:rsidRPr="004C08E8">
        <w:rPr>
          <w:rFonts w:asciiTheme="majorHAnsi" w:hAnsiTheme="majorHAnsi" w:cstheme="majorHAnsi"/>
          <w:lang w:val="es-ES"/>
        </w:rPr>
        <w:t>Especificaciones Técnicas</w:t>
      </w:r>
    </w:p>
    <w:p w:rsidR="00A90FD0" w:rsidRPr="004C08E8" w:rsidRDefault="00A90FD0" w:rsidP="00535666">
      <w:pPr>
        <w:pStyle w:val="Prrafodelista"/>
        <w:numPr>
          <w:ilvl w:val="2"/>
          <w:numId w:val="63"/>
        </w:numPr>
        <w:spacing w:after="0"/>
        <w:rPr>
          <w:rFonts w:asciiTheme="majorHAnsi" w:hAnsiTheme="majorHAnsi" w:cstheme="majorHAnsi"/>
          <w:lang w:val="es-ES"/>
        </w:rPr>
      </w:pPr>
      <w:r w:rsidRPr="004C08E8">
        <w:rPr>
          <w:rFonts w:asciiTheme="majorHAnsi" w:hAnsiTheme="majorHAnsi" w:cstheme="majorHAnsi"/>
          <w:lang w:val="es-ES"/>
        </w:rPr>
        <w:t xml:space="preserve">Planos </w:t>
      </w:r>
    </w:p>
    <w:p w:rsidR="00A90FD0" w:rsidRPr="004C08E8" w:rsidRDefault="00A90FD0" w:rsidP="00535666">
      <w:pPr>
        <w:pStyle w:val="Prrafodelista"/>
        <w:numPr>
          <w:ilvl w:val="2"/>
          <w:numId w:val="63"/>
        </w:numPr>
        <w:spacing w:after="0"/>
        <w:rPr>
          <w:rFonts w:asciiTheme="majorHAnsi" w:hAnsiTheme="majorHAnsi" w:cstheme="majorHAnsi"/>
          <w:lang w:val="es-ES"/>
        </w:rPr>
      </w:pPr>
      <w:r w:rsidRPr="004C08E8">
        <w:rPr>
          <w:rFonts w:asciiTheme="majorHAnsi" w:hAnsiTheme="majorHAnsi" w:cstheme="majorHAnsi"/>
          <w:lang w:val="es-ES"/>
        </w:rPr>
        <w:t xml:space="preserve">Normas y estándares mencionados </w:t>
      </w:r>
    </w:p>
    <w:p w:rsidR="00A90FD0" w:rsidRPr="004C08E8" w:rsidRDefault="00A90FD0" w:rsidP="00A90FD0">
      <w:pPr>
        <w:ind w:left="1418"/>
        <w:rPr>
          <w:rFonts w:asciiTheme="majorHAnsi" w:hAnsiTheme="majorHAnsi" w:cstheme="majorHAnsi"/>
          <w:lang w:val="es-ES"/>
        </w:rPr>
      </w:pPr>
      <w:r w:rsidRPr="004C08E8">
        <w:rPr>
          <w:rFonts w:asciiTheme="majorHAnsi" w:hAnsiTheme="majorHAnsi" w:cstheme="majorHAnsi"/>
          <w:lang w:val="es-ES"/>
        </w:rPr>
        <w:t xml:space="preserve">El contratista debe realizar todas las </w:t>
      </w:r>
      <w:r w:rsidR="0064492A" w:rsidRPr="004C08E8">
        <w:rPr>
          <w:rFonts w:asciiTheme="majorHAnsi" w:hAnsiTheme="majorHAnsi" w:cstheme="majorHAnsi"/>
          <w:lang w:val="es-ES"/>
        </w:rPr>
        <w:t>instalaciones y</w:t>
      </w:r>
      <w:r w:rsidRPr="004C08E8">
        <w:rPr>
          <w:rFonts w:asciiTheme="majorHAnsi" w:hAnsiTheme="majorHAnsi" w:cstheme="majorHAnsi"/>
          <w:lang w:val="es-ES"/>
        </w:rPr>
        <w:t xml:space="preserve"> proveer los equipos, accesorios y materiales necesarios para el correcto funcionamiento de los sistemas descritos, así no aparezcan en los planos de equipamiento o de las especialidades correspondientes, por algún error u omisión, sin que estos cuenten como adicionales para la ejecución de la obra.</w:t>
      </w:r>
    </w:p>
    <w:p w:rsidR="00A90FD0" w:rsidRPr="004C08E8" w:rsidRDefault="00A90FD0" w:rsidP="00866560">
      <w:pPr>
        <w:pStyle w:val="Prrafodelista"/>
        <w:numPr>
          <w:ilvl w:val="0"/>
          <w:numId w:val="25"/>
        </w:numPr>
        <w:spacing w:before="0" w:after="200" w:line="276" w:lineRule="auto"/>
        <w:ind w:left="1418"/>
        <w:rPr>
          <w:rFonts w:asciiTheme="majorHAnsi" w:hAnsiTheme="majorHAnsi" w:cstheme="majorHAnsi"/>
        </w:rPr>
      </w:pPr>
      <w:r w:rsidRPr="004C08E8">
        <w:rPr>
          <w:rFonts w:asciiTheme="majorHAnsi" w:hAnsiTheme="majorHAnsi" w:cstheme="majorHAnsi"/>
        </w:rPr>
        <w:t>El Contratista debe garantizar que los bienes están libres de defectos que puedan manifestarse durante su uso normal y en las condiciones imperantes, ya sea que dichos defectos sean el resultado de alguna acción u omisión por parte del Contratista o que provengan del fabricante, o la mano de obra.</w:t>
      </w:r>
    </w:p>
    <w:p w:rsidR="00A90FD0" w:rsidRPr="004C08E8" w:rsidRDefault="00A90FD0" w:rsidP="00866560">
      <w:pPr>
        <w:pStyle w:val="Prrafodelista"/>
        <w:numPr>
          <w:ilvl w:val="0"/>
          <w:numId w:val="25"/>
        </w:numPr>
        <w:spacing w:before="0" w:after="200" w:line="276" w:lineRule="auto"/>
        <w:ind w:left="1418"/>
        <w:rPr>
          <w:rFonts w:asciiTheme="majorHAnsi" w:hAnsiTheme="majorHAnsi" w:cstheme="majorHAnsi"/>
        </w:rPr>
      </w:pPr>
      <w:r w:rsidRPr="004C08E8">
        <w:rPr>
          <w:rFonts w:asciiTheme="majorHAnsi" w:hAnsiTheme="majorHAnsi" w:cstheme="majorHAnsi"/>
        </w:rPr>
        <w:t>El Propietario notificará al Contratista cualquier defecto o mal funcionamiento del producto, inmediatamente después de haberlo descubierto, e indicará la naturaleza del mismo, junto con toda la evidencia disponible. El Contratista tendrá la oportunidad para inspeccionar el defecto o mal funcionamiento.</w:t>
      </w:r>
    </w:p>
    <w:p w:rsidR="00A90FD0" w:rsidRPr="004C08E8" w:rsidRDefault="00A90FD0" w:rsidP="00866560">
      <w:pPr>
        <w:pStyle w:val="Prrafodelista"/>
        <w:numPr>
          <w:ilvl w:val="0"/>
          <w:numId w:val="25"/>
        </w:numPr>
        <w:spacing w:before="0" w:after="200" w:line="276" w:lineRule="auto"/>
        <w:ind w:left="1418"/>
        <w:rPr>
          <w:rFonts w:asciiTheme="majorHAnsi" w:hAnsiTheme="majorHAnsi" w:cstheme="majorHAnsi"/>
        </w:rPr>
      </w:pPr>
      <w:r w:rsidRPr="004C08E8">
        <w:rPr>
          <w:rFonts w:asciiTheme="majorHAnsi" w:hAnsiTheme="majorHAnsi" w:cstheme="majorHAnsi"/>
        </w:rPr>
        <w:t>Una vez recibida tal notificación, el Contratista reparará o reemplazará con prontitud la totalidad de los módulos o productos defectuosos, sin costo alguno para el Propietario, dentro del plazo especificado en la notificación.</w:t>
      </w:r>
    </w:p>
    <w:p w:rsidR="00A90FD0" w:rsidRPr="004C08E8" w:rsidRDefault="00A90FD0" w:rsidP="00866560">
      <w:pPr>
        <w:pStyle w:val="Prrafodelista"/>
        <w:numPr>
          <w:ilvl w:val="0"/>
          <w:numId w:val="25"/>
        </w:numPr>
        <w:spacing w:before="0" w:after="200" w:line="276" w:lineRule="auto"/>
        <w:ind w:left="1418"/>
        <w:rPr>
          <w:rFonts w:asciiTheme="majorHAnsi" w:hAnsiTheme="majorHAnsi" w:cstheme="majorHAnsi"/>
        </w:rPr>
      </w:pPr>
      <w:r w:rsidRPr="004C08E8">
        <w:rPr>
          <w:rFonts w:asciiTheme="majorHAnsi" w:hAnsiTheme="majorHAnsi" w:cstheme="majorHAnsi"/>
        </w:rPr>
        <w:t>Una vez recibida tal notificación, el Contratista reparará o reemplazará con prontitud la totalidad de los módulos o productos defectuosos, sin costo alguno para el Comprador, dentro del plazo especificado en la notificación.</w:t>
      </w:r>
    </w:p>
    <w:p w:rsidR="00A90FD0" w:rsidRPr="004C08E8" w:rsidRDefault="00A90FD0" w:rsidP="00866560">
      <w:pPr>
        <w:pStyle w:val="Prrafodelista"/>
        <w:numPr>
          <w:ilvl w:val="0"/>
          <w:numId w:val="25"/>
        </w:numPr>
        <w:spacing w:before="0" w:after="200" w:line="276" w:lineRule="auto"/>
        <w:ind w:left="1418"/>
        <w:rPr>
          <w:rFonts w:asciiTheme="majorHAnsi" w:hAnsiTheme="majorHAnsi" w:cstheme="majorHAnsi"/>
        </w:rPr>
      </w:pPr>
      <w:r w:rsidRPr="004C08E8">
        <w:rPr>
          <w:rFonts w:asciiTheme="majorHAnsi" w:hAnsiTheme="majorHAnsi" w:cstheme="majorHAnsi"/>
        </w:rPr>
        <w:t>El cambio de equipos dentro del plazo de garantía, deberá ser previsto por el Contratista, con el objetivo de reemplazar por uno similar durante el tiempo que dure el recambio del mismo por garantía.</w:t>
      </w:r>
    </w:p>
    <w:p w:rsidR="00A90FD0" w:rsidRPr="004C08E8" w:rsidRDefault="00A90FD0" w:rsidP="00A90FD0">
      <w:pPr>
        <w:pStyle w:val="Prrafodelista"/>
        <w:spacing w:line="276" w:lineRule="auto"/>
        <w:ind w:left="1418"/>
        <w:rPr>
          <w:rFonts w:asciiTheme="majorHAnsi" w:hAnsiTheme="majorHAnsi" w:cstheme="majorHAnsi"/>
        </w:rPr>
      </w:pPr>
    </w:p>
    <w:p w:rsidR="00A90FD0" w:rsidRPr="004C08E8" w:rsidRDefault="00A90FD0" w:rsidP="0062798D">
      <w:pPr>
        <w:pStyle w:val="Ttulo2"/>
        <w:numPr>
          <w:ilvl w:val="1"/>
          <w:numId w:val="64"/>
        </w:numPr>
        <w:spacing w:after="240" w:line="276" w:lineRule="auto"/>
        <w:rPr>
          <w:rFonts w:asciiTheme="majorHAnsi" w:hAnsiTheme="majorHAnsi" w:cstheme="majorHAnsi"/>
          <w:color w:val="auto"/>
          <w:szCs w:val="22"/>
        </w:rPr>
      </w:pPr>
      <w:bookmarkStart w:id="468" w:name="_Toc401592184"/>
      <w:bookmarkStart w:id="469" w:name="_Toc2291653"/>
      <w:bookmarkStart w:id="470" w:name="_Toc91628637"/>
      <w:r w:rsidRPr="004C08E8">
        <w:rPr>
          <w:rFonts w:asciiTheme="majorHAnsi" w:hAnsiTheme="majorHAnsi" w:cstheme="majorHAnsi"/>
          <w:color w:val="auto"/>
          <w:szCs w:val="22"/>
        </w:rPr>
        <w:t>Requisitos del Integrador TIC.</w:t>
      </w:r>
      <w:bookmarkEnd w:id="468"/>
      <w:bookmarkEnd w:id="469"/>
      <w:bookmarkEnd w:id="470"/>
    </w:p>
    <w:p w:rsidR="00A90FD0" w:rsidRPr="004C08E8" w:rsidRDefault="00A90FD0" w:rsidP="00A90FD0">
      <w:pPr>
        <w:ind w:left="1134"/>
        <w:rPr>
          <w:rFonts w:asciiTheme="majorHAnsi" w:hAnsiTheme="majorHAnsi" w:cstheme="majorHAnsi"/>
        </w:rPr>
      </w:pPr>
      <w:r w:rsidRPr="004C08E8">
        <w:rPr>
          <w:rFonts w:asciiTheme="majorHAnsi" w:hAnsiTheme="majorHAnsi" w:cstheme="majorHAnsi"/>
        </w:rPr>
        <w:t>La empresa integradora que tendrá la responsabilidad de la ejecución del proyecto de Comunicaciones debe cumplir los siguientes requisitos básicos:</w:t>
      </w:r>
    </w:p>
    <w:p w:rsidR="00A90FD0" w:rsidRPr="004C08E8" w:rsidRDefault="00A90FD0" w:rsidP="00866560">
      <w:pPr>
        <w:pStyle w:val="Prrafodelista"/>
        <w:numPr>
          <w:ilvl w:val="0"/>
          <w:numId w:val="61"/>
        </w:numPr>
        <w:spacing w:before="0" w:after="200" w:line="276" w:lineRule="auto"/>
        <w:rPr>
          <w:rFonts w:asciiTheme="majorHAnsi" w:hAnsiTheme="majorHAnsi" w:cstheme="majorHAnsi"/>
        </w:rPr>
      </w:pPr>
      <w:r w:rsidRPr="004C08E8">
        <w:rPr>
          <w:rFonts w:asciiTheme="majorHAnsi" w:hAnsiTheme="majorHAnsi" w:cstheme="majorHAnsi"/>
        </w:rPr>
        <w:t xml:space="preserve">Deberá mostrar una experiencia comprobada en instalaciones que integren como mínimo </w:t>
      </w:r>
      <w:r w:rsidR="0086027B" w:rsidRPr="004C08E8">
        <w:rPr>
          <w:rFonts w:asciiTheme="majorHAnsi" w:hAnsiTheme="majorHAnsi" w:cstheme="majorHAnsi"/>
        </w:rPr>
        <w:t>0</w:t>
      </w:r>
      <w:r w:rsidRPr="004C08E8">
        <w:rPr>
          <w:rFonts w:asciiTheme="majorHAnsi" w:hAnsiTheme="majorHAnsi" w:cstheme="majorHAnsi"/>
        </w:rPr>
        <w:t>8</w:t>
      </w:r>
      <w:r w:rsidR="0086027B" w:rsidRPr="004C08E8">
        <w:rPr>
          <w:rFonts w:asciiTheme="majorHAnsi" w:hAnsiTheme="majorHAnsi" w:cstheme="majorHAnsi"/>
        </w:rPr>
        <w:t xml:space="preserve"> (ocho)</w:t>
      </w:r>
      <w:r w:rsidRPr="004C08E8">
        <w:rPr>
          <w:rFonts w:asciiTheme="majorHAnsi" w:hAnsiTheme="majorHAnsi" w:cstheme="majorHAnsi"/>
        </w:rPr>
        <w:t xml:space="preserve"> soluciones del expediente, en un establecimiento de salud (obligatoriamente telefonía IP, conectividad y seguridad informática, procesamiento centralizado, detección y alarma de incendios, automatización (BMS) y video vigilancia). Se requiere que la experiencia solicitada, sea como mínimo en tres (03) establecimientos de igual o mayor nivel del actual proyecto.</w:t>
      </w:r>
    </w:p>
    <w:p w:rsidR="00A90FD0" w:rsidRPr="004C08E8" w:rsidRDefault="00A90FD0" w:rsidP="00866560">
      <w:pPr>
        <w:pStyle w:val="Prrafodelista"/>
        <w:numPr>
          <w:ilvl w:val="0"/>
          <w:numId w:val="61"/>
        </w:numPr>
        <w:spacing w:before="0" w:after="200" w:line="276" w:lineRule="auto"/>
        <w:rPr>
          <w:rFonts w:asciiTheme="majorHAnsi" w:hAnsiTheme="majorHAnsi" w:cstheme="majorHAnsi"/>
        </w:rPr>
      </w:pPr>
      <w:r w:rsidRPr="004C08E8">
        <w:rPr>
          <w:rFonts w:asciiTheme="majorHAnsi" w:hAnsiTheme="majorHAnsi" w:cstheme="majorHAnsi"/>
        </w:rPr>
        <w:t>Deberá ser certificado como instalador autorizado por la</w:t>
      </w:r>
      <w:r w:rsidR="0086027B" w:rsidRPr="004C08E8">
        <w:rPr>
          <w:rFonts w:asciiTheme="majorHAnsi" w:hAnsiTheme="majorHAnsi" w:cstheme="majorHAnsi"/>
        </w:rPr>
        <w:t>s</w:t>
      </w:r>
      <w:r w:rsidRPr="004C08E8">
        <w:rPr>
          <w:rFonts w:asciiTheme="majorHAnsi" w:hAnsiTheme="majorHAnsi" w:cstheme="majorHAnsi"/>
        </w:rPr>
        <w:t xml:space="preserve"> marca</w:t>
      </w:r>
      <w:r w:rsidR="0086027B" w:rsidRPr="004C08E8">
        <w:rPr>
          <w:rFonts w:asciiTheme="majorHAnsi" w:hAnsiTheme="majorHAnsi" w:cstheme="majorHAnsi"/>
        </w:rPr>
        <w:t>s</w:t>
      </w:r>
      <w:r w:rsidRPr="004C08E8">
        <w:rPr>
          <w:rFonts w:asciiTheme="majorHAnsi" w:hAnsiTheme="majorHAnsi" w:cstheme="majorHAnsi"/>
        </w:rPr>
        <w:t xml:space="preserve"> de los sistemas a instalar</w:t>
      </w:r>
    </w:p>
    <w:p w:rsidR="0062798D" w:rsidRPr="004C08E8" w:rsidRDefault="0086027B" w:rsidP="00866560">
      <w:pPr>
        <w:pStyle w:val="Prrafodelista"/>
        <w:numPr>
          <w:ilvl w:val="0"/>
          <w:numId w:val="61"/>
        </w:numPr>
        <w:spacing w:before="0" w:after="200" w:line="276" w:lineRule="auto"/>
        <w:rPr>
          <w:rFonts w:asciiTheme="majorHAnsi" w:hAnsiTheme="majorHAnsi" w:cstheme="majorHAnsi"/>
        </w:rPr>
      </w:pPr>
      <w:r w:rsidRPr="004C08E8">
        <w:rPr>
          <w:rFonts w:asciiTheme="majorHAnsi" w:hAnsiTheme="majorHAnsi" w:cstheme="majorHAnsi"/>
        </w:rPr>
        <w:t>Deberá</w:t>
      </w:r>
      <w:r w:rsidR="0062798D" w:rsidRPr="004C08E8">
        <w:rPr>
          <w:rFonts w:asciiTheme="majorHAnsi" w:hAnsiTheme="majorHAnsi" w:cstheme="majorHAnsi"/>
        </w:rPr>
        <w:t xml:space="preserve"> presentar como profesional </w:t>
      </w:r>
      <w:r w:rsidRPr="004C08E8">
        <w:rPr>
          <w:rFonts w:asciiTheme="majorHAnsi" w:hAnsiTheme="majorHAnsi" w:cstheme="majorHAnsi"/>
        </w:rPr>
        <w:t>responsable un</w:t>
      </w:r>
      <w:r w:rsidR="0062798D" w:rsidRPr="004C08E8">
        <w:rPr>
          <w:rFonts w:asciiTheme="majorHAnsi" w:hAnsiTheme="majorHAnsi" w:cstheme="majorHAnsi"/>
        </w:rPr>
        <w:t xml:space="preserve"> Ingeniero Electrónico o de Telecomunicaciones o afines con cinco años de </w:t>
      </w:r>
      <w:r w:rsidRPr="004C08E8">
        <w:rPr>
          <w:rFonts w:asciiTheme="majorHAnsi" w:hAnsiTheme="majorHAnsi" w:cstheme="majorHAnsi"/>
        </w:rPr>
        <w:t>experiencia colegiado</w:t>
      </w:r>
      <w:r w:rsidR="0062798D" w:rsidRPr="004C08E8">
        <w:rPr>
          <w:rFonts w:asciiTheme="majorHAnsi" w:hAnsiTheme="majorHAnsi" w:cstheme="majorHAnsi"/>
        </w:rPr>
        <w:t xml:space="preserve"> y Habilitado y certificado por las marcas que oferta </w:t>
      </w:r>
      <w:r w:rsidRPr="004C08E8">
        <w:rPr>
          <w:rFonts w:asciiTheme="majorHAnsi" w:hAnsiTheme="majorHAnsi" w:cstheme="majorHAnsi"/>
        </w:rPr>
        <w:t>(mínimo</w:t>
      </w:r>
      <w:r w:rsidR="0062798D" w:rsidRPr="004C08E8">
        <w:rPr>
          <w:rFonts w:asciiTheme="majorHAnsi" w:hAnsiTheme="majorHAnsi" w:cstheme="majorHAnsi"/>
        </w:rPr>
        <w:t xml:space="preserve"> cinco)</w:t>
      </w:r>
    </w:p>
    <w:p w:rsidR="00A90FD0" w:rsidRPr="004C08E8" w:rsidRDefault="00A90FD0" w:rsidP="00866560">
      <w:pPr>
        <w:pStyle w:val="Prrafodelista"/>
        <w:numPr>
          <w:ilvl w:val="0"/>
          <w:numId w:val="61"/>
        </w:numPr>
        <w:spacing w:before="0" w:after="200" w:line="276" w:lineRule="auto"/>
        <w:rPr>
          <w:rFonts w:asciiTheme="majorHAnsi" w:hAnsiTheme="majorHAnsi" w:cstheme="majorHAnsi"/>
        </w:rPr>
      </w:pPr>
      <w:r w:rsidRPr="004C08E8">
        <w:rPr>
          <w:rFonts w:asciiTheme="majorHAnsi" w:hAnsiTheme="majorHAnsi" w:cstheme="majorHAnsi"/>
        </w:rPr>
        <w:t>Deberá ser reconocido como representante o canal autorizado por el fabricante de las marcas de productos (software y hardware) a instalar.</w:t>
      </w:r>
    </w:p>
    <w:p w:rsidR="00A90FD0" w:rsidRPr="004C08E8" w:rsidRDefault="00A90FD0" w:rsidP="00866560">
      <w:pPr>
        <w:pStyle w:val="Prrafodelista"/>
        <w:numPr>
          <w:ilvl w:val="0"/>
          <w:numId w:val="61"/>
        </w:numPr>
        <w:spacing w:before="0" w:after="200" w:line="276" w:lineRule="auto"/>
        <w:rPr>
          <w:rFonts w:asciiTheme="majorHAnsi" w:hAnsiTheme="majorHAnsi" w:cstheme="majorHAnsi"/>
        </w:rPr>
      </w:pPr>
      <w:r w:rsidRPr="004C08E8">
        <w:rPr>
          <w:rFonts w:asciiTheme="majorHAnsi" w:hAnsiTheme="majorHAnsi" w:cstheme="majorHAnsi"/>
        </w:rPr>
        <w:t>Deberá contar con personal certificado por cada una de las marcas en los sistemas de Telefonía, Llamada de Enfermera, Video Vigilancia, Detección y Alarma de Incendios, Procesamiento Centralizado, Conectividad y Seguridad Informática, de manera que se garantice la correcta instalación, garantía, capacitación y posteriormente el soporte y mantenimiento.</w:t>
      </w:r>
    </w:p>
    <w:p w:rsidR="00A90FD0" w:rsidRPr="004C08E8" w:rsidRDefault="00A90FD0" w:rsidP="0062798D">
      <w:pPr>
        <w:pStyle w:val="Prrafodelista"/>
        <w:numPr>
          <w:ilvl w:val="0"/>
          <w:numId w:val="61"/>
        </w:numPr>
        <w:spacing w:before="0" w:after="200" w:line="276" w:lineRule="auto"/>
        <w:rPr>
          <w:rFonts w:asciiTheme="majorHAnsi" w:hAnsiTheme="majorHAnsi" w:cstheme="majorHAnsi"/>
        </w:rPr>
      </w:pPr>
      <w:r w:rsidRPr="004C08E8">
        <w:rPr>
          <w:rFonts w:asciiTheme="majorHAnsi" w:hAnsiTheme="majorHAnsi" w:cstheme="majorHAnsi"/>
        </w:rPr>
        <w:t>Deberá acreditar laboratorios y helpdesk (24x7x365)</w:t>
      </w:r>
      <w:r w:rsidR="0062798D" w:rsidRPr="004C08E8">
        <w:rPr>
          <w:rFonts w:asciiTheme="majorHAnsi" w:hAnsiTheme="majorHAnsi" w:cstheme="majorHAnsi"/>
        </w:rPr>
        <w:t xml:space="preserve"> en la región del establecimien</w:t>
      </w:r>
      <w:r w:rsidR="0086027B" w:rsidRPr="004C08E8">
        <w:rPr>
          <w:rFonts w:asciiTheme="majorHAnsi" w:hAnsiTheme="majorHAnsi" w:cstheme="majorHAnsi"/>
        </w:rPr>
        <w:t>to de salud o en ciudad de Lima sin considerar a terceros.</w:t>
      </w:r>
    </w:p>
    <w:p w:rsidR="0064492A" w:rsidRDefault="0064492A" w:rsidP="00A90FD0">
      <w:pPr>
        <w:ind w:left="576"/>
        <w:rPr>
          <w:rFonts w:asciiTheme="majorHAnsi" w:hAnsiTheme="majorHAnsi" w:cstheme="majorHAnsi"/>
        </w:rPr>
      </w:pPr>
    </w:p>
    <w:p w:rsidR="00771005" w:rsidRDefault="00771005" w:rsidP="00A90FD0">
      <w:pPr>
        <w:ind w:left="576"/>
        <w:rPr>
          <w:rFonts w:asciiTheme="majorHAnsi" w:hAnsiTheme="majorHAnsi" w:cstheme="majorHAnsi"/>
        </w:rPr>
      </w:pPr>
    </w:p>
    <w:p w:rsidR="00771005" w:rsidRPr="004C08E8" w:rsidRDefault="00771005" w:rsidP="00A90FD0">
      <w:pPr>
        <w:ind w:left="576"/>
        <w:rPr>
          <w:rFonts w:asciiTheme="majorHAnsi" w:hAnsiTheme="majorHAnsi" w:cstheme="majorHAnsi"/>
        </w:rPr>
      </w:pPr>
    </w:p>
    <w:p w:rsidR="00A90FD0" w:rsidRPr="004C08E8" w:rsidRDefault="00A90FD0" w:rsidP="00EB6FC8">
      <w:pPr>
        <w:pStyle w:val="Ttulo1"/>
        <w:numPr>
          <w:ilvl w:val="0"/>
          <w:numId w:val="64"/>
        </w:numPr>
        <w:spacing w:before="0" w:after="0" w:line="276" w:lineRule="auto"/>
        <w:rPr>
          <w:rFonts w:asciiTheme="majorHAnsi" w:hAnsiTheme="majorHAnsi" w:cstheme="majorHAnsi"/>
          <w:caps/>
          <w:sz w:val="22"/>
          <w:szCs w:val="22"/>
        </w:rPr>
      </w:pPr>
      <w:bookmarkStart w:id="471" w:name="_Toc493791402"/>
      <w:bookmarkStart w:id="472" w:name="_Toc2291654"/>
      <w:bookmarkStart w:id="473" w:name="_Toc91628638"/>
      <w:r w:rsidRPr="004C08E8">
        <w:rPr>
          <w:rFonts w:asciiTheme="majorHAnsi" w:hAnsiTheme="majorHAnsi" w:cstheme="majorHAnsi"/>
          <w:sz w:val="22"/>
          <w:szCs w:val="22"/>
        </w:rPr>
        <w:t>SOPORTE Y MANTENIMIENTO</w:t>
      </w:r>
      <w:bookmarkEnd w:id="471"/>
      <w:bookmarkEnd w:id="472"/>
      <w:bookmarkEnd w:id="473"/>
    </w:p>
    <w:p w:rsidR="00A90FD0" w:rsidRPr="004C08E8" w:rsidRDefault="00A90FD0" w:rsidP="00A90FD0">
      <w:pPr>
        <w:rPr>
          <w:rFonts w:asciiTheme="majorHAnsi" w:hAnsiTheme="majorHAnsi" w:cstheme="majorHAnsi"/>
          <w:lang w:val="es-ES"/>
        </w:rPr>
      </w:pPr>
    </w:p>
    <w:p w:rsidR="00A90FD0" w:rsidRPr="004C08E8" w:rsidRDefault="00A90FD0" w:rsidP="00EB6FC8">
      <w:pPr>
        <w:pStyle w:val="Ttulo2"/>
        <w:numPr>
          <w:ilvl w:val="1"/>
          <w:numId w:val="64"/>
        </w:numPr>
        <w:spacing w:before="0" w:after="0" w:line="276" w:lineRule="auto"/>
        <w:ind w:left="1287" w:hanging="578"/>
        <w:rPr>
          <w:rFonts w:asciiTheme="majorHAnsi" w:hAnsiTheme="majorHAnsi" w:cstheme="majorHAnsi"/>
          <w:b w:val="0"/>
          <w:szCs w:val="22"/>
        </w:rPr>
      </w:pPr>
      <w:bookmarkStart w:id="474" w:name="_Toc493791403"/>
      <w:bookmarkStart w:id="475" w:name="_Toc2291655"/>
      <w:bookmarkStart w:id="476" w:name="_Toc91628639"/>
      <w:r w:rsidRPr="004C08E8">
        <w:rPr>
          <w:rFonts w:asciiTheme="majorHAnsi" w:hAnsiTheme="majorHAnsi" w:cstheme="majorHAnsi"/>
          <w:szCs w:val="22"/>
        </w:rPr>
        <w:t>SOPORTE TÉCNICO.</w:t>
      </w:r>
      <w:bookmarkEnd w:id="474"/>
      <w:bookmarkEnd w:id="475"/>
      <w:bookmarkEnd w:id="476"/>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Se considera soporte técnico a todos los equipos activos de los sistemas mencionados:</w:t>
      </w:r>
    </w:p>
    <w:p w:rsidR="00A90FD0" w:rsidRPr="004C08E8" w:rsidRDefault="00A90FD0" w:rsidP="00866560">
      <w:pPr>
        <w:pStyle w:val="Prrafodelista"/>
        <w:numPr>
          <w:ilvl w:val="0"/>
          <w:numId w:val="19"/>
        </w:numPr>
        <w:spacing w:before="0" w:after="200" w:line="276" w:lineRule="auto"/>
        <w:rPr>
          <w:rFonts w:asciiTheme="majorHAnsi" w:hAnsiTheme="majorHAnsi" w:cstheme="majorHAnsi"/>
        </w:rPr>
      </w:pPr>
      <w:r w:rsidRPr="004C08E8">
        <w:rPr>
          <w:rFonts w:asciiTheme="majorHAnsi" w:hAnsiTheme="majorHAnsi" w:cstheme="majorHAnsi"/>
        </w:rPr>
        <w:t>Sistema de Telefonía.</w:t>
      </w:r>
    </w:p>
    <w:p w:rsidR="00A90FD0" w:rsidRPr="004C08E8" w:rsidRDefault="00A90FD0" w:rsidP="00866560">
      <w:pPr>
        <w:pStyle w:val="Prrafodelista"/>
        <w:numPr>
          <w:ilvl w:val="0"/>
          <w:numId w:val="19"/>
        </w:numPr>
        <w:spacing w:before="0" w:after="200" w:line="276" w:lineRule="auto"/>
        <w:rPr>
          <w:rFonts w:asciiTheme="majorHAnsi" w:hAnsiTheme="majorHAnsi" w:cstheme="majorHAnsi"/>
        </w:rPr>
      </w:pPr>
      <w:r w:rsidRPr="004C08E8">
        <w:rPr>
          <w:rFonts w:asciiTheme="majorHAnsi" w:hAnsiTheme="majorHAnsi" w:cstheme="majorHAnsi"/>
        </w:rPr>
        <w:t>Sistema de Llamada de Enfermera.</w:t>
      </w:r>
    </w:p>
    <w:p w:rsidR="00A90FD0" w:rsidRPr="004C08E8" w:rsidRDefault="00A90FD0" w:rsidP="00866560">
      <w:pPr>
        <w:pStyle w:val="Prrafodelista"/>
        <w:numPr>
          <w:ilvl w:val="0"/>
          <w:numId w:val="19"/>
        </w:numPr>
        <w:spacing w:before="0" w:after="200" w:line="276" w:lineRule="auto"/>
        <w:rPr>
          <w:rFonts w:asciiTheme="majorHAnsi" w:hAnsiTheme="majorHAnsi" w:cstheme="majorHAnsi"/>
        </w:rPr>
      </w:pPr>
      <w:r w:rsidRPr="004C08E8">
        <w:rPr>
          <w:rFonts w:asciiTheme="majorHAnsi" w:hAnsiTheme="majorHAnsi" w:cstheme="majorHAnsi"/>
        </w:rPr>
        <w:t>Sistema de Sonido Ambiental y Perifoneo.</w:t>
      </w:r>
    </w:p>
    <w:p w:rsidR="00A90FD0" w:rsidRPr="004C08E8" w:rsidRDefault="00A90FD0" w:rsidP="00866560">
      <w:pPr>
        <w:pStyle w:val="Prrafodelista"/>
        <w:numPr>
          <w:ilvl w:val="0"/>
          <w:numId w:val="19"/>
        </w:numPr>
        <w:spacing w:before="0" w:after="200" w:line="276" w:lineRule="auto"/>
        <w:rPr>
          <w:rFonts w:asciiTheme="majorHAnsi" w:hAnsiTheme="majorHAnsi" w:cstheme="majorHAnsi"/>
        </w:rPr>
      </w:pPr>
      <w:r w:rsidRPr="004C08E8">
        <w:rPr>
          <w:rFonts w:asciiTheme="majorHAnsi" w:hAnsiTheme="majorHAnsi" w:cstheme="majorHAnsi"/>
        </w:rPr>
        <w:t>Sistema de Relojes Sincronizados.</w:t>
      </w:r>
    </w:p>
    <w:p w:rsidR="00A90FD0" w:rsidRPr="004C08E8" w:rsidRDefault="00A90FD0" w:rsidP="00866560">
      <w:pPr>
        <w:pStyle w:val="Prrafodelista"/>
        <w:numPr>
          <w:ilvl w:val="0"/>
          <w:numId w:val="19"/>
        </w:numPr>
        <w:spacing w:before="0" w:after="200" w:line="276" w:lineRule="auto"/>
        <w:rPr>
          <w:rFonts w:asciiTheme="majorHAnsi" w:hAnsiTheme="majorHAnsi" w:cstheme="majorHAnsi"/>
        </w:rPr>
      </w:pPr>
      <w:r w:rsidRPr="004C08E8">
        <w:rPr>
          <w:rFonts w:asciiTheme="majorHAnsi" w:hAnsiTheme="majorHAnsi" w:cstheme="majorHAnsi"/>
        </w:rPr>
        <w:t>Sistema de Televisión.</w:t>
      </w:r>
    </w:p>
    <w:p w:rsidR="00A90FD0" w:rsidRPr="004C08E8" w:rsidRDefault="00A90FD0" w:rsidP="00866560">
      <w:pPr>
        <w:pStyle w:val="Prrafodelista"/>
        <w:numPr>
          <w:ilvl w:val="0"/>
          <w:numId w:val="19"/>
        </w:numPr>
        <w:spacing w:before="0" w:after="200" w:line="276" w:lineRule="auto"/>
        <w:rPr>
          <w:rFonts w:asciiTheme="majorHAnsi" w:hAnsiTheme="majorHAnsi" w:cstheme="majorHAnsi"/>
        </w:rPr>
      </w:pPr>
      <w:r w:rsidRPr="004C08E8">
        <w:rPr>
          <w:rFonts w:asciiTheme="majorHAnsi" w:hAnsiTheme="majorHAnsi" w:cstheme="majorHAnsi"/>
        </w:rPr>
        <w:t>Sistema de Video Vigilancia.</w:t>
      </w:r>
    </w:p>
    <w:p w:rsidR="00A90FD0" w:rsidRPr="004C08E8" w:rsidRDefault="00A90FD0" w:rsidP="00866560">
      <w:pPr>
        <w:pStyle w:val="Prrafodelista"/>
        <w:numPr>
          <w:ilvl w:val="0"/>
          <w:numId w:val="19"/>
        </w:numPr>
        <w:spacing w:before="0" w:after="200" w:line="276" w:lineRule="auto"/>
        <w:rPr>
          <w:rFonts w:asciiTheme="majorHAnsi" w:hAnsiTheme="majorHAnsi" w:cstheme="majorHAnsi"/>
        </w:rPr>
      </w:pPr>
      <w:r w:rsidRPr="004C08E8">
        <w:rPr>
          <w:rFonts w:asciiTheme="majorHAnsi" w:hAnsiTheme="majorHAnsi" w:cstheme="majorHAnsi"/>
        </w:rPr>
        <w:t>Sistema de Control Accesos y Seguridad.</w:t>
      </w:r>
    </w:p>
    <w:p w:rsidR="00A90FD0" w:rsidRPr="004C08E8" w:rsidRDefault="00A90FD0" w:rsidP="00866560">
      <w:pPr>
        <w:pStyle w:val="Prrafodelista"/>
        <w:numPr>
          <w:ilvl w:val="0"/>
          <w:numId w:val="19"/>
        </w:numPr>
        <w:spacing w:before="0" w:after="200" w:line="276" w:lineRule="auto"/>
        <w:rPr>
          <w:rFonts w:asciiTheme="majorHAnsi" w:hAnsiTheme="majorHAnsi" w:cstheme="majorHAnsi"/>
        </w:rPr>
      </w:pPr>
      <w:r w:rsidRPr="004C08E8">
        <w:rPr>
          <w:rFonts w:asciiTheme="majorHAnsi" w:hAnsiTheme="majorHAnsi" w:cstheme="majorHAnsi"/>
        </w:rPr>
        <w:t>Sistema de Tele Presencia.</w:t>
      </w:r>
    </w:p>
    <w:p w:rsidR="00A90FD0" w:rsidRPr="004C08E8" w:rsidRDefault="00A90FD0" w:rsidP="00866560">
      <w:pPr>
        <w:pStyle w:val="Prrafodelista"/>
        <w:numPr>
          <w:ilvl w:val="0"/>
          <w:numId w:val="19"/>
        </w:numPr>
        <w:spacing w:before="0" w:after="200" w:line="276" w:lineRule="auto"/>
        <w:rPr>
          <w:rFonts w:asciiTheme="majorHAnsi" w:hAnsiTheme="majorHAnsi" w:cstheme="majorHAnsi"/>
        </w:rPr>
      </w:pPr>
      <w:r w:rsidRPr="004C08E8">
        <w:rPr>
          <w:rFonts w:asciiTheme="majorHAnsi" w:hAnsiTheme="majorHAnsi" w:cstheme="majorHAnsi"/>
        </w:rPr>
        <w:t>Sistema de Comunicación por Radio VHF/HF.</w:t>
      </w:r>
    </w:p>
    <w:p w:rsidR="00A90FD0" w:rsidRPr="004C08E8" w:rsidRDefault="00A90FD0" w:rsidP="00866560">
      <w:pPr>
        <w:pStyle w:val="Prrafodelista"/>
        <w:numPr>
          <w:ilvl w:val="0"/>
          <w:numId w:val="19"/>
        </w:numPr>
        <w:spacing w:before="0" w:after="200" w:line="276" w:lineRule="auto"/>
        <w:rPr>
          <w:rFonts w:asciiTheme="majorHAnsi" w:hAnsiTheme="majorHAnsi" w:cstheme="majorHAnsi"/>
        </w:rPr>
      </w:pPr>
      <w:r w:rsidRPr="004C08E8">
        <w:rPr>
          <w:rFonts w:asciiTheme="majorHAnsi" w:hAnsiTheme="majorHAnsi" w:cstheme="majorHAnsi"/>
        </w:rPr>
        <w:t>Sistema de Detección y Alarma de Incendios.</w:t>
      </w:r>
    </w:p>
    <w:p w:rsidR="00A90FD0" w:rsidRPr="004C08E8" w:rsidRDefault="00A90FD0" w:rsidP="00866560">
      <w:pPr>
        <w:pStyle w:val="Prrafodelista"/>
        <w:numPr>
          <w:ilvl w:val="0"/>
          <w:numId w:val="19"/>
        </w:numPr>
        <w:spacing w:before="0" w:after="200" w:line="276" w:lineRule="auto"/>
        <w:rPr>
          <w:rFonts w:asciiTheme="majorHAnsi" w:hAnsiTheme="majorHAnsi" w:cstheme="majorHAnsi"/>
        </w:rPr>
      </w:pPr>
      <w:r w:rsidRPr="004C08E8">
        <w:rPr>
          <w:rFonts w:asciiTheme="majorHAnsi" w:hAnsiTheme="majorHAnsi" w:cstheme="majorHAnsi"/>
        </w:rPr>
        <w:t>Sistema de Procesamiento Centralizado.</w:t>
      </w:r>
    </w:p>
    <w:p w:rsidR="00A90FD0" w:rsidRPr="004C08E8" w:rsidRDefault="00A90FD0" w:rsidP="00866560">
      <w:pPr>
        <w:pStyle w:val="Prrafodelista"/>
        <w:numPr>
          <w:ilvl w:val="0"/>
          <w:numId w:val="19"/>
        </w:numPr>
        <w:spacing w:before="0" w:after="200" w:line="276" w:lineRule="auto"/>
        <w:rPr>
          <w:rFonts w:asciiTheme="majorHAnsi" w:hAnsiTheme="majorHAnsi" w:cstheme="majorHAnsi"/>
        </w:rPr>
      </w:pPr>
      <w:r w:rsidRPr="004C08E8">
        <w:rPr>
          <w:rFonts w:asciiTheme="majorHAnsi" w:hAnsiTheme="majorHAnsi" w:cstheme="majorHAnsi"/>
        </w:rPr>
        <w:t>Sistema de Almacenamiento Centralizado.</w:t>
      </w:r>
    </w:p>
    <w:p w:rsidR="00A90FD0" w:rsidRPr="004C08E8" w:rsidRDefault="00A90FD0" w:rsidP="00866560">
      <w:pPr>
        <w:pStyle w:val="Prrafodelista"/>
        <w:numPr>
          <w:ilvl w:val="0"/>
          <w:numId w:val="19"/>
        </w:numPr>
        <w:spacing w:before="0" w:after="200" w:line="276" w:lineRule="auto"/>
        <w:rPr>
          <w:rFonts w:asciiTheme="majorHAnsi" w:hAnsiTheme="majorHAnsi" w:cstheme="majorHAnsi"/>
        </w:rPr>
      </w:pPr>
      <w:r w:rsidRPr="004C08E8">
        <w:rPr>
          <w:rFonts w:asciiTheme="majorHAnsi" w:hAnsiTheme="majorHAnsi" w:cstheme="majorHAnsi"/>
        </w:rPr>
        <w:t>Sistema de Conectividad y Seguridad Informática.</w:t>
      </w:r>
    </w:p>
    <w:p w:rsidR="00A90FD0" w:rsidRPr="004C08E8" w:rsidRDefault="00A90FD0" w:rsidP="00866560">
      <w:pPr>
        <w:pStyle w:val="Prrafodelista"/>
        <w:numPr>
          <w:ilvl w:val="0"/>
          <w:numId w:val="19"/>
        </w:numPr>
        <w:spacing w:before="0" w:after="200" w:line="276" w:lineRule="auto"/>
        <w:rPr>
          <w:rFonts w:asciiTheme="majorHAnsi" w:hAnsiTheme="majorHAnsi" w:cstheme="majorHAnsi"/>
        </w:rPr>
      </w:pPr>
      <w:r w:rsidRPr="004C08E8">
        <w:rPr>
          <w:rFonts w:asciiTheme="majorHAnsi" w:hAnsiTheme="majorHAnsi" w:cstheme="majorHAnsi"/>
        </w:rPr>
        <w:t>Sistema de Mantenimiento y Ahorro Energético.</w:t>
      </w:r>
    </w:p>
    <w:p w:rsidR="00A90FD0" w:rsidRPr="004C08E8" w:rsidRDefault="00A90FD0" w:rsidP="00866560">
      <w:pPr>
        <w:pStyle w:val="Prrafodelista"/>
        <w:numPr>
          <w:ilvl w:val="0"/>
          <w:numId w:val="19"/>
        </w:numPr>
        <w:spacing w:before="0" w:after="200" w:line="276" w:lineRule="auto"/>
        <w:rPr>
          <w:rFonts w:asciiTheme="majorHAnsi" w:hAnsiTheme="majorHAnsi" w:cstheme="majorHAnsi"/>
        </w:rPr>
      </w:pPr>
      <w:r w:rsidRPr="004C08E8">
        <w:rPr>
          <w:rFonts w:asciiTheme="majorHAnsi" w:hAnsiTheme="majorHAnsi" w:cstheme="majorHAnsi"/>
        </w:rPr>
        <w:t>Sistema de Gestión de Imágenes (PACS).</w:t>
      </w:r>
    </w:p>
    <w:p w:rsidR="00A90FD0" w:rsidRPr="004C08E8" w:rsidRDefault="00A90FD0" w:rsidP="00866560">
      <w:pPr>
        <w:pStyle w:val="Prrafodelista"/>
        <w:numPr>
          <w:ilvl w:val="0"/>
          <w:numId w:val="19"/>
        </w:numPr>
        <w:spacing w:before="0" w:after="200" w:line="276" w:lineRule="auto"/>
        <w:rPr>
          <w:rFonts w:asciiTheme="majorHAnsi" w:hAnsiTheme="majorHAnsi" w:cstheme="majorHAnsi"/>
        </w:rPr>
      </w:pPr>
      <w:r w:rsidRPr="004C08E8">
        <w:rPr>
          <w:rFonts w:asciiTheme="majorHAnsi" w:hAnsiTheme="majorHAnsi" w:cstheme="majorHAnsi"/>
        </w:rPr>
        <w:t>Equipamiento Ofimático.</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Durante el periodo de soporte (mínimo 3 años) se pondrá a disposición del Propietario, un servicio de “helpdesk” con asistencia telefónica y/o presencial, del tipo 24x5; y con asistencia “onsite” (en caso de que el inconveniente persista y así lo requiera el Propietario).</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En lo referente al mantenimiento, este será de los tipos preventivo y correctivo, durante un periodo de tres años, sin cargo para el Establecimiento de Salud en caso de que dichos problemas se hayan generado por fallas no atribuibles al Propietario.</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El Contratista deberá presentar a la suscripción del contrato, el procedimiento de atención en el caso de mantenimientos correctivos y el plan de mantenimiento en el caso de mantenimiento preventivo.</w:t>
      </w:r>
    </w:p>
    <w:p w:rsidR="0064492A" w:rsidRPr="004C08E8" w:rsidRDefault="0064492A" w:rsidP="00A90FD0">
      <w:pPr>
        <w:ind w:left="576"/>
        <w:rPr>
          <w:rFonts w:asciiTheme="majorHAnsi" w:hAnsiTheme="majorHAnsi" w:cstheme="majorHAnsi"/>
        </w:rPr>
      </w:pPr>
    </w:p>
    <w:p w:rsidR="00A90FD0" w:rsidRPr="004C08E8" w:rsidRDefault="00A90FD0" w:rsidP="00EB6FC8">
      <w:pPr>
        <w:pStyle w:val="Ttulo3"/>
        <w:numPr>
          <w:ilvl w:val="2"/>
          <w:numId w:val="64"/>
        </w:numPr>
        <w:spacing w:before="0" w:after="0" w:line="276" w:lineRule="auto"/>
        <w:rPr>
          <w:rFonts w:cstheme="majorHAnsi"/>
          <w:b w:val="0"/>
          <w:color w:val="000000" w:themeColor="text1"/>
        </w:rPr>
      </w:pPr>
      <w:bookmarkStart w:id="477" w:name="_Toc359413405"/>
      <w:bookmarkStart w:id="478" w:name="_Toc388002327"/>
      <w:bookmarkStart w:id="479" w:name="_Toc2291656"/>
      <w:bookmarkStart w:id="480" w:name="_Toc91628640"/>
      <w:r w:rsidRPr="004C08E8">
        <w:rPr>
          <w:rFonts w:cstheme="majorHAnsi"/>
          <w:color w:val="000000" w:themeColor="text1"/>
        </w:rPr>
        <w:t>ASISTENCIA PRESENCIAL Y NO PRESENCIAL</w:t>
      </w:r>
      <w:bookmarkEnd w:id="477"/>
      <w:bookmarkEnd w:id="478"/>
      <w:bookmarkEnd w:id="479"/>
      <w:bookmarkEnd w:id="480"/>
    </w:p>
    <w:p w:rsidR="00A90FD0" w:rsidRPr="004C08E8" w:rsidRDefault="00A90FD0" w:rsidP="00A90FD0">
      <w:pPr>
        <w:ind w:left="720"/>
        <w:rPr>
          <w:rFonts w:asciiTheme="majorHAnsi" w:hAnsiTheme="majorHAnsi" w:cstheme="majorHAnsi"/>
        </w:rPr>
      </w:pPr>
      <w:r w:rsidRPr="004C08E8">
        <w:rPr>
          <w:rFonts w:asciiTheme="majorHAnsi" w:hAnsiTheme="majorHAnsi" w:cstheme="majorHAnsi"/>
        </w:rPr>
        <w:t xml:space="preserve">Se tendrá en cuenta el programa de soporte indicado en la tabla 1, además el tiempo de respuesta (tabla 3) ante un evento se </w:t>
      </w:r>
      <w:r w:rsidR="0064492A" w:rsidRPr="004C08E8">
        <w:rPr>
          <w:rFonts w:asciiTheme="majorHAnsi" w:hAnsiTheme="majorHAnsi" w:cstheme="majorHAnsi"/>
        </w:rPr>
        <w:t>realizará</w:t>
      </w:r>
      <w:r w:rsidRPr="004C08E8">
        <w:rPr>
          <w:rFonts w:asciiTheme="majorHAnsi" w:hAnsiTheme="majorHAnsi" w:cstheme="majorHAnsi"/>
        </w:rPr>
        <w:t xml:space="preserve"> de acuerdo de los niveles y criterios indicados en la tabla 1.</w:t>
      </w:r>
    </w:p>
    <w:p w:rsidR="00A90FD0" w:rsidRPr="004C08E8" w:rsidRDefault="00A90FD0" w:rsidP="00A90FD0">
      <w:pPr>
        <w:ind w:left="720"/>
        <w:rPr>
          <w:rFonts w:asciiTheme="majorHAnsi" w:hAnsiTheme="majorHAnsi" w:cstheme="majorHAnsi"/>
        </w:rPr>
      </w:pPr>
    </w:p>
    <w:p w:rsidR="00A90FD0" w:rsidRPr="004C08E8" w:rsidRDefault="00A90FD0" w:rsidP="00A90FD0">
      <w:pPr>
        <w:pStyle w:val="Descripcin"/>
        <w:ind w:firstLine="708"/>
        <w:jc w:val="center"/>
        <w:rPr>
          <w:rFonts w:asciiTheme="majorHAnsi" w:hAnsiTheme="majorHAnsi" w:cstheme="majorHAnsi"/>
          <w:b/>
          <w:sz w:val="20"/>
          <w:szCs w:val="22"/>
        </w:rPr>
      </w:pPr>
      <w:bookmarkStart w:id="481" w:name="_Toc400830149"/>
      <w:bookmarkStart w:id="482" w:name="_Toc450573782"/>
      <w:r w:rsidRPr="004C08E8">
        <w:rPr>
          <w:rFonts w:asciiTheme="majorHAnsi" w:hAnsiTheme="majorHAnsi" w:cstheme="majorHAnsi"/>
          <w:b/>
          <w:sz w:val="20"/>
          <w:szCs w:val="22"/>
        </w:rPr>
        <w:t xml:space="preserve">Tabla 1 - Programa de asistencia </w:t>
      </w:r>
      <w:r w:rsidR="0062798D" w:rsidRPr="004C08E8">
        <w:rPr>
          <w:rFonts w:asciiTheme="majorHAnsi" w:hAnsiTheme="majorHAnsi" w:cstheme="majorHAnsi"/>
          <w:b/>
          <w:sz w:val="20"/>
          <w:szCs w:val="22"/>
        </w:rPr>
        <w:t>técnica</w:t>
      </w:r>
      <w:r w:rsidRPr="004C08E8">
        <w:rPr>
          <w:rFonts w:asciiTheme="majorHAnsi" w:hAnsiTheme="majorHAnsi" w:cstheme="majorHAnsi"/>
          <w:b/>
          <w:sz w:val="20"/>
          <w:szCs w:val="22"/>
        </w:rPr>
        <w:t xml:space="preserve"> presencial</w:t>
      </w:r>
      <w:bookmarkEnd w:id="481"/>
      <w:bookmarkEnd w:id="482"/>
    </w:p>
    <w:tbl>
      <w:tblPr>
        <w:tblW w:w="7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1"/>
        <w:gridCol w:w="1252"/>
      </w:tblGrid>
      <w:tr w:rsidR="00A90FD0" w:rsidRPr="004C08E8" w:rsidTr="00A90FD0">
        <w:trPr>
          <w:trHeight w:val="705"/>
          <w:tblHeader/>
          <w:jc w:val="center"/>
        </w:trPr>
        <w:tc>
          <w:tcPr>
            <w:tcW w:w="6559" w:type="dxa"/>
            <w:tcBorders>
              <w:bottom w:val="single" w:sz="4" w:space="0" w:color="auto"/>
            </w:tcBorders>
            <w:shd w:val="clear" w:color="auto" w:fill="auto"/>
            <w:vAlign w:val="center"/>
          </w:tcPr>
          <w:p w:rsidR="00A90FD0" w:rsidRPr="004C08E8" w:rsidRDefault="00A90FD0" w:rsidP="00A90FD0">
            <w:pPr>
              <w:ind w:left="295"/>
              <w:rPr>
                <w:rFonts w:asciiTheme="majorHAnsi" w:eastAsia="SimSun" w:hAnsiTheme="majorHAnsi" w:cstheme="majorHAnsi"/>
                <w:b/>
                <w:sz w:val="20"/>
                <w:lang w:val="es-MX" w:eastAsia="zh-CN"/>
              </w:rPr>
            </w:pPr>
            <w:r w:rsidRPr="004C08E8">
              <w:rPr>
                <w:rFonts w:asciiTheme="majorHAnsi" w:eastAsia="SimSun" w:hAnsiTheme="majorHAnsi" w:cstheme="majorHAnsi"/>
                <w:b/>
                <w:sz w:val="20"/>
                <w:lang w:val="es-MX" w:eastAsia="zh-CN"/>
              </w:rPr>
              <w:t>Alcance</w:t>
            </w:r>
          </w:p>
        </w:tc>
        <w:tc>
          <w:tcPr>
            <w:tcW w:w="1134" w:type="dxa"/>
            <w:tcBorders>
              <w:bottom w:val="single" w:sz="4" w:space="0" w:color="auto"/>
            </w:tcBorders>
            <w:shd w:val="clear" w:color="auto" w:fill="auto"/>
            <w:vAlign w:val="center"/>
          </w:tcPr>
          <w:p w:rsidR="00A90FD0" w:rsidRPr="004C08E8" w:rsidRDefault="00A90FD0" w:rsidP="00A90FD0">
            <w:pPr>
              <w:ind w:left="35"/>
              <w:rPr>
                <w:rFonts w:asciiTheme="majorHAnsi" w:eastAsia="SimSun" w:hAnsiTheme="majorHAnsi" w:cstheme="majorHAnsi"/>
                <w:b/>
                <w:sz w:val="20"/>
                <w:lang w:val="it-IT" w:eastAsia="zh-CN"/>
              </w:rPr>
            </w:pPr>
            <w:r w:rsidRPr="004C08E8">
              <w:rPr>
                <w:rFonts w:asciiTheme="majorHAnsi" w:eastAsia="SimSun" w:hAnsiTheme="majorHAnsi" w:cstheme="majorHAnsi"/>
                <w:b/>
                <w:sz w:val="20"/>
                <w:lang w:val="it-IT" w:eastAsia="zh-CN"/>
              </w:rPr>
              <w:t>Asistencia presencial</w:t>
            </w:r>
          </w:p>
        </w:tc>
      </w:tr>
      <w:tr w:rsidR="00A90FD0" w:rsidRPr="004C08E8" w:rsidTr="00A90FD0">
        <w:trPr>
          <w:trHeight w:val="397"/>
          <w:jc w:val="center"/>
        </w:trPr>
        <w:tc>
          <w:tcPr>
            <w:tcW w:w="6559" w:type="dxa"/>
            <w:shd w:val="clear" w:color="auto" w:fill="auto"/>
            <w:vAlign w:val="center"/>
          </w:tcPr>
          <w:p w:rsidR="00A90FD0" w:rsidRPr="004C08E8" w:rsidRDefault="00A90FD0" w:rsidP="00A90FD0">
            <w:pPr>
              <w:ind w:left="18"/>
              <w:rPr>
                <w:rFonts w:asciiTheme="majorHAnsi" w:eastAsia="SimSun" w:hAnsiTheme="majorHAnsi" w:cstheme="majorHAnsi"/>
                <w:sz w:val="20"/>
                <w:lang w:val="es-MX" w:eastAsia="zh-CN"/>
              </w:rPr>
            </w:pPr>
            <w:r w:rsidRPr="004C08E8">
              <w:rPr>
                <w:rFonts w:asciiTheme="majorHAnsi" w:eastAsia="SimSun" w:hAnsiTheme="majorHAnsi" w:cstheme="majorHAnsi"/>
                <w:sz w:val="20"/>
                <w:lang w:val="es-MX" w:eastAsia="zh-CN"/>
              </w:rPr>
              <w:t>Atención telefónica (fijo y celular)</w:t>
            </w:r>
          </w:p>
        </w:tc>
        <w:tc>
          <w:tcPr>
            <w:tcW w:w="1134" w:type="dxa"/>
            <w:shd w:val="clear" w:color="auto" w:fill="auto"/>
            <w:vAlign w:val="center"/>
          </w:tcPr>
          <w:p w:rsidR="00A90FD0" w:rsidRPr="004C08E8" w:rsidRDefault="00A90FD0" w:rsidP="00A90FD0">
            <w:pPr>
              <w:spacing w:before="60"/>
              <w:ind w:left="52"/>
              <w:rPr>
                <w:rFonts w:asciiTheme="majorHAnsi" w:eastAsia="SimSun" w:hAnsiTheme="majorHAnsi" w:cstheme="majorHAnsi"/>
                <w:sz w:val="20"/>
                <w:lang w:val="it-IT" w:eastAsia="zh-CN"/>
              </w:rPr>
            </w:pPr>
            <w:r w:rsidRPr="004C08E8">
              <w:rPr>
                <w:rFonts w:asciiTheme="majorHAnsi" w:eastAsia="SimSun" w:hAnsiTheme="majorHAnsi" w:cstheme="majorHAnsi"/>
                <w:sz w:val="20"/>
                <w:lang w:val="it-IT" w:eastAsia="zh-CN"/>
              </w:rPr>
              <w:t>Si</w:t>
            </w:r>
          </w:p>
        </w:tc>
      </w:tr>
      <w:tr w:rsidR="00A90FD0" w:rsidRPr="004C08E8" w:rsidTr="00A90FD0">
        <w:trPr>
          <w:trHeight w:val="397"/>
          <w:jc w:val="center"/>
        </w:trPr>
        <w:tc>
          <w:tcPr>
            <w:tcW w:w="6559" w:type="dxa"/>
            <w:shd w:val="clear" w:color="auto" w:fill="auto"/>
            <w:vAlign w:val="center"/>
          </w:tcPr>
          <w:p w:rsidR="00A90FD0" w:rsidRPr="004C08E8" w:rsidRDefault="00A90FD0" w:rsidP="00A90FD0">
            <w:pPr>
              <w:ind w:left="18"/>
              <w:rPr>
                <w:rFonts w:asciiTheme="majorHAnsi" w:eastAsia="SimSun" w:hAnsiTheme="majorHAnsi" w:cstheme="majorHAnsi"/>
                <w:sz w:val="20"/>
                <w:lang w:val="es-MX" w:eastAsia="zh-CN"/>
              </w:rPr>
            </w:pPr>
            <w:r w:rsidRPr="004C08E8">
              <w:rPr>
                <w:rFonts w:asciiTheme="majorHAnsi" w:eastAsia="SimSun" w:hAnsiTheme="majorHAnsi" w:cstheme="majorHAnsi"/>
                <w:sz w:val="20"/>
                <w:lang w:val="es-MX" w:eastAsia="zh-CN"/>
              </w:rPr>
              <w:t>Atención por e-mail</w:t>
            </w:r>
          </w:p>
        </w:tc>
        <w:tc>
          <w:tcPr>
            <w:tcW w:w="1134" w:type="dxa"/>
            <w:shd w:val="clear" w:color="auto" w:fill="auto"/>
            <w:vAlign w:val="center"/>
          </w:tcPr>
          <w:p w:rsidR="00A90FD0" w:rsidRPr="004C08E8" w:rsidRDefault="00A90FD0" w:rsidP="00A90FD0">
            <w:pPr>
              <w:spacing w:before="60"/>
              <w:ind w:left="52"/>
              <w:rPr>
                <w:rFonts w:asciiTheme="majorHAnsi" w:eastAsia="SimSun" w:hAnsiTheme="majorHAnsi" w:cstheme="majorHAnsi"/>
                <w:sz w:val="20"/>
                <w:lang w:val="it-IT" w:eastAsia="zh-CN"/>
              </w:rPr>
            </w:pPr>
            <w:r w:rsidRPr="004C08E8">
              <w:rPr>
                <w:rFonts w:asciiTheme="majorHAnsi" w:eastAsia="SimSun" w:hAnsiTheme="majorHAnsi" w:cstheme="majorHAnsi"/>
                <w:sz w:val="20"/>
                <w:lang w:val="it-IT" w:eastAsia="zh-CN"/>
              </w:rPr>
              <w:t>Si</w:t>
            </w:r>
          </w:p>
        </w:tc>
      </w:tr>
      <w:tr w:rsidR="00A90FD0" w:rsidRPr="004C08E8" w:rsidTr="00A90FD0">
        <w:trPr>
          <w:trHeight w:val="397"/>
          <w:jc w:val="center"/>
        </w:trPr>
        <w:tc>
          <w:tcPr>
            <w:tcW w:w="6559" w:type="dxa"/>
            <w:shd w:val="clear" w:color="auto" w:fill="auto"/>
            <w:vAlign w:val="center"/>
          </w:tcPr>
          <w:p w:rsidR="00A90FD0" w:rsidRPr="004C08E8" w:rsidRDefault="00A90FD0" w:rsidP="00A90FD0">
            <w:pPr>
              <w:ind w:left="18"/>
              <w:rPr>
                <w:rFonts w:asciiTheme="majorHAnsi" w:eastAsia="SimSun" w:hAnsiTheme="majorHAnsi" w:cstheme="majorHAnsi"/>
                <w:sz w:val="20"/>
                <w:lang w:val="es-MX" w:eastAsia="zh-CN"/>
              </w:rPr>
            </w:pPr>
            <w:r w:rsidRPr="004C08E8">
              <w:rPr>
                <w:rFonts w:asciiTheme="majorHAnsi" w:eastAsia="SimSun" w:hAnsiTheme="majorHAnsi" w:cstheme="majorHAnsi"/>
                <w:sz w:val="20"/>
                <w:lang w:val="es-MX" w:eastAsia="zh-CN"/>
              </w:rPr>
              <w:t>Atención por web (chat, otros)</w:t>
            </w:r>
          </w:p>
        </w:tc>
        <w:tc>
          <w:tcPr>
            <w:tcW w:w="1134" w:type="dxa"/>
            <w:shd w:val="clear" w:color="auto" w:fill="auto"/>
            <w:vAlign w:val="center"/>
          </w:tcPr>
          <w:p w:rsidR="00A90FD0" w:rsidRPr="004C08E8" w:rsidRDefault="00A90FD0" w:rsidP="00A90FD0">
            <w:pPr>
              <w:spacing w:before="60"/>
              <w:ind w:left="52"/>
              <w:rPr>
                <w:rFonts w:asciiTheme="majorHAnsi" w:eastAsia="SimSun" w:hAnsiTheme="majorHAnsi" w:cstheme="majorHAnsi"/>
                <w:sz w:val="20"/>
                <w:lang w:eastAsia="zh-CN"/>
              </w:rPr>
            </w:pPr>
            <w:r w:rsidRPr="004C08E8">
              <w:rPr>
                <w:rFonts w:asciiTheme="majorHAnsi" w:eastAsia="SimSun" w:hAnsiTheme="majorHAnsi" w:cstheme="majorHAnsi"/>
                <w:sz w:val="20"/>
                <w:lang w:eastAsia="zh-CN"/>
              </w:rPr>
              <w:t>Si</w:t>
            </w:r>
          </w:p>
        </w:tc>
      </w:tr>
      <w:tr w:rsidR="00A90FD0" w:rsidRPr="004C08E8" w:rsidTr="00A90FD0">
        <w:trPr>
          <w:trHeight w:val="397"/>
          <w:jc w:val="center"/>
        </w:trPr>
        <w:tc>
          <w:tcPr>
            <w:tcW w:w="6559" w:type="dxa"/>
            <w:tcBorders>
              <w:bottom w:val="single" w:sz="4" w:space="0" w:color="auto"/>
            </w:tcBorders>
            <w:shd w:val="clear" w:color="auto" w:fill="auto"/>
            <w:vAlign w:val="center"/>
          </w:tcPr>
          <w:p w:rsidR="00A90FD0" w:rsidRPr="004C08E8" w:rsidRDefault="00A90FD0" w:rsidP="00A90FD0">
            <w:pPr>
              <w:ind w:left="18"/>
              <w:rPr>
                <w:rFonts w:asciiTheme="majorHAnsi" w:eastAsia="SimSun" w:hAnsiTheme="majorHAnsi" w:cstheme="majorHAnsi"/>
                <w:sz w:val="20"/>
                <w:lang w:val="es-MX" w:eastAsia="zh-CN"/>
              </w:rPr>
            </w:pPr>
            <w:r w:rsidRPr="004C08E8">
              <w:rPr>
                <w:rFonts w:asciiTheme="majorHAnsi" w:eastAsia="SimSun" w:hAnsiTheme="majorHAnsi" w:cstheme="majorHAnsi"/>
                <w:sz w:val="20"/>
                <w:lang w:val="es-MX" w:eastAsia="zh-CN"/>
              </w:rPr>
              <w:t>Servicio de Boletín electrónico informativo</w:t>
            </w:r>
          </w:p>
        </w:tc>
        <w:tc>
          <w:tcPr>
            <w:tcW w:w="1134" w:type="dxa"/>
            <w:tcBorders>
              <w:bottom w:val="single" w:sz="4" w:space="0" w:color="auto"/>
            </w:tcBorders>
            <w:shd w:val="clear" w:color="auto" w:fill="auto"/>
            <w:vAlign w:val="center"/>
          </w:tcPr>
          <w:p w:rsidR="00A90FD0" w:rsidRPr="004C08E8" w:rsidRDefault="00A90FD0" w:rsidP="00A90FD0">
            <w:pPr>
              <w:spacing w:before="60"/>
              <w:ind w:left="52"/>
              <w:rPr>
                <w:rFonts w:asciiTheme="majorHAnsi" w:eastAsia="SimSun" w:hAnsiTheme="majorHAnsi" w:cstheme="majorHAnsi"/>
                <w:sz w:val="20"/>
                <w:lang w:eastAsia="zh-CN"/>
              </w:rPr>
            </w:pPr>
            <w:r w:rsidRPr="004C08E8">
              <w:rPr>
                <w:rFonts w:asciiTheme="majorHAnsi" w:eastAsia="SimSun" w:hAnsiTheme="majorHAnsi" w:cstheme="majorHAnsi"/>
                <w:sz w:val="20"/>
                <w:lang w:eastAsia="zh-CN"/>
              </w:rPr>
              <w:t>Si</w:t>
            </w:r>
          </w:p>
        </w:tc>
      </w:tr>
      <w:tr w:rsidR="00A90FD0" w:rsidRPr="004C08E8" w:rsidTr="00A90FD0">
        <w:trPr>
          <w:trHeight w:val="397"/>
          <w:jc w:val="center"/>
        </w:trPr>
        <w:tc>
          <w:tcPr>
            <w:tcW w:w="6559" w:type="dxa"/>
            <w:shd w:val="clear" w:color="auto" w:fill="auto"/>
            <w:vAlign w:val="center"/>
          </w:tcPr>
          <w:p w:rsidR="00A90FD0" w:rsidRPr="004C08E8" w:rsidRDefault="00A90FD0" w:rsidP="00A90FD0">
            <w:pPr>
              <w:ind w:left="18"/>
              <w:rPr>
                <w:rFonts w:asciiTheme="majorHAnsi" w:eastAsia="SimSun" w:hAnsiTheme="majorHAnsi" w:cstheme="majorHAnsi"/>
                <w:sz w:val="20"/>
                <w:lang w:val="es-MX" w:eastAsia="zh-CN"/>
              </w:rPr>
            </w:pPr>
            <w:r w:rsidRPr="004C08E8">
              <w:rPr>
                <w:rFonts w:asciiTheme="majorHAnsi" w:eastAsia="SimSun" w:hAnsiTheme="majorHAnsi" w:cstheme="majorHAnsi"/>
                <w:sz w:val="20"/>
                <w:lang w:val="es-MX" w:eastAsia="zh-CN"/>
              </w:rPr>
              <w:t>Recomendación y/o envío de herramientas complementarias para solución de problemas</w:t>
            </w:r>
          </w:p>
        </w:tc>
        <w:tc>
          <w:tcPr>
            <w:tcW w:w="1134" w:type="dxa"/>
            <w:shd w:val="clear" w:color="auto" w:fill="auto"/>
            <w:vAlign w:val="center"/>
          </w:tcPr>
          <w:p w:rsidR="00A90FD0" w:rsidRPr="004C08E8" w:rsidRDefault="00A90FD0" w:rsidP="00A90FD0">
            <w:pPr>
              <w:spacing w:before="60"/>
              <w:ind w:left="52"/>
              <w:rPr>
                <w:rFonts w:asciiTheme="majorHAnsi" w:eastAsia="SimSun" w:hAnsiTheme="majorHAnsi" w:cstheme="majorHAnsi"/>
                <w:sz w:val="20"/>
                <w:lang w:eastAsia="zh-CN"/>
              </w:rPr>
            </w:pPr>
            <w:r w:rsidRPr="004C08E8">
              <w:rPr>
                <w:rFonts w:asciiTheme="majorHAnsi" w:eastAsia="SimSun" w:hAnsiTheme="majorHAnsi" w:cstheme="majorHAnsi"/>
                <w:sz w:val="20"/>
                <w:lang w:eastAsia="zh-CN"/>
              </w:rPr>
              <w:t>Si</w:t>
            </w:r>
          </w:p>
        </w:tc>
      </w:tr>
      <w:tr w:rsidR="00A90FD0" w:rsidRPr="004C08E8" w:rsidTr="00A90FD0">
        <w:trPr>
          <w:trHeight w:val="397"/>
          <w:jc w:val="center"/>
        </w:trPr>
        <w:tc>
          <w:tcPr>
            <w:tcW w:w="6559" w:type="dxa"/>
            <w:shd w:val="clear" w:color="auto" w:fill="auto"/>
            <w:vAlign w:val="center"/>
          </w:tcPr>
          <w:p w:rsidR="00A90FD0" w:rsidRPr="004C08E8" w:rsidRDefault="00A90FD0" w:rsidP="00A90FD0">
            <w:pPr>
              <w:ind w:left="18"/>
              <w:rPr>
                <w:rFonts w:asciiTheme="majorHAnsi" w:eastAsia="SimSun" w:hAnsiTheme="majorHAnsi" w:cstheme="majorHAnsi"/>
                <w:sz w:val="20"/>
                <w:lang w:val="es-MX" w:eastAsia="zh-CN"/>
              </w:rPr>
            </w:pPr>
            <w:r w:rsidRPr="004C08E8">
              <w:rPr>
                <w:rFonts w:asciiTheme="majorHAnsi" w:eastAsia="SimSun" w:hAnsiTheme="majorHAnsi" w:cstheme="majorHAnsi"/>
                <w:sz w:val="20"/>
                <w:lang w:val="es-MX" w:eastAsia="zh-CN"/>
              </w:rPr>
              <w:t>Atención remota (desde centro de control)</w:t>
            </w:r>
          </w:p>
        </w:tc>
        <w:tc>
          <w:tcPr>
            <w:tcW w:w="1134" w:type="dxa"/>
            <w:shd w:val="clear" w:color="auto" w:fill="auto"/>
            <w:vAlign w:val="center"/>
          </w:tcPr>
          <w:p w:rsidR="00A90FD0" w:rsidRPr="004C08E8" w:rsidRDefault="00A90FD0" w:rsidP="00A90FD0">
            <w:pPr>
              <w:spacing w:before="60"/>
              <w:ind w:left="52"/>
              <w:rPr>
                <w:rFonts w:asciiTheme="majorHAnsi" w:eastAsia="SimSun" w:hAnsiTheme="majorHAnsi" w:cstheme="majorHAnsi"/>
                <w:sz w:val="20"/>
                <w:lang w:eastAsia="zh-CN"/>
              </w:rPr>
            </w:pPr>
            <w:r w:rsidRPr="004C08E8">
              <w:rPr>
                <w:rFonts w:asciiTheme="majorHAnsi" w:eastAsia="SimSun" w:hAnsiTheme="majorHAnsi" w:cstheme="majorHAnsi"/>
                <w:sz w:val="20"/>
                <w:lang w:eastAsia="zh-CN"/>
              </w:rPr>
              <w:t>Si</w:t>
            </w:r>
          </w:p>
        </w:tc>
      </w:tr>
      <w:tr w:rsidR="00A90FD0" w:rsidRPr="004C08E8" w:rsidTr="00A90FD0">
        <w:trPr>
          <w:trHeight w:val="397"/>
          <w:jc w:val="center"/>
        </w:trPr>
        <w:tc>
          <w:tcPr>
            <w:tcW w:w="6559" w:type="dxa"/>
            <w:shd w:val="clear" w:color="auto" w:fill="auto"/>
            <w:vAlign w:val="center"/>
          </w:tcPr>
          <w:p w:rsidR="00A90FD0" w:rsidRPr="004C08E8" w:rsidRDefault="00A90FD0" w:rsidP="00A90FD0">
            <w:pPr>
              <w:ind w:left="18"/>
              <w:rPr>
                <w:rFonts w:asciiTheme="majorHAnsi" w:eastAsia="SimSun" w:hAnsiTheme="majorHAnsi" w:cstheme="majorHAnsi"/>
                <w:sz w:val="20"/>
                <w:lang w:val="es-MX" w:eastAsia="zh-CN"/>
              </w:rPr>
            </w:pPr>
            <w:r w:rsidRPr="004C08E8">
              <w:rPr>
                <w:rFonts w:asciiTheme="majorHAnsi" w:eastAsia="SimSun" w:hAnsiTheme="majorHAnsi" w:cstheme="majorHAnsi"/>
                <w:sz w:val="20"/>
                <w:lang w:val="es-MX" w:eastAsia="zh-CN"/>
              </w:rPr>
              <w:t>Atención en el sitio (oficina del cliente)</w:t>
            </w:r>
          </w:p>
        </w:tc>
        <w:tc>
          <w:tcPr>
            <w:tcW w:w="1134" w:type="dxa"/>
            <w:shd w:val="clear" w:color="auto" w:fill="auto"/>
            <w:vAlign w:val="center"/>
          </w:tcPr>
          <w:p w:rsidR="00A90FD0" w:rsidRPr="004C08E8" w:rsidRDefault="00A90FD0" w:rsidP="00A90FD0">
            <w:pPr>
              <w:spacing w:before="60"/>
              <w:ind w:left="52"/>
              <w:rPr>
                <w:rFonts w:asciiTheme="majorHAnsi" w:eastAsia="SimSun" w:hAnsiTheme="majorHAnsi" w:cstheme="majorHAnsi"/>
                <w:sz w:val="20"/>
                <w:lang w:eastAsia="zh-CN"/>
              </w:rPr>
            </w:pPr>
            <w:r w:rsidRPr="004C08E8">
              <w:rPr>
                <w:rFonts w:asciiTheme="majorHAnsi" w:eastAsia="SimSun" w:hAnsiTheme="majorHAnsi" w:cstheme="majorHAnsi"/>
                <w:sz w:val="20"/>
                <w:lang w:eastAsia="zh-CN"/>
              </w:rPr>
              <w:t>Si</w:t>
            </w:r>
          </w:p>
        </w:tc>
      </w:tr>
      <w:tr w:rsidR="00A90FD0" w:rsidRPr="004C08E8" w:rsidTr="00A90FD0">
        <w:trPr>
          <w:trHeight w:val="397"/>
          <w:jc w:val="center"/>
        </w:trPr>
        <w:tc>
          <w:tcPr>
            <w:tcW w:w="6559" w:type="dxa"/>
            <w:tcBorders>
              <w:bottom w:val="single" w:sz="4" w:space="0" w:color="auto"/>
            </w:tcBorders>
            <w:shd w:val="clear" w:color="auto" w:fill="auto"/>
            <w:vAlign w:val="center"/>
          </w:tcPr>
          <w:p w:rsidR="00A90FD0" w:rsidRPr="004C08E8" w:rsidRDefault="00A90FD0" w:rsidP="00A90FD0">
            <w:pPr>
              <w:ind w:left="18"/>
              <w:rPr>
                <w:rFonts w:asciiTheme="majorHAnsi" w:eastAsia="SimSun" w:hAnsiTheme="majorHAnsi" w:cstheme="majorHAnsi"/>
                <w:sz w:val="20"/>
                <w:lang w:val="es-MX" w:eastAsia="zh-CN"/>
              </w:rPr>
            </w:pPr>
            <w:r w:rsidRPr="004C08E8">
              <w:rPr>
                <w:rFonts w:asciiTheme="majorHAnsi" w:eastAsia="SimSun" w:hAnsiTheme="majorHAnsi" w:cstheme="majorHAnsi"/>
                <w:sz w:val="20"/>
                <w:lang w:val="es-MX" w:eastAsia="zh-CN"/>
              </w:rPr>
              <w:t>Servicio de Boletín electrónico informativo (información sobre actualizaciones de emergencia, alertas especiales, otros avisos prioritarios)</w:t>
            </w:r>
          </w:p>
        </w:tc>
        <w:tc>
          <w:tcPr>
            <w:tcW w:w="1134" w:type="dxa"/>
            <w:tcBorders>
              <w:bottom w:val="single" w:sz="4" w:space="0" w:color="auto"/>
            </w:tcBorders>
            <w:shd w:val="clear" w:color="auto" w:fill="auto"/>
            <w:vAlign w:val="center"/>
          </w:tcPr>
          <w:p w:rsidR="00A90FD0" w:rsidRPr="004C08E8" w:rsidRDefault="00A90FD0" w:rsidP="00A90FD0">
            <w:pPr>
              <w:spacing w:before="60"/>
              <w:ind w:left="52"/>
              <w:rPr>
                <w:rFonts w:asciiTheme="majorHAnsi" w:eastAsia="SimSun" w:hAnsiTheme="majorHAnsi" w:cstheme="majorHAnsi"/>
                <w:sz w:val="20"/>
                <w:lang w:eastAsia="zh-CN"/>
              </w:rPr>
            </w:pPr>
            <w:r w:rsidRPr="004C08E8">
              <w:rPr>
                <w:rFonts w:asciiTheme="majorHAnsi" w:eastAsia="SimSun" w:hAnsiTheme="majorHAnsi" w:cstheme="majorHAnsi"/>
                <w:sz w:val="20"/>
                <w:lang w:eastAsia="zh-CN"/>
              </w:rPr>
              <w:t>Si</w:t>
            </w:r>
          </w:p>
        </w:tc>
      </w:tr>
      <w:tr w:rsidR="00A90FD0" w:rsidRPr="004C08E8" w:rsidTr="00A90FD0">
        <w:trPr>
          <w:trHeight w:val="397"/>
          <w:jc w:val="center"/>
        </w:trPr>
        <w:tc>
          <w:tcPr>
            <w:tcW w:w="6559" w:type="dxa"/>
            <w:tcBorders>
              <w:bottom w:val="single" w:sz="4" w:space="0" w:color="auto"/>
            </w:tcBorders>
            <w:shd w:val="clear" w:color="auto" w:fill="auto"/>
            <w:vAlign w:val="center"/>
          </w:tcPr>
          <w:p w:rsidR="00A90FD0" w:rsidRPr="004C08E8" w:rsidRDefault="00A90FD0" w:rsidP="00A90FD0">
            <w:pPr>
              <w:ind w:left="18"/>
              <w:rPr>
                <w:rFonts w:asciiTheme="majorHAnsi" w:eastAsia="SimSun" w:hAnsiTheme="majorHAnsi" w:cstheme="majorHAnsi"/>
                <w:sz w:val="20"/>
                <w:lang w:val="es-MX" w:eastAsia="zh-CN"/>
              </w:rPr>
            </w:pPr>
            <w:r w:rsidRPr="004C08E8">
              <w:rPr>
                <w:rFonts w:asciiTheme="majorHAnsi" w:eastAsia="SimSun" w:hAnsiTheme="majorHAnsi" w:cstheme="majorHAnsi"/>
                <w:sz w:val="20"/>
                <w:lang w:val="es-MX" w:eastAsia="zh-CN"/>
              </w:rPr>
              <w:t>Ingeniero supervisor e Ingeniero especialista asignados</w:t>
            </w:r>
          </w:p>
        </w:tc>
        <w:tc>
          <w:tcPr>
            <w:tcW w:w="1134" w:type="dxa"/>
            <w:tcBorders>
              <w:bottom w:val="single" w:sz="4" w:space="0" w:color="auto"/>
            </w:tcBorders>
            <w:shd w:val="clear" w:color="auto" w:fill="auto"/>
            <w:vAlign w:val="center"/>
          </w:tcPr>
          <w:p w:rsidR="00A90FD0" w:rsidRPr="004C08E8" w:rsidRDefault="00A90FD0" w:rsidP="00A90FD0">
            <w:pPr>
              <w:spacing w:before="60"/>
              <w:ind w:left="52"/>
              <w:rPr>
                <w:rFonts w:asciiTheme="majorHAnsi" w:eastAsia="SimSun" w:hAnsiTheme="majorHAnsi" w:cstheme="majorHAnsi"/>
                <w:sz w:val="20"/>
                <w:lang w:eastAsia="zh-CN"/>
              </w:rPr>
            </w:pPr>
            <w:r w:rsidRPr="004C08E8">
              <w:rPr>
                <w:rFonts w:asciiTheme="majorHAnsi" w:eastAsia="SimSun" w:hAnsiTheme="majorHAnsi" w:cstheme="majorHAnsi"/>
                <w:sz w:val="20"/>
                <w:lang w:eastAsia="zh-CN"/>
              </w:rPr>
              <w:t>Si</w:t>
            </w:r>
          </w:p>
        </w:tc>
      </w:tr>
      <w:tr w:rsidR="00A90FD0" w:rsidRPr="004C08E8" w:rsidTr="00A90FD0">
        <w:trPr>
          <w:trHeight w:val="397"/>
          <w:jc w:val="center"/>
        </w:trPr>
        <w:tc>
          <w:tcPr>
            <w:tcW w:w="6559" w:type="dxa"/>
            <w:tcBorders>
              <w:bottom w:val="single" w:sz="4" w:space="0" w:color="auto"/>
            </w:tcBorders>
            <w:shd w:val="clear" w:color="auto" w:fill="auto"/>
            <w:vAlign w:val="center"/>
          </w:tcPr>
          <w:p w:rsidR="00A90FD0" w:rsidRPr="004C08E8" w:rsidRDefault="00A90FD0" w:rsidP="00A90FD0">
            <w:pPr>
              <w:ind w:left="18"/>
              <w:rPr>
                <w:rFonts w:asciiTheme="majorHAnsi" w:eastAsia="SimSun" w:hAnsiTheme="majorHAnsi" w:cstheme="majorHAnsi"/>
                <w:sz w:val="20"/>
                <w:lang w:val="es-MX" w:eastAsia="zh-CN"/>
              </w:rPr>
            </w:pPr>
            <w:r w:rsidRPr="004C08E8">
              <w:rPr>
                <w:rFonts w:asciiTheme="majorHAnsi" w:eastAsia="SimSun" w:hAnsiTheme="majorHAnsi" w:cstheme="majorHAnsi"/>
                <w:sz w:val="20"/>
                <w:lang w:val="es-MX" w:eastAsia="zh-CN"/>
              </w:rPr>
              <w:t xml:space="preserve">Programa de Mantenimiento Preventivo </w:t>
            </w:r>
          </w:p>
        </w:tc>
        <w:tc>
          <w:tcPr>
            <w:tcW w:w="1134" w:type="dxa"/>
            <w:tcBorders>
              <w:bottom w:val="single" w:sz="4" w:space="0" w:color="auto"/>
            </w:tcBorders>
            <w:shd w:val="clear" w:color="auto" w:fill="auto"/>
            <w:vAlign w:val="center"/>
          </w:tcPr>
          <w:p w:rsidR="00A90FD0" w:rsidRPr="004C08E8" w:rsidRDefault="00A90FD0" w:rsidP="00A90FD0">
            <w:pPr>
              <w:spacing w:before="60"/>
              <w:ind w:left="52"/>
              <w:rPr>
                <w:rFonts w:asciiTheme="majorHAnsi" w:eastAsia="SimSun" w:hAnsiTheme="majorHAnsi" w:cstheme="majorHAnsi"/>
                <w:sz w:val="20"/>
                <w:lang w:eastAsia="zh-CN"/>
              </w:rPr>
            </w:pPr>
            <w:r w:rsidRPr="004C08E8">
              <w:rPr>
                <w:rFonts w:asciiTheme="majorHAnsi" w:eastAsia="SimSun" w:hAnsiTheme="majorHAnsi" w:cstheme="majorHAnsi"/>
                <w:sz w:val="20"/>
                <w:lang w:eastAsia="zh-CN"/>
              </w:rPr>
              <w:t>Si</w:t>
            </w:r>
          </w:p>
        </w:tc>
      </w:tr>
      <w:tr w:rsidR="00A90FD0" w:rsidRPr="004C08E8" w:rsidTr="00A90FD0">
        <w:trPr>
          <w:trHeight w:val="397"/>
          <w:jc w:val="center"/>
        </w:trPr>
        <w:tc>
          <w:tcPr>
            <w:tcW w:w="6559" w:type="dxa"/>
            <w:tcBorders>
              <w:bottom w:val="single" w:sz="4" w:space="0" w:color="auto"/>
            </w:tcBorders>
            <w:shd w:val="clear" w:color="auto" w:fill="auto"/>
            <w:vAlign w:val="center"/>
          </w:tcPr>
          <w:p w:rsidR="00A90FD0" w:rsidRPr="004C08E8" w:rsidRDefault="00A90FD0" w:rsidP="00A90FD0">
            <w:pPr>
              <w:ind w:left="18"/>
              <w:rPr>
                <w:rFonts w:asciiTheme="majorHAnsi" w:eastAsia="SimSun" w:hAnsiTheme="majorHAnsi" w:cstheme="majorHAnsi"/>
                <w:sz w:val="20"/>
                <w:lang w:val="es-MX" w:eastAsia="zh-CN"/>
              </w:rPr>
            </w:pPr>
            <w:r w:rsidRPr="004C08E8">
              <w:rPr>
                <w:rFonts w:asciiTheme="majorHAnsi" w:eastAsia="SimSun" w:hAnsiTheme="majorHAnsi" w:cstheme="majorHAnsi"/>
                <w:sz w:val="20"/>
                <w:lang w:val="es-MX" w:eastAsia="zh-CN"/>
              </w:rPr>
              <w:t>Comunicación proactiva buscando la mejora</w:t>
            </w:r>
          </w:p>
        </w:tc>
        <w:tc>
          <w:tcPr>
            <w:tcW w:w="1134" w:type="dxa"/>
            <w:tcBorders>
              <w:bottom w:val="single" w:sz="4" w:space="0" w:color="auto"/>
            </w:tcBorders>
            <w:shd w:val="clear" w:color="auto" w:fill="auto"/>
            <w:vAlign w:val="center"/>
          </w:tcPr>
          <w:p w:rsidR="00A90FD0" w:rsidRPr="004C08E8" w:rsidRDefault="00A90FD0" w:rsidP="00A90FD0">
            <w:pPr>
              <w:spacing w:before="60"/>
              <w:ind w:left="52"/>
              <w:rPr>
                <w:rFonts w:asciiTheme="majorHAnsi" w:eastAsia="SimSun" w:hAnsiTheme="majorHAnsi" w:cstheme="majorHAnsi"/>
                <w:sz w:val="20"/>
                <w:lang w:eastAsia="zh-CN"/>
              </w:rPr>
            </w:pPr>
            <w:r w:rsidRPr="004C08E8">
              <w:rPr>
                <w:rFonts w:asciiTheme="majorHAnsi" w:eastAsia="SimSun" w:hAnsiTheme="majorHAnsi" w:cstheme="majorHAnsi"/>
                <w:sz w:val="20"/>
                <w:lang w:eastAsia="zh-CN"/>
              </w:rPr>
              <w:t>Si</w:t>
            </w:r>
          </w:p>
        </w:tc>
      </w:tr>
    </w:tbl>
    <w:p w:rsidR="00A90FD0" w:rsidRPr="004C08E8" w:rsidRDefault="00A90FD0" w:rsidP="00A90FD0">
      <w:pPr>
        <w:rPr>
          <w:rFonts w:asciiTheme="majorHAnsi" w:hAnsiTheme="majorHAnsi" w:cstheme="majorHAnsi"/>
          <w:sz w:val="20"/>
        </w:rPr>
      </w:pPr>
    </w:p>
    <w:p w:rsidR="00A90FD0" w:rsidRPr="004C08E8" w:rsidRDefault="00A90FD0" w:rsidP="00A90FD0">
      <w:pPr>
        <w:pStyle w:val="Descripcin"/>
        <w:ind w:firstLine="708"/>
        <w:jc w:val="center"/>
        <w:rPr>
          <w:rFonts w:asciiTheme="majorHAnsi" w:hAnsiTheme="majorHAnsi" w:cstheme="majorHAnsi"/>
          <w:b/>
          <w:sz w:val="20"/>
          <w:szCs w:val="22"/>
        </w:rPr>
      </w:pPr>
      <w:bookmarkStart w:id="483" w:name="_Toc400830150"/>
      <w:bookmarkStart w:id="484" w:name="_Toc450573783"/>
      <w:r w:rsidRPr="004C08E8">
        <w:rPr>
          <w:rFonts w:asciiTheme="majorHAnsi" w:hAnsiTheme="majorHAnsi" w:cstheme="majorHAnsi"/>
          <w:b/>
          <w:sz w:val="20"/>
          <w:szCs w:val="22"/>
        </w:rPr>
        <w:t xml:space="preserve">Tabla 2 – Niveles y criterios para soporte </w:t>
      </w:r>
      <w:bookmarkEnd w:id="483"/>
      <w:bookmarkEnd w:id="484"/>
      <w:r w:rsidR="0062798D" w:rsidRPr="004C08E8">
        <w:rPr>
          <w:rFonts w:asciiTheme="majorHAnsi" w:hAnsiTheme="majorHAnsi" w:cstheme="majorHAnsi"/>
          <w:b/>
          <w:sz w:val="20"/>
          <w:szCs w:val="22"/>
        </w:rPr>
        <w:t>técnico</w:t>
      </w:r>
    </w:p>
    <w:tbl>
      <w:tblPr>
        <w:tblW w:w="9331" w:type="dxa"/>
        <w:jc w:val="center"/>
        <w:tblCellMar>
          <w:left w:w="70" w:type="dxa"/>
          <w:right w:w="70" w:type="dxa"/>
        </w:tblCellMar>
        <w:tblLook w:val="04A0" w:firstRow="1" w:lastRow="0" w:firstColumn="1" w:lastColumn="0" w:noHBand="0" w:noVBand="1"/>
      </w:tblPr>
      <w:tblGrid>
        <w:gridCol w:w="1716"/>
        <w:gridCol w:w="7615"/>
      </w:tblGrid>
      <w:tr w:rsidR="00A90FD0" w:rsidRPr="004C08E8" w:rsidTr="00A90FD0">
        <w:trPr>
          <w:trHeight w:val="454"/>
          <w:jc w:val="center"/>
        </w:trPr>
        <w:tc>
          <w:tcPr>
            <w:tcW w:w="17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MX" w:eastAsia="es-PE"/>
              </w:rPr>
              <w:t>Nivel “crítico” o “de emergencia”</w:t>
            </w:r>
          </w:p>
        </w:tc>
        <w:tc>
          <w:tcPr>
            <w:tcW w:w="76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MX" w:eastAsia="es-PE"/>
              </w:rPr>
              <w:t xml:space="preserve">Situación: El negocio o servicios críticos del Propietario han sido afectados </w:t>
            </w:r>
          </w:p>
        </w:tc>
      </w:tr>
      <w:tr w:rsidR="00A90FD0" w:rsidRPr="004C08E8" w:rsidTr="00A90FD0">
        <w:trPr>
          <w:trHeight w:val="308"/>
          <w:jc w:val="center"/>
        </w:trPr>
        <w:tc>
          <w:tcPr>
            <w:tcW w:w="17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p>
        </w:tc>
        <w:tc>
          <w:tcPr>
            <w:tcW w:w="76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MX" w:eastAsia="es-PE"/>
              </w:rPr>
              <w:t>Prioridad asignada: “P1”</w:t>
            </w:r>
          </w:p>
        </w:tc>
      </w:tr>
      <w:tr w:rsidR="00A90FD0" w:rsidRPr="004C08E8" w:rsidTr="00A90FD0">
        <w:trPr>
          <w:trHeight w:val="454"/>
          <w:jc w:val="center"/>
        </w:trPr>
        <w:tc>
          <w:tcPr>
            <w:tcW w:w="17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MX" w:eastAsia="es-PE"/>
              </w:rPr>
              <w:t>Nivel “alto”</w:t>
            </w:r>
          </w:p>
        </w:tc>
        <w:tc>
          <w:tcPr>
            <w:tcW w:w="76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ES_tradnl" w:eastAsia="es-PE"/>
              </w:rPr>
              <w:t>Situación: Servicios no críticos han sido afectados. Problema ha sido controlado temporalmente por el cliente.  Probabilidad que se afecte sistemas críticos del negocio en el corto plazo.</w:t>
            </w:r>
          </w:p>
        </w:tc>
      </w:tr>
      <w:tr w:rsidR="00A90FD0" w:rsidRPr="004C08E8" w:rsidTr="00A90FD0">
        <w:trPr>
          <w:trHeight w:val="279"/>
          <w:jc w:val="center"/>
        </w:trPr>
        <w:tc>
          <w:tcPr>
            <w:tcW w:w="17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p>
        </w:tc>
        <w:tc>
          <w:tcPr>
            <w:tcW w:w="76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MX" w:eastAsia="es-PE"/>
              </w:rPr>
              <w:t>Prioridad asignada: “P2”</w:t>
            </w:r>
          </w:p>
        </w:tc>
      </w:tr>
      <w:tr w:rsidR="00A90FD0" w:rsidRPr="004C08E8" w:rsidTr="00A90FD0">
        <w:trPr>
          <w:trHeight w:val="454"/>
          <w:jc w:val="center"/>
        </w:trPr>
        <w:tc>
          <w:tcPr>
            <w:tcW w:w="17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MX" w:eastAsia="es-PE"/>
              </w:rPr>
              <w:t>Nivel “medio” o “moderado”</w:t>
            </w:r>
          </w:p>
        </w:tc>
        <w:tc>
          <w:tcPr>
            <w:tcW w:w="76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MX" w:eastAsia="es-PE"/>
              </w:rPr>
              <w:t xml:space="preserve">Situación: Se necesita mayor información para determinar posible impacto. Existen incongruencias en la solución. </w:t>
            </w:r>
          </w:p>
        </w:tc>
      </w:tr>
      <w:tr w:rsidR="00A90FD0" w:rsidRPr="004C08E8" w:rsidTr="00A90FD0">
        <w:trPr>
          <w:trHeight w:val="78"/>
          <w:jc w:val="center"/>
        </w:trPr>
        <w:tc>
          <w:tcPr>
            <w:tcW w:w="17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p>
        </w:tc>
        <w:tc>
          <w:tcPr>
            <w:tcW w:w="76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MX" w:eastAsia="es-PE"/>
              </w:rPr>
              <w:t>Prioridad asignada: “P3”</w:t>
            </w:r>
          </w:p>
        </w:tc>
      </w:tr>
      <w:tr w:rsidR="00A90FD0" w:rsidRPr="004C08E8" w:rsidTr="00A90FD0">
        <w:trPr>
          <w:trHeight w:val="454"/>
          <w:jc w:val="center"/>
        </w:trPr>
        <w:tc>
          <w:tcPr>
            <w:tcW w:w="17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MX" w:eastAsia="es-PE"/>
              </w:rPr>
              <w:t>Nivel “bajo” o “rutina”</w:t>
            </w:r>
          </w:p>
        </w:tc>
        <w:tc>
          <w:tcPr>
            <w:tcW w:w="76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ES_tradnl" w:eastAsia="es-PE"/>
              </w:rPr>
              <w:t>Situación: Actividades de Adición, Modificación, Eliminación, Ajuste. Labores a ser efectuadas bajo programación.</w:t>
            </w:r>
          </w:p>
        </w:tc>
      </w:tr>
      <w:tr w:rsidR="00A90FD0" w:rsidRPr="004C08E8" w:rsidTr="00A90FD0">
        <w:trPr>
          <w:trHeight w:val="88"/>
          <w:jc w:val="center"/>
        </w:trPr>
        <w:tc>
          <w:tcPr>
            <w:tcW w:w="17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p>
        </w:tc>
        <w:tc>
          <w:tcPr>
            <w:tcW w:w="76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MX" w:eastAsia="es-PE"/>
              </w:rPr>
              <w:t>Prioridad asignada: “P4”</w:t>
            </w:r>
          </w:p>
        </w:tc>
      </w:tr>
      <w:tr w:rsidR="00A90FD0" w:rsidRPr="004C08E8" w:rsidTr="00A90FD0">
        <w:trPr>
          <w:trHeight w:val="454"/>
          <w:jc w:val="center"/>
        </w:trPr>
        <w:tc>
          <w:tcPr>
            <w:tcW w:w="17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MX" w:eastAsia="es-PE"/>
              </w:rPr>
              <w:t>Nivel “informacional”</w:t>
            </w:r>
          </w:p>
        </w:tc>
        <w:tc>
          <w:tcPr>
            <w:tcW w:w="76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ES_tradnl" w:eastAsia="es-PE"/>
              </w:rPr>
              <w:t>Se incluyen también actividades de intercambio de información donde no se requiere ninguna acción.</w:t>
            </w:r>
          </w:p>
        </w:tc>
      </w:tr>
      <w:tr w:rsidR="00A90FD0" w:rsidRPr="004C08E8" w:rsidTr="00A90FD0">
        <w:trPr>
          <w:trHeight w:val="225"/>
          <w:jc w:val="center"/>
        </w:trPr>
        <w:tc>
          <w:tcPr>
            <w:tcW w:w="1716" w:type="dxa"/>
            <w:vMerge/>
            <w:tcBorders>
              <w:top w:val="single" w:sz="4" w:space="0" w:color="auto"/>
              <w:left w:val="single" w:sz="8" w:space="0" w:color="auto"/>
              <w:bottom w:val="single" w:sz="8" w:space="0" w:color="000000"/>
              <w:right w:val="single" w:sz="8"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p>
        </w:tc>
        <w:tc>
          <w:tcPr>
            <w:tcW w:w="7615" w:type="dxa"/>
            <w:tcBorders>
              <w:top w:val="single" w:sz="4" w:space="0" w:color="auto"/>
              <w:left w:val="nil"/>
              <w:bottom w:val="single" w:sz="8" w:space="0" w:color="auto"/>
              <w:right w:val="single" w:sz="8"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MX" w:eastAsia="es-PE"/>
              </w:rPr>
              <w:t>Prioridad asignada: “P5”</w:t>
            </w:r>
          </w:p>
        </w:tc>
      </w:tr>
    </w:tbl>
    <w:p w:rsidR="00A90FD0" w:rsidRPr="004C08E8" w:rsidRDefault="00A90FD0" w:rsidP="00A90FD0">
      <w:pPr>
        <w:ind w:left="576"/>
        <w:rPr>
          <w:rFonts w:asciiTheme="majorHAnsi" w:hAnsiTheme="majorHAnsi" w:cstheme="majorHAnsi"/>
          <w:sz w:val="20"/>
        </w:rPr>
      </w:pPr>
    </w:p>
    <w:p w:rsidR="00A90FD0" w:rsidRPr="004C08E8" w:rsidRDefault="00A90FD0" w:rsidP="00A90FD0">
      <w:pPr>
        <w:pStyle w:val="Descripcin"/>
        <w:ind w:firstLine="708"/>
        <w:jc w:val="center"/>
        <w:rPr>
          <w:rFonts w:asciiTheme="majorHAnsi" w:hAnsiTheme="majorHAnsi" w:cstheme="majorHAnsi"/>
          <w:b/>
          <w:sz w:val="20"/>
          <w:szCs w:val="22"/>
        </w:rPr>
      </w:pPr>
      <w:bookmarkStart w:id="485" w:name="_Toc400830151"/>
      <w:bookmarkStart w:id="486" w:name="_Toc450573784"/>
      <w:r w:rsidRPr="004C08E8">
        <w:rPr>
          <w:rFonts w:asciiTheme="majorHAnsi" w:hAnsiTheme="majorHAnsi" w:cstheme="majorHAnsi"/>
          <w:b/>
          <w:sz w:val="20"/>
          <w:szCs w:val="22"/>
        </w:rPr>
        <w:t xml:space="preserve">Tabla 3 – Tiempo de respuesta </w:t>
      </w:r>
      <w:bookmarkEnd w:id="485"/>
      <w:bookmarkEnd w:id="486"/>
      <w:r w:rsidRPr="004C08E8">
        <w:rPr>
          <w:rFonts w:asciiTheme="majorHAnsi" w:hAnsiTheme="majorHAnsi" w:cstheme="majorHAnsi"/>
          <w:b/>
          <w:sz w:val="20"/>
          <w:szCs w:val="22"/>
        </w:rPr>
        <w:t xml:space="preserve">del personal calificado de la empresa </w:t>
      </w:r>
    </w:p>
    <w:tbl>
      <w:tblPr>
        <w:tblW w:w="8896" w:type="dxa"/>
        <w:jc w:val="center"/>
        <w:tblCellMar>
          <w:left w:w="70" w:type="dxa"/>
          <w:right w:w="70" w:type="dxa"/>
        </w:tblCellMar>
        <w:tblLook w:val="04A0" w:firstRow="1" w:lastRow="0" w:firstColumn="1" w:lastColumn="0" w:noHBand="0" w:noVBand="1"/>
      </w:tblPr>
      <w:tblGrid>
        <w:gridCol w:w="1847"/>
        <w:gridCol w:w="1893"/>
        <w:gridCol w:w="1559"/>
        <w:gridCol w:w="1843"/>
        <w:gridCol w:w="1754"/>
      </w:tblGrid>
      <w:tr w:rsidR="00A90FD0" w:rsidRPr="004C08E8" w:rsidTr="00A90FD0">
        <w:trPr>
          <w:trHeight w:val="920"/>
          <w:jc w:val="center"/>
        </w:trPr>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A90FD0" w:rsidRPr="004C08E8" w:rsidRDefault="00A90FD0" w:rsidP="00A90FD0">
            <w:pPr>
              <w:rPr>
                <w:rFonts w:asciiTheme="majorHAnsi" w:hAnsiTheme="majorHAnsi" w:cstheme="majorHAnsi"/>
                <w:b/>
                <w:color w:val="000000"/>
                <w:sz w:val="20"/>
                <w:lang w:eastAsia="es-PE"/>
              </w:rPr>
            </w:pPr>
            <w:r w:rsidRPr="004C08E8">
              <w:rPr>
                <w:rFonts w:asciiTheme="majorHAnsi" w:hAnsiTheme="majorHAnsi" w:cstheme="majorHAnsi"/>
                <w:b/>
                <w:color w:val="000000"/>
                <w:sz w:val="20"/>
                <w:lang w:val="es-MX" w:eastAsia="es-PE"/>
              </w:rPr>
              <w:t> </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b/>
                <w:color w:val="000000"/>
                <w:sz w:val="20"/>
                <w:lang w:val="es-MX" w:eastAsia="es-PE"/>
              </w:rPr>
            </w:pPr>
            <w:r w:rsidRPr="004C08E8">
              <w:rPr>
                <w:rFonts w:asciiTheme="majorHAnsi" w:hAnsiTheme="majorHAnsi" w:cstheme="majorHAnsi"/>
                <w:b/>
                <w:color w:val="000000"/>
                <w:sz w:val="20"/>
                <w:lang w:val="es-MX" w:eastAsia="es-PE"/>
              </w:rPr>
              <w:t>Telefónico</w:t>
            </w:r>
          </w:p>
          <w:p w:rsidR="00A90FD0" w:rsidRPr="004C08E8" w:rsidRDefault="00A90FD0" w:rsidP="00A90FD0">
            <w:pPr>
              <w:rPr>
                <w:rFonts w:asciiTheme="majorHAnsi" w:hAnsiTheme="majorHAnsi" w:cstheme="majorHAnsi"/>
                <w:b/>
                <w:color w:val="000000"/>
                <w:sz w:val="20"/>
                <w:lang w:eastAsia="es-PE"/>
              </w:rPr>
            </w:pPr>
            <w:r w:rsidRPr="004C08E8">
              <w:rPr>
                <w:rFonts w:asciiTheme="majorHAnsi" w:hAnsiTheme="majorHAnsi" w:cstheme="majorHAnsi"/>
                <w:b/>
                <w:color w:val="000000"/>
                <w:sz w:val="20"/>
                <w:lang w:val="es-MX" w:eastAsia="es-PE"/>
              </w:rPr>
              <w:t>(Fijo, Celular)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b/>
                <w:color w:val="000000"/>
                <w:sz w:val="20"/>
                <w:lang w:eastAsia="es-PE"/>
              </w:rPr>
            </w:pPr>
            <w:r w:rsidRPr="004C08E8">
              <w:rPr>
                <w:rFonts w:asciiTheme="majorHAnsi" w:hAnsiTheme="majorHAnsi" w:cstheme="majorHAnsi"/>
                <w:b/>
                <w:color w:val="000000"/>
                <w:sz w:val="20"/>
                <w:lang w:val="es-MX" w:eastAsia="es-PE"/>
              </w:rPr>
              <w:t>E-mail y web</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b/>
                <w:color w:val="000000"/>
                <w:sz w:val="20"/>
                <w:lang w:val="es-MX" w:eastAsia="es-PE"/>
              </w:rPr>
            </w:pPr>
            <w:r w:rsidRPr="004C08E8">
              <w:rPr>
                <w:rFonts w:asciiTheme="majorHAnsi" w:hAnsiTheme="majorHAnsi" w:cstheme="majorHAnsi"/>
                <w:b/>
                <w:color w:val="000000"/>
                <w:sz w:val="20"/>
                <w:lang w:val="es-MX" w:eastAsia="es-PE"/>
              </w:rPr>
              <w:t>Atención remota</w:t>
            </w:r>
          </w:p>
          <w:p w:rsidR="00A90FD0" w:rsidRPr="004C08E8" w:rsidRDefault="00A90FD0" w:rsidP="00A90FD0">
            <w:pPr>
              <w:rPr>
                <w:rFonts w:asciiTheme="majorHAnsi" w:hAnsiTheme="majorHAnsi" w:cstheme="majorHAnsi"/>
                <w:b/>
                <w:color w:val="000000"/>
                <w:sz w:val="20"/>
                <w:lang w:eastAsia="es-PE"/>
              </w:rPr>
            </w:pPr>
            <w:r w:rsidRPr="004C08E8">
              <w:rPr>
                <w:rFonts w:asciiTheme="majorHAnsi" w:hAnsiTheme="majorHAnsi" w:cstheme="majorHAnsi"/>
                <w:b/>
                <w:color w:val="000000"/>
                <w:sz w:val="20"/>
                <w:lang w:val="es-MX" w:eastAsia="es-PE"/>
              </w:rPr>
              <w:t>(desde centro de control)</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b/>
                <w:color w:val="000000"/>
                <w:sz w:val="20"/>
                <w:lang w:eastAsia="es-PE"/>
              </w:rPr>
            </w:pPr>
            <w:r w:rsidRPr="004C08E8">
              <w:rPr>
                <w:rFonts w:asciiTheme="majorHAnsi" w:hAnsiTheme="majorHAnsi" w:cstheme="majorHAnsi"/>
                <w:b/>
                <w:color w:val="000000"/>
                <w:sz w:val="20"/>
                <w:lang w:val="es-MX" w:eastAsia="es-PE"/>
              </w:rPr>
              <w:t>Atención en sitio</w:t>
            </w:r>
          </w:p>
        </w:tc>
      </w:tr>
      <w:tr w:rsidR="00A90FD0" w:rsidRPr="004C08E8" w:rsidTr="00A90FD0">
        <w:trPr>
          <w:trHeight w:val="780"/>
          <w:jc w:val="center"/>
        </w:trPr>
        <w:tc>
          <w:tcPr>
            <w:tcW w:w="1847" w:type="dxa"/>
            <w:vMerge w:val="restart"/>
            <w:tcBorders>
              <w:top w:val="single" w:sz="4" w:space="0" w:color="auto"/>
              <w:left w:val="single" w:sz="8" w:space="0" w:color="auto"/>
              <w:bottom w:val="single" w:sz="8" w:space="0" w:color="000000"/>
              <w:right w:val="single" w:sz="8" w:space="0" w:color="000000"/>
            </w:tcBorders>
            <w:shd w:val="clear" w:color="auto" w:fill="auto"/>
            <w:vAlign w:val="center"/>
            <w:hideMark/>
          </w:tcPr>
          <w:p w:rsidR="00A90FD0" w:rsidRPr="004C08E8" w:rsidRDefault="00A90FD0" w:rsidP="00A90FD0">
            <w:pPr>
              <w:rPr>
                <w:rFonts w:asciiTheme="majorHAnsi" w:hAnsiTheme="majorHAnsi" w:cstheme="majorHAnsi"/>
                <w:b/>
                <w:color w:val="000000"/>
                <w:sz w:val="20"/>
                <w:lang w:eastAsia="es-PE"/>
              </w:rPr>
            </w:pPr>
            <w:r w:rsidRPr="004C08E8">
              <w:rPr>
                <w:rFonts w:asciiTheme="majorHAnsi" w:hAnsiTheme="majorHAnsi" w:cstheme="majorHAnsi"/>
                <w:b/>
                <w:color w:val="000000"/>
                <w:sz w:val="20"/>
                <w:lang w:val="es-MX" w:eastAsia="es-PE"/>
              </w:rPr>
              <w:t>Horario disponibilidad</w:t>
            </w:r>
          </w:p>
        </w:tc>
        <w:tc>
          <w:tcPr>
            <w:tcW w:w="1893"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MX" w:eastAsia="es-PE"/>
              </w:rPr>
              <w:t>Fijo: L-V 08:30 a 18:00</w:t>
            </w:r>
          </w:p>
        </w:tc>
        <w:tc>
          <w:tcPr>
            <w:tcW w:w="1559" w:type="dxa"/>
            <w:vMerge w:val="restart"/>
            <w:tcBorders>
              <w:top w:val="single" w:sz="4" w:space="0" w:color="auto"/>
              <w:left w:val="single" w:sz="8" w:space="0" w:color="000000"/>
              <w:bottom w:val="single" w:sz="8" w:space="0" w:color="000000"/>
              <w:right w:val="single" w:sz="8"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MX" w:eastAsia="es-PE"/>
              </w:rPr>
              <w:t>L-D las 24 horas</w:t>
            </w:r>
          </w:p>
        </w:tc>
        <w:tc>
          <w:tcPr>
            <w:tcW w:w="1843"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MX" w:eastAsia="es-PE"/>
              </w:rPr>
              <w:t>L-D las 24 horas</w:t>
            </w:r>
          </w:p>
        </w:tc>
        <w:tc>
          <w:tcPr>
            <w:tcW w:w="175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MX" w:eastAsia="es-PE"/>
              </w:rPr>
              <w:t>L-V las 24 horas</w:t>
            </w:r>
          </w:p>
        </w:tc>
      </w:tr>
      <w:tr w:rsidR="00A90FD0" w:rsidRPr="004C08E8" w:rsidTr="0062798D">
        <w:trPr>
          <w:trHeight w:val="601"/>
          <w:jc w:val="center"/>
        </w:trPr>
        <w:tc>
          <w:tcPr>
            <w:tcW w:w="1847" w:type="dxa"/>
            <w:vMerge/>
            <w:tcBorders>
              <w:top w:val="nil"/>
              <w:left w:val="single" w:sz="8" w:space="0" w:color="auto"/>
              <w:bottom w:val="single" w:sz="4" w:space="0" w:color="auto"/>
              <w:right w:val="single" w:sz="8" w:space="0" w:color="auto"/>
            </w:tcBorders>
            <w:shd w:val="clear" w:color="auto" w:fill="auto"/>
            <w:vAlign w:val="center"/>
            <w:hideMark/>
          </w:tcPr>
          <w:p w:rsidR="00A90FD0" w:rsidRPr="004C08E8" w:rsidRDefault="00A90FD0" w:rsidP="00A90FD0">
            <w:pPr>
              <w:rPr>
                <w:rFonts w:asciiTheme="majorHAnsi" w:hAnsiTheme="majorHAnsi" w:cstheme="majorHAnsi"/>
                <w:b/>
                <w:color w:val="000000"/>
                <w:sz w:val="20"/>
                <w:lang w:eastAsia="es-PE"/>
              </w:rPr>
            </w:pPr>
          </w:p>
        </w:tc>
        <w:tc>
          <w:tcPr>
            <w:tcW w:w="1893" w:type="dxa"/>
            <w:tcBorders>
              <w:top w:val="single" w:sz="8" w:space="0" w:color="000000"/>
              <w:left w:val="nil"/>
              <w:bottom w:val="single" w:sz="4" w:space="0" w:color="auto"/>
              <w:right w:val="single" w:sz="8" w:space="0" w:color="auto"/>
            </w:tcBorders>
            <w:shd w:val="clear" w:color="auto" w:fill="auto"/>
            <w:vAlign w:val="bottom"/>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MX" w:eastAsia="es-PE"/>
              </w:rPr>
              <w:t>Móvil: L-D las 24 horas</w:t>
            </w:r>
          </w:p>
        </w:tc>
        <w:tc>
          <w:tcPr>
            <w:tcW w:w="1559" w:type="dxa"/>
            <w:vMerge/>
            <w:tcBorders>
              <w:top w:val="nil"/>
              <w:left w:val="single" w:sz="8" w:space="0" w:color="auto"/>
              <w:bottom w:val="single" w:sz="4" w:space="0" w:color="auto"/>
              <w:right w:val="single" w:sz="8" w:space="0" w:color="auto"/>
            </w:tcBorders>
            <w:vAlign w:val="center"/>
            <w:hideMark/>
          </w:tcPr>
          <w:p w:rsidR="00A90FD0" w:rsidRPr="004C08E8" w:rsidRDefault="00A90FD0" w:rsidP="00A90FD0">
            <w:pPr>
              <w:rPr>
                <w:rFonts w:asciiTheme="majorHAnsi" w:hAnsiTheme="majorHAnsi" w:cstheme="majorHAnsi"/>
                <w:color w:val="000000"/>
                <w:sz w:val="20"/>
                <w:lang w:eastAsia="es-PE"/>
              </w:rPr>
            </w:pPr>
          </w:p>
        </w:tc>
        <w:tc>
          <w:tcPr>
            <w:tcW w:w="1843" w:type="dxa"/>
            <w:vMerge/>
            <w:tcBorders>
              <w:top w:val="nil"/>
              <w:left w:val="single" w:sz="8" w:space="0" w:color="auto"/>
              <w:bottom w:val="single" w:sz="4" w:space="0" w:color="auto"/>
              <w:right w:val="single" w:sz="8" w:space="0" w:color="auto"/>
            </w:tcBorders>
            <w:vAlign w:val="center"/>
            <w:hideMark/>
          </w:tcPr>
          <w:p w:rsidR="00A90FD0" w:rsidRPr="004C08E8" w:rsidRDefault="00A90FD0" w:rsidP="00A90FD0">
            <w:pPr>
              <w:rPr>
                <w:rFonts w:asciiTheme="majorHAnsi" w:hAnsiTheme="majorHAnsi" w:cstheme="majorHAnsi"/>
                <w:color w:val="000000"/>
                <w:sz w:val="20"/>
                <w:lang w:eastAsia="es-PE"/>
              </w:rPr>
            </w:pPr>
          </w:p>
        </w:tc>
        <w:tc>
          <w:tcPr>
            <w:tcW w:w="1754" w:type="dxa"/>
            <w:vMerge/>
            <w:tcBorders>
              <w:top w:val="nil"/>
              <w:left w:val="single" w:sz="8" w:space="0" w:color="auto"/>
              <w:bottom w:val="single" w:sz="4" w:space="0" w:color="auto"/>
              <w:right w:val="single" w:sz="8" w:space="0" w:color="auto"/>
            </w:tcBorders>
            <w:vAlign w:val="center"/>
            <w:hideMark/>
          </w:tcPr>
          <w:p w:rsidR="00A90FD0" w:rsidRPr="004C08E8" w:rsidRDefault="00A90FD0" w:rsidP="00A90FD0">
            <w:pPr>
              <w:rPr>
                <w:rFonts w:asciiTheme="majorHAnsi" w:hAnsiTheme="majorHAnsi" w:cstheme="majorHAnsi"/>
                <w:color w:val="000000"/>
                <w:sz w:val="20"/>
                <w:lang w:eastAsia="es-PE"/>
              </w:rPr>
            </w:pPr>
          </w:p>
        </w:tc>
      </w:tr>
      <w:tr w:rsidR="00A90FD0" w:rsidRPr="004C08E8" w:rsidTr="0062798D">
        <w:trPr>
          <w:trHeight w:val="481"/>
          <w:jc w:val="center"/>
        </w:trPr>
        <w:tc>
          <w:tcPr>
            <w:tcW w:w="18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b/>
                <w:color w:val="000000"/>
                <w:sz w:val="20"/>
                <w:lang w:eastAsia="es-PE"/>
              </w:rPr>
            </w:pPr>
            <w:r w:rsidRPr="004C08E8">
              <w:rPr>
                <w:rFonts w:asciiTheme="majorHAnsi" w:hAnsiTheme="majorHAnsi" w:cstheme="majorHAnsi"/>
                <w:b/>
                <w:color w:val="000000"/>
                <w:sz w:val="20"/>
                <w:lang w:val="es-MX" w:eastAsia="es-PE"/>
              </w:rPr>
              <w:t>P1</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MX" w:eastAsia="es-PE"/>
              </w:rPr>
              <w:t>Inmediato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MX" w:eastAsia="es-PE"/>
              </w:rPr>
              <w:t>1 hora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MX" w:eastAsia="es-PE"/>
              </w:rPr>
              <w:t>2 horas</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MX" w:eastAsia="es-PE"/>
              </w:rPr>
              <w:t>3 horas</w:t>
            </w:r>
          </w:p>
        </w:tc>
      </w:tr>
      <w:tr w:rsidR="00A90FD0" w:rsidRPr="004C08E8" w:rsidTr="0062798D">
        <w:trPr>
          <w:trHeight w:val="389"/>
          <w:jc w:val="center"/>
        </w:trPr>
        <w:tc>
          <w:tcPr>
            <w:tcW w:w="18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b/>
                <w:color w:val="000000"/>
                <w:sz w:val="20"/>
                <w:lang w:eastAsia="es-PE"/>
              </w:rPr>
            </w:pPr>
            <w:r w:rsidRPr="004C08E8">
              <w:rPr>
                <w:rFonts w:asciiTheme="majorHAnsi" w:hAnsiTheme="majorHAnsi" w:cstheme="majorHAnsi"/>
                <w:b/>
                <w:color w:val="000000"/>
                <w:sz w:val="20"/>
                <w:lang w:val="es-MX" w:eastAsia="es-PE"/>
              </w:rPr>
              <w:t>P2</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MX" w:eastAsia="es-PE"/>
              </w:rPr>
              <w:t>Inmediato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MX" w:eastAsia="es-PE"/>
              </w:rPr>
              <w:t>2 horas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MX" w:eastAsia="es-PE"/>
              </w:rPr>
              <w:t>6 horas</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MX" w:eastAsia="es-PE"/>
              </w:rPr>
              <w:t>6 horas</w:t>
            </w:r>
          </w:p>
        </w:tc>
      </w:tr>
      <w:tr w:rsidR="00A90FD0" w:rsidRPr="004C08E8" w:rsidTr="0062798D">
        <w:trPr>
          <w:trHeight w:val="408"/>
          <w:jc w:val="center"/>
        </w:trPr>
        <w:tc>
          <w:tcPr>
            <w:tcW w:w="18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b/>
                <w:color w:val="000000"/>
                <w:sz w:val="20"/>
                <w:lang w:eastAsia="es-PE"/>
              </w:rPr>
            </w:pPr>
            <w:r w:rsidRPr="004C08E8">
              <w:rPr>
                <w:rFonts w:asciiTheme="majorHAnsi" w:hAnsiTheme="majorHAnsi" w:cstheme="majorHAnsi"/>
                <w:b/>
                <w:color w:val="000000"/>
                <w:sz w:val="20"/>
                <w:lang w:val="es-MX" w:eastAsia="es-PE"/>
              </w:rPr>
              <w:t>P3</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MX" w:eastAsia="es-PE"/>
              </w:rPr>
              <w:t>Inmediato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MX" w:eastAsia="es-PE"/>
              </w:rPr>
              <w:t>4 horas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MX" w:eastAsia="es-PE"/>
              </w:rPr>
              <w:t>12 horas</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MX" w:eastAsia="es-PE"/>
              </w:rPr>
              <w:t>12 horas</w:t>
            </w:r>
          </w:p>
        </w:tc>
      </w:tr>
      <w:tr w:rsidR="00A90FD0" w:rsidRPr="004C08E8" w:rsidTr="0062798D">
        <w:trPr>
          <w:trHeight w:val="414"/>
          <w:jc w:val="center"/>
        </w:trPr>
        <w:tc>
          <w:tcPr>
            <w:tcW w:w="18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b/>
                <w:color w:val="000000"/>
                <w:sz w:val="20"/>
                <w:lang w:eastAsia="es-PE"/>
              </w:rPr>
            </w:pPr>
            <w:r w:rsidRPr="004C08E8">
              <w:rPr>
                <w:rFonts w:asciiTheme="majorHAnsi" w:hAnsiTheme="majorHAnsi" w:cstheme="majorHAnsi"/>
                <w:b/>
                <w:color w:val="000000"/>
                <w:sz w:val="20"/>
                <w:lang w:val="es-MX" w:eastAsia="es-PE"/>
              </w:rPr>
              <w:t>P4</w:t>
            </w:r>
          </w:p>
        </w:tc>
        <w:tc>
          <w:tcPr>
            <w:tcW w:w="70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MX" w:eastAsia="es-PE"/>
              </w:rPr>
              <w:t>Solo a coordinador de soporte</w:t>
            </w:r>
          </w:p>
        </w:tc>
      </w:tr>
      <w:tr w:rsidR="00A90FD0" w:rsidRPr="004C08E8" w:rsidTr="0062798D">
        <w:trPr>
          <w:trHeight w:val="407"/>
          <w:jc w:val="center"/>
        </w:trPr>
        <w:tc>
          <w:tcPr>
            <w:tcW w:w="18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b/>
                <w:color w:val="000000"/>
                <w:sz w:val="20"/>
                <w:lang w:eastAsia="es-PE"/>
              </w:rPr>
            </w:pPr>
            <w:r w:rsidRPr="004C08E8">
              <w:rPr>
                <w:rFonts w:asciiTheme="majorHAnsi" w:hAnsiTheme="majorHAnsi" w:cstheme="majorHAnsi"/>
                <w:b/>
                <w:color w:val="000000"/>
                <w:sz w:val="20"/>
                <w:lang w:val="es-MX" w:eastAsia="es-PE"/>
              </w:rPr>
              <w:t>P5</w:t>
            </w:r>
          </w:p>
        </w:tc>
        <w:tc>
          <w:tcPr>
            <w:tcW w:w="70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MX" w:eastAsia="es-PE"/>
              </w:rPr>
              <w:t>Solo a coordinador de soporte</w:t>
            </w:r>
          </w:p>
        </w:tc>
      </w:tr>
      <w:tr w:rsidR="00A90FD0" w:rsidRPr="004C08E8" w:rsidTr="00A90FD0">
        <w:trPr>
          <w:trHeight w:val="540"/>
          <w:jc w:val="center"/>
        </w:trPr>
        <w:tc>
          <w:tcPr>
            <w:tcW w:w="18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b/>
                <w:color w:val="000000"/>
                <w:sz w:val="20"/>
                <w:lang w:eastAsia="es-PE"/>
              </w:rPr>
            </w:pPr>
            <w:r w:rsidRPr="004C08E8">
              <w:rPr>
                <w:rFonts w:asciiTheme="majorHAnsi" w:hAnsiTheme="majorHAnsi" w:cstheme="majorHAnsi"/>
                <w:b/>
                <w:color w:val="000000"/>
                <w:sz w:val="20"/>
                <w:lang w:val="es-MX" w:eastAsia="es-PE"/>
              </w:rPr>
              <w:t>Actualización de status</w:t>
            </w:r>
          </w:p>
        </w:tc>
        <w:tc>
          <w:tcPr>
            <w:tcW w:w="70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MX" w:eastAsia="es-PE"/>
              </w:rPr>
              <w:t>Continuo telefónico en casos P1 y P2. Periódicos en casos P3-P4.</w:t>
            </w:r>
          </w:p>
        </w:tc>
      </w:tr>
      <w:tr w:rsidR="00A90FD0" w:rsidRPr="004C08E8" w:rsidTr="00A90FD0">
        <w:trPr>
          <w:trHeight w:val="458"/>
          <w:jc w:val="center"/>
        </w:trPr>
        <w:tc>
          <w:tcPr>
            <w:tcW w:w="18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b/>
                <w:color w:val="000000"/>
                <w:sz w:val="20"/>
                <w:lang w:eastAsia="es-PE"/>
              </w:rPr>
            </w:pPr>
            <w:r w:rsidRPr="004C08E8">
              <w:rPr>
                <w:rFonts w:asciiTheme="majorHAnsi" w:hAnsiTheme="majorHAnsi" w:cstheme="majorHAnsi"/>
                <w:b/>
                <w:color w:val="000000"/>
                <w:sz w:val="20"/>
                <w:lang w:val="es-MX" w:eastAsia="es-PE"/>
              </w:rPr>
              <w:t>Rol de mantenimiento programado</w:t>
            </w:r>
          </w:p>
        </w:tc>
        <w:tc>
          <w:tcPr>
            <w:tcW w:w="704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sz w:val="20"/>
                <w:lang w:eastAsia="es-PE"/>
              </w:rPr>
            </w:pPr>
            <w:r w:rsidRPr="004C08E8">
              <w:rPr>
                <w:rFonts w:asciiTheme="majorHAnsi" w:hAnsiTheme="majorHAnsi" w:cstheme="majorHAnsi"/>
                <w:color w:val="000000"/>
                <w:sz w:val="20"/>
                <w:lang w:val="es-MX" w:eastAsia="es-PE"/>
              </w:rPr>
              <w:t>Según criterios técnicos del fabricante del equipo</w:t>
            </w:r>
          </w:p>
        </w:tc>
      </w:tr>
      <w:tr w:rsidR="00A90FD0" w:rsidRPr="004C08E8" w:rsidTr="00A90FD0">
        <w:trPr>
          <w:trHeight w:val="493"/>
          <w:jc w:val="center"/>
        </w:trPr>
        <w:tc>
          <w:tcPr>
            <w:tcW w:w="18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lang w:eastAsia="es-PE"/>
              </w:rPr>
            </w:pPr>
          </w:p>
        </w:tc>
        <w:tc>
          <w:tcPr>
            <w:tcW w:w="7049" w:type="dxa"/>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0FD0" w:rsidRPr="004C08E8" w:rsidRDefault="00A90FD0" w:rsidP="00A90FD0">
            <w:pPr>
              <w:rPr>
                <w:rFonts w:asciiTheme="majorHAnsi" w:hAnsiTheme="majorHAnsi" w:cstheme="majorHAnsi"/>
                <w:color w:val="000000"/>
                <w:lang w:eastAsia="es-PE"/>
              </w:rPr>
            </w:pPr>
          </w:p>
        </w:tc>
      </w:tr>
    </w:tbl>
    <w:p w:rsidR="00A90FD0" w:rsidRPr="004C08E8" w:rsidRDefault="00A90FD0" w:rsidP="00A90FD0">
      <w:pPr>
        <w:ind w:left="576"/>
        <w:rPr>
          <w:rFonts w:asciiTheme="majorHAnsi" w:hAnsiTheme="majorHAnsi" w:cstheme="majorHAnsi"/>
        </w:rPr>
      </w:pP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 xml:space="preserve">El personal a brindar el tiempo de respuesta debe estar calificado para dicha labor </w:t>
      </w:r>
    </w:p>
    <w:p w:rsidR="00A90FD0" w:rsidRPr="004C08E8" w:rsidRDefault="00A90FD0" w:rsidP="00EB6FC8">
      <w:pPr>
        <w:pStyle w:val="Ttulo2"/>
        <w:numPr>
          <w:ilvl w:val="1"/>
          <w:numId w:val="64"/>
        </w:numPr>
        <w:spacing w:after="240" w:line="276" w:lineRule="auto"/>
        <w:rPr>
          <w:rFonts w:asciiTheme="majorHAnsi" w:hAnsiTheme="majorHAnsi" w:cstheme="majorHAnsi"/>
          <w:b w:val="0"/>
          <w:szCs w:val="22"/>
        </w:rPr>
      </w:pPr>
      <w:bookmarkStart w:id="487" w:name="_Toc493791404"/>
      <w:bookmarkStart w:id="488" w:name="_Toc2291657"/>
      <w:bookmarkStart w:id="489" w:name="_Toc91628641"/>
      <w:r w:rsidRPr="004C08E8">
        <w:rPr>
          <w:rFonts w:asciiTheme="majorHAnsi" w:hAnsiTheme="majorHAnsi" w:cstheme="majorHAnsi"/>
          <w:szCs w:val="22"/>
        </w:rPr>
        <w:t>MANTENIMIENTO PREVENTIVO</w:t>
      </w:r>
      <w:bookmarkEnd w:id="487"/>
      <w:bookmarkEnd w:id="488"/>
      <w:bookmarkEnd w:id="489"/>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Su propósito es prever las fallas, manteniendo en completa operación y en óptimo funcionamiento los sistemas de la infraestructura adquirida por el propietario, así como la integración entre estos. La característica principal de este tipo de Mantenimiento, es la de inspeccionar de acuerdo a lo indicado por el fabricante, y detectar las fallas en su fase inicial, y corregirlas en el momento oportuno. El periodo del mantenimiento preventivo será por lo menos de 3 años.</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 xml:space="preserve">La programación de inspecciones, tanto de funcionamiento como de seguridad, ajustes, reparaciones o análisis, se </w:t>
      </w:r>
      <w:r w:rsidR="0062798D" w:rsidRPr="004C08E8">
        <w:rPr>
          <w:rFonts w:asciiTheme="majorHAnsi" w:hAnsiTheme="majorHAnsi" w:cstheme="majorHAnsi"/>
        </w:rPr>
        <w:t>llevarán</w:t>
      </w:r>
      <w:r w:rsidRPr="004C08E8">
        <w:rPr>
          <w:rFonts w:asciiTheme="majorHAnsi" w:hAnsiTheme="majorHAnsi" w:cstheme="majorHAnsi"/>
        </w:rPr>
        <w:t xml:space="preserve"> a cabo en forma periódica en base a un plan establecido por el fabricante y no a una demanda del usuario.</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 xml:space="preserve">El contratista diseñará e implementará un Mantenimiento Preventivo como mínimo 1 vez al año, en cada uno de los equipos del sistema de comunicaciones. Estas labores serán programadas con la entidad y su duración no será inferior a las rutinas de mantenimiento recomendadas por el Fabricante con el objetivo de disminuir las probabilidades de falla. </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Se realizará una visita de carácter preventivo, como mínimo una vez al año, a las instalaciones de la entidad, en hora y fecha convenida. En el mantenimiento se incluirán, las siguientes actividades, haciendo uso de personal idóneo:</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w:t>
      </w:r>
      <w:r w:rsidRPr="004C08E8">
        <w:rPr>
          <w:rFonts w:asciiTheme="majorHAnsi" w:hAnsiTheme="majorHAnsi" w:cstheme="majorHAnsi"/>
        </w:rPr>
        <w:tab/>
        <w:t>Revisión del funcionamiento de los equipos</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1. Aires Acondicionados de Precisión.</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2. Aires Acondicionados de Confort.</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3. Tableros Eléctricos y UPS.</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4. Cableado de Cu y F.O.</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5. Sistemas Contra Incendio.</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6. Infraestructura.</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7. Sistema de Networking y Seguridad.</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 xml:space="preserve">8. Sistemas de Ahorro de Energía. </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9. Sistema de Telefonía.</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10. Sistema de Seguridad Electrónica (CCTV, Control de Acceso).</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11. Sistema de Corrientes Débiles (Perifoneo, Llamada de Enfermeras, Sonido Ambiental, etc.).</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w:t>
      </w:r>
      <w:r w:rsidRPr="004C08E8">
        <w:rPr>
          <w:rFonts w:asciiTheme="majorHAnsi" w:hAnsiTheme="majorHAnsi" w:cstheme="majorHAnsi"/>
        </w:rPr>
        <w:tab/>
        <w:t>Realización de pruebas de diagnóstico</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w:t>
      </w:r>
      <w:r w:rsidRPr="004C08E8">
        <w:rPr>
          <w:rFonts w:asciiTheme="majorHAnsi" w:hAnsiTheme="majorHAnsi" w:cstheme="majorHAnsi"/>
        </w:rPr>
        <w:tab/>
        <w:t>Revisión física</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w:t>
      </w:r>
      <w:r w:rsidRPr="004C08E8">
        <w:rPr>
          <w:rFonts w:asciiTheme="majorHAnsi" w:hAnsiTheme="majorHAnsi" w:cstheme="majorHAnsi"/>
        </w:rPr>
        <w:tab/>
        <w:t>Limpieza</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w:t>
      </w:r>
      <w:r w:rsidRPr="004C08E8">
        <w:rPr>
          <w:rFonts w:asciiTheme="majorHAnsi" w:hAnsiTheme="majorHAnsi" w:cstheme="majorHAnsi"/>
        </w:rPr>
        <w:tab/>
        <w:t xml:space="preserve">Verificación de las condiciones de las instalaciones eléctricas, físicas y ambientales </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w:t>
      </w:r>
      <w:r w:rsidRPr="004C08E8">
        <w:rPr>
          <w:rFonts w:asciiTheme="majorHAnsi" w:hAnsiTheme="majorHAnsi" w:cstheme="majorHAnsi"/>
        </w:rPr>
        <w:tab/>
        <w:t>Verificación de posibles puntos fallas</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w:t>
      </w:r>
      <w:r w:rsidRPr="004C08E8">
        <w:rPr>
          <w:rFonts w:asciiTheme="majorHAnsi" w:hAnsiTheme="majorHAnsi" w:cstheme="majorHAnsi"/>
        </w:rPr>
        <w:tab/>
        <w:t>Verificación de la identificación del equipo</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w:t>
      </w:r>
      <w:r w:rsidRPr="004C08E8">
        <w:rPr>
          <w:rFonts w:asciiTheme="majorHAnsi" w:hAnsiTheme="majorHAnsi" w:cstheme="majorHAnsi"/>
        </w:rPr>
        <w:tab/>
        <w:t>Actualización de la documentación</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w:t>
      </w:r>
      <w:r w:rsidRPr="004C08E8">
        <w:rPr>
          <w:rFonts w:asciiTheme="majorHAnsi" w:hAnsiTheme="majorHAnsi" w:cstheme="majorHAnsi"/>
        </w:rPr>
        <w:tab/>
        <w:t xml:space="preserve">Reportes escritos y fotográficos por medio de los cuales la entidad dará como aceptado el mantenimiento </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w:t>
      </w:r>
      <w:r w:rsidRPr="004C08E8">
        <w:rPr>
          <w:rFonts w:asciiTheme="majorHAnsi" w:hAnsiTheme="majorHAnsi" w:cstheme="majorHAnsi"/>
        </w:rPr>
        <w:tab/>
        <w:t>Reporte de visita</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 xml:space="preserve">Bajo esta modalidad, en cualquiera de las coberturas, el contratista le comunicará a la entidad el cronograma de estas visitas con el propósito de que éste ponga a disposición completa del contratista los equipos, en esa oportunidad, para poder llevar a cabo el servicio. </w:t>
      </w:r>
    </w:p>
    <w:p w:rsidR="00A90FD0" w:rsidRPr="004C08E8" w:rsidRDefault="00A90FD0" w:rsidP="00EB6FC8">
      <w:pPr>
        <w:pStyle w:val="Ttulo2"/>
        <w:numPr>
          <w:ilvl w:val="1"/>
          <w:numId w:val="64"/>
        </w:numPr>
        <w:spacing w:after="240" w:line="276" w:lineRule="auto"/>
        <w:rPr>
          <w:rFonts w:asciiTheme="majorHAnsi" w:hAnsiTheme="majorHAnsi" w:cstheme="majorHAnsi"/>
          <w:b w:val="0"/>
          <w:szCs w:val="22"/>
        </w:rPr>
      </w:pPr>
      <w:bookmarkStart w:id="490" w:name="_Toc493791405"/>
      <w:bookmarkStart w:id="491" w:name="_Toc2291658"/>
      <w:bookmarkStart w:id="492" w:name="_Toc91628642"/>
      <w:r w:rsidRPr="004C08E8">
        <w:rPr>
          <w:rFonts w:asciiTheme="majorHAnsi" w:hAnsiTheme="majorHAnsi" w:cstheme="majorHAnsi"/>
          <w:szCs w:val="22"/>
        </w:rPr>
        <w:t>MANTENIMIENTO CORRECTIVO</w:t>
      </w:r>
      <w:bookmarkEnd w:id="490"/>
      <w:bookmarkEnd w:id="491"/>
      <w:bookmarkEnd w:id="492"/>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 xml:space="preserve">Tiene como propósito, la corrección de las averías o fallas, cuando éstas se presentan; al contrario del mantenimiento Preventivo, el cual se efectúa de manera planificada. Las causas de falla pueden ser: mal uso, abandono, desconocimiento del manejo de la solución, actualizaciones, etc. </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El periodo del mantenimiento correctivo será por lo menos de 3 años.</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 xml:space="preserve">El contratista suministrará la mano de obra calificada para mantener los equipos, objeto del contrato, cubiertos en las condiciones de operatividad y funcionalidad con que fueron entregados para iniciar su período de garantía. </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Dentro de las labores realizadas se encuentran:</w:t>
      </w:r>
    </w:p>
    <w:p w:rsidR="00A90FD0" w:rsidRPr="004C08E8" w:rsidRDefault="00A90FD0" w:rsidP="00866560">
      <w:pPr>
        <w:pStyle w:val="Prrafodelista"/>
        <w:numPr>
          <w:ilvl w:val="0"/>
          <w:numId w:val="56"/>
        </w:numPr>
        <w:spacing w:before="0" w:after="200" w:line="252" w:lineRule="auto"/>
        <w:rPr>
          <w:rFonts w:asciiTheme="majorHAnsi" w:hAnsiTheme="majorHAnsi" w:cstheme="majorHAnsi"/>
        </w:rPr>
      </w:pPr>
      <w:r w:rsidRPr="004C08E8">
        <w:rPr>
          <w:rFonts w:asciiTheme="majorHAnsi" w:hAnsiTheme="majorHAnsi" w:cstheme="majorHAnsi"/>
        </w:rPr>
        <w:t>Determinación de la falla del equipo y/o software.</w:t>
      </w:r>
    </w:p>
    <w:p w:rsidR="00A90FD0" w:rsidRPr="004C08E8" w:rsidRDefault="00A90FD0" w:rsidP="00866560">
      <w:pPr>
        <w:pStyle w:val="Prrafodelista"/>
        <w:numPr>
          <w:ilvl w:val="0"/>
          <w:numId w:val="56"/>
        </w:numPr>
        <w:spacing w:before="0" w:after="200" w:line="252" w:lineRule="auto"/>
        <w:rPr>
          <w:rFonts w:asciiTheme="majorHAnsi" w:hAnsiTheme="majorHAnsi" w:cstheme="majorHAnsi"/>
        </w:rPr>
      </w:pPr>
      <w:r w:rsidRPr="004C08E8">
        <w:rPr>
          <w:rFonts w:asciiTheme="majorHAnsi" w:hAnsiTheme="majorHAnsi" w:cstheme="majorHAnsi"/>
        </w:rPr>
        <w:t>Localización e identificación del módulo o parte afectada.</w:t>
      </w:r>
    </w:p>
    <w:p w:rsidR="00A90FD0" w:rsidRPr="004C08E8" w:rsidRDefault="00A90FD0" w:rsidP="00866560">
      <w:pPr>
        <w:pStyle w:val="Prrafodelista"/>
        <w:numPr>
          <w:ilvl w:val="0"/>
          <w:numId w:val="56"/>
        </w:numPr>
        <w:spacing w:before="0" w:after="200" w:line="252" w:lineRule="auto"/>
        <w:rPr>
          <w:rFonts w:asciiTheme="majorHAnsi" w:hAnsiTheme="majorHAnsi" w:cstheme="majorHAnsi"/>
        </w:rPr>
      </w:pPr>
      <w:r w:rsidRPr="004C08E8">
        <w:rPr>
          <w:rFonts w:asciiTheme="majorHAnsi" w:hAnsiTheme="majorHAnsi" w:cstheme="majorHAnsi"/>
        </w:rPr>
        <w:t>Reparación de los equipos y cambio de partes y repuestos suministrados por el contratista.</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Los servicios de mantenimiento correctivo comprenden diferentes variables que son contempladas al momento de solicitar un a la mesa de ayuda. Estas variables ayudan a definir el alcance requerido según las necesidades de cada cliente.</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 xml:space="preserve">Estas variables son: </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w:t>
      </w:r>
      <w:r w:rsidRPr="004C08E8">
        <w:rPr>
          <w:rFonts w:asciiTheme="majorHAnsi" w:hAnsiTheme="majorHAnsi" w:cstheme="majorHAnsi"/>
        </w:rPr>
        <w:tab/>
        <w:t xml:space="preserve">Soporte Telefónico: El contratista prestará el servicio de soporte telefónico para la solución de inquietudes que el cliente solicite para los equipos contratados, todas las veces lo solicite a la mesa de ayuda en Lima o provincia. Este servicio estará disponible en el horario de </w:t>
      </w:r>
      <w:r w:rsidR="00160EDA" w:rsidRPr="004C08E8">
        <w:rPr>
          <w:rFonts w:asciiTheme="majorHAnsi" w:hAnsiTheme="majorHAnsi" w:cstheme="majorHAnsi"/>
        </w:rPr>
        <w:t>lunes</w:t>
      </w:r>
      <w:r w:rsidRPr="004C08E8">
        <w:rPr>
          <w:rFonts w:asciiTheme="majorHAnsi" w:hAnsiTheme="majorHAnsi" w:cstheme="majorHAnsi"/>
        </w:rPr>
        <w:t xml:space="preserve"> a </w:t>
      </w:r>
      <w:r w:rsidR="00160EDA" w:rsidRPr="004C08E8">
        <w:rPr>
          <w:rFonts w:asciiTheme="majorHAnsi" w:hAnsiTheme="majorHAnsi" w:cstheme="majorHAnsi"/>
        </w:rPr>
        <w:t>viernes</w:t>
      </w:r>
      <w:r w:rsidRPr="004C08E8">
        <w:rPr>
          <w:rFonts w:asciiTheme="majorHAnsi" w:hAnsiTheme="majorHAnsi" w:cstheme="majorHAnsi"/>
        </w:rPr>
        <w:t xml:space="preserve"> de 7 am a 7 pm y en Sandy los Sábados de 8 am a 4 pm (Standby) a través de la línea de atención establecida para la Mesa de Ayuda.</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w:t>
      </w:r>
      <w:r w:rsidRPr="004C08E8">
        <w:rPr>
          <w:rFonts w:asciiTheme="majorHAnsi" w:hAnsiTheme="majorHAnsi" w:cstheme="majorHAnsi"/>
        </w:rPr>
        <w:tab/>
        <w:t xml:space="preserve">Atención Remota: El contratista prestará el servicio de monitoreo, reconfiguración y ajustes que el cliente solicite para los equipos contratados, en forma remota, todas las veces que lo solicite a la mesa de ayuda. Este servicio estará disponible de lunes a viernes entre las 7 AM y 7 PM y sábados de 8 AM a 4 PM (Standby). Para brindar un eficiente servicio remoto, el cliente debe proveer y asegurar la disponibilidad de el o los canales de comunicación y acceso a la red. </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w:t>
      </w:r>
      <w:r w:rsidRPr="004C08E8">
        <w:rPr>
          <w:rFonts w:asciiTheme="majorHAnsi" w:hAnsiTheme="majorHAnsi" w:cstheme="majorHAnsi"/>
        </w:rPr>
        <w:tab/>
        <w:t xml:space="preserve">Atención en Sitio: El contratista prestará el servicio de monitoreo, revisión, reconfiguración, reparación y ajustes que el cliente solicite para los equipos contratados, en forma presencial en sitio, todas las veces que lo solicite a la mesa de ayuda. Este servicio estará disponible según lo acordado en el contrato entre las partes. </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w:t>
      </w:r>
      <w:r w:rsidRPr="004C08E8">
        <w:rPr>
          <w:rFonts w:asciiTheme="majorHAnsi" w:hAnsiTheme="majorHAnsi" w:cstheme="majorHAnsi"/>
        </w:rPr>
        <w:tab/>
        <w:t xml:space="preserve">Horario de atención: El contratista prestará los servicios de mantenimiento correctivo dentro de los horarios de </w:t>
      </w:r>
      <w:r w:rsidR="0062798D" w:rsidRPr="004C08E8">
        <w:rPr>
          <w:rFonts w:asciiTheme="majorHAnsi" w:hAnsiTheme="majorHAnsi" w:cstheme="majorHAnsi"/>
        </w:rPr>
        <w:t>lunes</w:t>
      </w:r>
      <w:r w:rsidRPr="004C08E8">
        <w:rPr>
          <w:rFonts w:asciiTheme="majorHAnsi" w:hAnsiTheme="majorHAnsi" w:cstheme="majorHAnsi"/>
        </w:rPr>
        <w:t xml:space="preserve"> a </w:t>
      </w:r>
      <w:r w:rsidR="0086027B" w:rsidRPr="004C08E8">
        <w:rPr>
          <w:rFonts w:asciiTheme="majorHAnsi" w:hAnsiTheme="majorHAnsi" w:cstheme="majorHAnsi"/>
        </w:rPr>
        <w:t>viernes</w:t>
      </w:r>
      <w:r w:rsidRPr="004C08E8">
        <w:rPr>
          <w:rFonts w:asciiTheme="majorHAnsi" w:hAnsiTheme="majorHAnsi" w:cstheme="majorHAnsi"/>
        </w:rPr>
        <w:t xml:space="preserve"> de 7 am a 7 pm y en Standby los </w:t>
      </w:r>
      <w:r w:rsidR="0086027B" w:rsidRPr="004C08E8">
        <w:rPr>
          <w:rFonts w:asciiTheme="majorHAnsi" w:hAnsiTheme="majorHAnsi" w:cstheme="majorHAnsi"/>
        </w:rPr>
        <w:t>sábados</w:t>
      </w:r>
      <w:r w:rsidRPr="004C08E8">
        <w:rPr>
          <w:rFonts w:asciiTheme="majorHAnsi" w:hAnsiTheme="majorHAnsi" w:cstheme="majorHAnsi"/>
        </w:rPr>
        <w:t xml:space="preserve"> de 8 am a 4 pm (Standby), según lo convenido con el cliente mediante el contrato. Otros horarios pueden ser establecidos y cotizados. Dentro del contrato suscrito se especificarán adicionalmente los tiempos de atención y solución de fallas (ANS). </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En caso de requerirse contratos de soporte con los fabricantes, actualizaciones en software, firmware o drivers de elementos de la plataforma de soluciones tecnológicas que requieran la compra de licencias, éstas deben ser suministradas por el contratista.</w:t>
      </w:r>
    </w:p>
    <w:p w:rsidR="00A90FD0" w:rsidRPr="004C08E8" w:rsidRDefault="00A90FD0" w:rsidP="00A90FD0">
      <w:pPr>
        <w:ind w:left="576"/>
        <w:rPr>
          <w:rFonts w:asciiTheme="majorHAnsi" w:hAnsiTheme="majorHAnsi" w:cstheme="majorHAnsi"/>
        </w:rPr>
      </w:pPr>
    </w:p>
    <w:p w:rsidR="00A90FD0" w:rsidRPr="004C08E8" w:rsidRDefault="0062798D" w:rsidP="00EB6FC8">
      <w:pPr>
        <w:pStyle w:val="Ttulo1"/>
        <w:numPr>
          <w:ilvl w:val="0"/>
          <w:numId w:val="64"/>
        </w:numPr>
        <w:spacing w:before="0" w:after="0" w:line="276" w:lineRule="auto"/>
        <w:rPr>
          <w:rFonts w:asciiTheme="majorHAnsi" w:hAnsiTheme="majorHAnsi" w:cstheme="majorHAnsi"/>
          <w:sz w:val="22"/>
          <w:szCs w:val="22"/>
        </w:rPr>
      </w:pPr>
      <w:bookmarkStart w:id="493" w:name="_Toc493791406"/>
      <w:bookmarkStart w:id="494" w:name="_Toc2291659"/>
      <w:bookmarkStart w:id="495" w:name="_Toc91628643"/>
      <w:r w:rsidRPr="004C08E8">
        <w:rPr>
          <w:rFonts w:asciiTheme="majorHAnsi" w:hAnsiTheme="majorHAnsi" w:cstheme="majorHAnsi"/>
          <w:sz w:val="22"/>
          <w:szCs w:val="22"/>
        </w:rPr>
        <w:t>CAPACITACIÓN.</w:t>
      </w:r>
      <w:bookmarkEnd w:id="493"/>
      <w:bookmarkEnd w:id="494"/>
      <w:bookmarkEnd w:id="495"/>
    </w:p>
    <w:p w:rsidR="00A90FD0" w:rsidRPr="004C08E8" w:rsidRDefault="00A90FD0" w:rsidP="00A90FD0">
      <w:pPr>
        <w:ind w:left="432"/>
        <w:rPr>
          <w:rFonts w:asciiTheme="majorHAnsi" w:hAnsiTheme="majorHAnsi" w:cstheme="majorHAnsi"/>
        </w:rPr>
      </w:pPr>
      <w:r w:rsidRPr="004C08E8">
        <w:rPr>
          <w:rFonts w:asciiTheme="majorHAnsi" w:hAnsiTheme="majorHAnsi" w:cstheme="majorHAnsi"/>
        </w:rPr>
        <w:t>El Contratista, deberá realizar la capacitación (en cada una de las soluciones instaladas) al personal del área técnica del Propietario, como también al personal usuario.</w:t>
      </w:r>
    </w:p>
    <w:p w:rsidR="00A90FD0" w:rsidRPr="004C08E8" w:rsidRDefault="00A90FD0" w:rsidP="00A90FD0">
      <w:pPr>
        <w:ind w:left="432"/>
        <w:rPr>
          <w:rFonts w:asciiTheme="majorHAnsi" w:hAnsiTheme="majorHAnsi" w:cstheme="majorHAnsi"/>
        </w:rPr>
      </w:pPr>
      <w:r w:rsidRPr="004C08E8">
        <w:rPr>
          <w:rFonts w:asciiTheme="majorHAnsi" w:hAnsiTheme="majorHAnsi" w:cstheme="majorHAnsi"/>
        </w:rPr>
        <w:t>El Contratista entregará al Propietario un Plan de capacitación el cual será verificado y aprobado en la etapa de recepción.</w:t>
      </w:r>
    </w:p>
    <w:p w:rsidR="00A90FD0" w:rsidRPr="004C08E8" w:rsidRDefault="00A90FD0" w:rsidP="00A90FD0">
      <w:pPr>
        <w:ind w:left="432"/>
        <w:rPr>
          <w:rFonts w:asciiTheme="majorHAnsi" w:hAnsiTheme="majorHAnsi" w:cstheme="majorHAnsi"/>
        </w:rPr>
      </w:pPr>
      <w:r w:rsidRPr="004C08E8">
        <w:rPr>
          <w:rFonts w:asciiTheme="majorHAnsi" w:hAnsiTheme="majorHAnsi" w:cstheme="majorHAnsi"/>
        </w:rPr>
        <w:t xml:space="preserve">El contenido de los cursos y el material didáctico debe referirse al mismo tipo y versiones de hardware y software a adquirir. </w:t>
      </w:r>
    </w:p>
    <w:p w:rsidR="00A90FD0" w:rsidRPr="004C08E8" w:rsidRDefault="00A90FD0" w:rsidP="00EB6FC8">
      <w:pPr>
        <w:pStyle w:val="Ttulo2"/>
        <w:numPr>
          <w:ilvl w:val="1"/>
          <w:numId w:val="64"/>
        </w:numPr>
        <w:spacing w:after="240" w:line="276" w:lineRule="auto"/>
        <w:jc w:val="left"/>
        <w:rPr>
          <w:rFonts w:asciiTheme="majorHAnsi" w:hAnsiTheme="majorHAnsi" w:cstheme="majorHAnsi"/>
          <w:b w:val="0"/>
          <w:szCs w:val="22"/>
        </w:rPr>
      </w:pPr>
      <w:bookmarkStart w:id="496" w:name="_Toc493791407"/>
      <w:bookmarkStart w:id="497" w:name="_Toc2291660"/>
      <w:bookmarkStart w:id="498" w:name="_Toc91628644"/>
      <w:r w:rsidRPr="004C08E8">
        <w:rPr>
          <w:rFonts w:asciiTheme="majorHAnsi" w:hAnsiTheme="majorHAnsi" w:cstheme="majorHAnsi"/>
          <w:szCs w:val="22"/>
        </w:rPr>
        <w:t>Capacitación para el personal usuario.</w:t>
      </w:r>
      <w:bookmarkEnd w:id="496"/>
      <w:bookmarkEnd w:id="497"/>
      <w:bookmarkEnd w:id="498"/>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Esta capacitación estará orientada al personal usuario del equipamiento adquirido por el Propietario.</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El plan de capacitación se hará sobre el sistema de software y hardware instalado, considerándose lo siguiente:</w:t>
      </w:r>
    </w:p>
    <w:p w:rsidR="00A90FD0" w:rsidRPr="004C08E8" w:rsidRDefault="00A90FD0" w:rsidP="00866560">
      <w:pPr>
        <w:pStyle w:val="Prrafodelista"/>
        <w:numPr>
          <w:ilvl w:val="0"/>
          <w:numId w:val="25"/>
        </w:numPr>
        <w:spacing w:before="0" w:after="200" w:line="276" w:lineRule="auto"/>
        <w:rPr>
          <w:rFonts w:asciiTheme="majorHAnsi" w:hAnsiTheme="majorHAnsi" w:cstheme="majorHAnsi"/>
        </w:rPr>
      </w:pPr>
      <w:r w:rsidRPr="004C08E8">
        <w:rPr>
          <w:rFonts w:asciiTheme="majorHAnsi" w:hAnsiTheme="majorHAnsi" w:cstheme="majorHAnsi"/>
        </w:rPr>
        <w:t>Consistirá en un mínimo de 05 horas.</w:t>
      </w:r>
    </w:p>
    <w:p w:rsidR="00A90FD0" w:rsidRPr="004C08E8" w:rsidRDefault="00A90FD0" w:rsidP="00866560">
      <w:pPr>
        <w:pStyle w:val="Prrafodelista"/>
        <w:numPr>
          <w:ilvl w:val="0"/>
          <w:numId w:val="25"/>
        </w:numPr>
        <w:spacing w:before="0" w:after="200" w:line="276" w:lineRule="auto"/>
        <w:rPr>
          <w:rFonts w:asciiTheme="majorHAnsi" w:hAnsiTheme="majorHAnsi" w:cstheme="majorHAnsi"/>
        </w:rPr>
      </w:pPr>
      <w:r w:rsidRPr="004C08E8">
        <w:rPr>
          <w:rFonts w:asciiTheme="majorHAnsi" w:hAnsiTheme="majorHAnsi" w:cstheme="majorHAnsi"/>
        </w:rPr>
        <w:t>El Contratista, alcanzará un Plan del curso, donde se contemple:</w:t>
      </w:r>
    </w:p>
    <w:p w:rsidR="00A90FD0" w:rsidRPr="004C08E8" w:rsidRDefault="00A90FD0" w:rsidP="00866560">
      <w:pPr>
        <w:pStyle w:val="Prrafodelista"/>
        <w:numPr>
          <w:ilvl w:val="1"/>
          <w:numId w:val="25"/>
        </w:numPr>
        <w:spacing w:before="0" w:after="200" w:line="276" w:lineRule="auto"/>
        <w:rPr>
          <w:rFonts w:asciiTheme="majorHAnsi" w:hAnsiTheme="majorHAnsi" w:cstheme="majorHAnsi"/>
        </w:rPr>
      </w:pPr>
      <w:r w:rsidRPr="004C08E8">
        <w:rPr>
          <w:rFonts w:asciiTheme="majorHAnsi" w:hAnsiTheme="majorHAnsi" w:cstheme="majorHAnsi"/>
        </w:rPr>
        <w:t>Objetivos del curso</w:t>
      </w:r>
    </w:p>
    <w:p w:rsidR="00A90FD0" w:rsidRPr="004C08E8" w:rsidRDefault="00A90FD0" w:rsidP="00866560">
      <w:pPr>
        <w:pStyle w:val="Prrafodelista"/>
        <w:numPr>
          <w:ilvl w:val="1"/>
          <w:numId w:val="25"/>
        </w:numPr>
        <w:spacing w:before="0" w:after="200" w:line="276" w:lineRule="auto"/>
        <w:rPr>
          <w:rFonts w:asciiTheme="majorHAnsi" w:hAnsiTheme="majorHAnsi" w:cstheme="majorHAnsi"/>
        </w:rPr>
      </w:pPr>
      <w:r w:rsidRPr="004C08E8">
        <w:rPr>
          <w:rFonts w:asciiTheme="majorHAnsi" w:hAnsiTheme="majorHAnsi" w:cstheme="majorHAnsi"/>
        </w:rPr>
        <w:t>Contenidos del curso</w:t>
      </w:r>
    </w:p>
    <w:p w:rsidR="00A90FD0" w:rsidRPr="004C08E8" w:rsidRDefault="00A90FD0" w:rsidP="00866560">
      <w:pPr>
        <w:pStyle w:val="Prrafodelista"/>
        <w:numPr>
          <w:ilvl w:val="1"/>
          <w:numId w:val="25"/>
        </w:numPr>
        <w:spacing w:before="0" w:after="200" w:line="276" w:lineRule="auto"/>
        <w:rPr>
          <w:rFonts w:asciiTheme="majorHAnsi" w:hAnsiTheme="majorHAnsi" w:cstheme="majorHAnsi"/>
        </w:rPr>
      </w:pPr>
      <w:r w:rsidRPr="004C08E8">
        <w:rPr>
          <w:rFonts w:asciiTheme="majorHAnsi" w:hAnsiTheme="majorHAnsi" w:cstheme="majorHAnsi"/>
        </w:rPr>
        <w:t>Duración</w:t>
      </w:r>
    </w:p>
    <w:p w:rsidR="00A90FD0" w:rsidRPr="004C08E8" w:rsidRDefault="00A90FD0" w:rsidP="00866560">
      <w:pPr>
        <w:pStyle w:val="Prrafodelista"/>
        <w:numPr>
          <w:ilvl w:val="1"/>
          <w:numId w:val="25"/>
        </w:numPr>
        <w:spacing w:before="0" w:after="200" w:line="276" w:lineRule="auto"/>
        <w:rPr>
          <w:rFonts w:asciiTheme="majorHAnsi" w:hAnsiTheme="majorHAnsi" w:cstheme="majorHAnsi"/>
        </w:rPr>
      </w:pPr>
      <w:r w:rsidRPr="004C08E8">
        <w:rPr>
          <w:rFonts w:asciiTheme="majorHAnsi" w:hAnsiTheme="majorHAnsi" w:cstheme="majorHAnsi"/>
        </w:rPr>
        <w:t>Lugar del curso</w:t>
      </w:r>
    </w:p>
    <w:p w:rsidR="00A90FD0" w:rsidRPr="004C08E8" w:rsidRDefault="00A90FD0" w:rsidP="00866560">
      <w:pPr>
        <w:pStyle w:val="Prrafodelista"/>
        <w:numPr>
          <w:ilvl w:val="1"/>
          <w:numId w:val="25"/>
        </w:numPr>
        <w:spacing w:before="0" w:after="200" w:line="276" w:lineRule="auto"/>
        <w:rPr>
          <w:rFonts w:asciiTheme="majorHAnsi" w:hAnsiTheme="majorHAnsi" w:cstheme="majorHAnsi"/>
        </w:rPr>
      </w:pPr>
      <w:r w:rsidRPr="004C08E8">
        <w:rPr>
          <w:rFonts w:asciiTheme="majorHAnsi" w:hAnsiTheme="majorHAnsi" w:cstheme="majorHAnsi"/>
        </w:rPr>
        <w:t>Material didáctico y recursos pedagógicos.</w:t>
      </w:r>
    </w:p>
    <w:p w:rsidR="00A90FD0" w:rsidRPr="004C08E8" w:rsidRDefault="00A90FD0" w:rsidP="00866560">
      <w:pPr>
        <w:pStyle w:val="Prrafodelista"/>
        <w:numPr>
          <w:ilvl w:val="1"/>
          <w:numId w:val="25"/>
        </w:numPr>
        <w:spacing w:before="0" w:after="200" w:line="276" w:lineRule="auto"/>
        <w:rPr>
          <w:rFonts w:asciiTheme="majorHAnsi" w:hAnsiTheme="majorHAnsi" w:cstheme="majorHAnsi"/>
        </w:rPr>
      </w:pPr>
      <w:r w:rsidRPr="004C08E8">
        <w:rPr>
          <w:rFonts w:asciiTheme="majorHAnsi" w:hAnsiTheme="majorHAnsi" w:cstheme="majorHAnsi"/>
        </w:rPr>
        <w:t>Manuales y equipos necesarios para el dictado</w:t>
      </w:r>
    </w:p>
    <w:p w:rsidR="00A90FD0" w:rsidRPr="004C08E8" w:rsidRDefault="00A90FD0" w:rsidP="00866560">
      <w:pPr>
        <w:pStyle w:val="Prrafodelista"/>
        <w:numPr>
          <w:ilvl w:val="0"/>
          <w:numId w:val="25"/>
        </w:numPr>
        <w:spacing w:before="0" w:after="200" w:line="276" w:lineRule="auto"/>
        <w:rPr>
          <w:rFonts w:asciiTheme="majorHAnsi" w:hAnsiTheme="majorHAnsi" w:cstheme="majorHAnsi"/>
        </w:rPr>
      </w:pPr>
      <w:r w:rsidRPr="004C08E8">
        <w:rPr>
          <w:rFonts w:asciiTheme="majorHAnsi" w:hAnsiTheme="majorHAnsi" w:cstheme="majorHAnsi"/>
        </w:rPr>
        <w:t>El profesional a dictar la capacitación deberá contar con experiencia en la solución que corresponda capacitar, y certificación del fabricante.</w:t>
      </w:r>
    </w:p>
    <w:p w:rsidR="00A90FD0" w:rsidRPr="004C08E8" w:rsidRDefault="00A90FD0" w:rsidP="00866560">
      <w:pPr>
        <w:pStyle w:val="Prrafodelista"/>
        <w:numPr>
          <w:ilvl w:val="0"/>
          <w:numId w:val="25"/>
        </w:numPr>
        <w:spacing w:before="0" w:after="200" w:line="276" w:lineRule="auto"/>
        <w:rPr>
          <w:rFonts w:asciiTheme="majorHAnsi" w:hAnsiTheme="majorHAnsi" w:cstheme="majorHAnsi"/>
        </w:rPr>
      </w:pPr>
      <w:r w:rsidRPr="004C08E8">
        <w:rPr>
          <w:rFonts w:asciiTheme="majorHAnsi" w:hAnsiTheme="majorHAnsi" w:cstheme="majorHAnsi"/>
        </w:rPr>
        <w:t>El Propietario, se reservará el derecho de solicitar el cambio de Instructor, en caso de que lo considere necesario.</w:t>
      </w:r>
    </w:p>
    <w:p w:rsidR="0062798D" w:rsidRPr="004C08E8" w:rsidRDefault="0062798D" w:rsidP="0062798D">
      <w:pPr>
        <w:pStyle w:val="Prrafodelista"/>
        <w:spacing w:before="0" w:after="200" w:line="276" w:lineRule="auto"/>
        <w:ind w:left="1495"/>
        <w:rPr>
          <w:rFonts w:asciiTheme="majorHAnsi" w:hAnsiTheme="majorHAnsi" w:cstheme="majorHAnsi"/>
        </w:rPr>
      </w:pPr>
    </w:p>
    <w:p w:rsidR="00A90FD0" w:rsidRPr="004C08E8" w:rsidRDefault="00A90FD0" w:rsidP="00EB6FC8">
      <w:pPr>
        <w:pStyle w:val="Ttulo2"/>
        <w:numPr>
          <w:ilvl w:val="1"/>
          <w:numId w:val="64"/>
        </w:numPr>
        <w:spacing w:after="240" w:line="276" w:lineRule="auto"/>
        <w:rPr>
          <w:rFonts w:asciiTheme="majorHAnsi" w:hAnsiTheme="majorHAnsi" w:cstheme="majorHAnsi"/>
          <w:b w:val="0"/>
          <w:szCs w:val="22"/>
        </w:rPr>
      </w:pPr>
      <w:bookmarkStart w:id="499" w:name="_Toc493791408"/>
      <w:bookmarkStart w:id="500" w:name="_Toc2291661"/>
      <w:bookmarkStart w:id="501" w:name="_Toc91628645"/>
      <w:r w:rsidRPr="004C08E8">
        <w:rPr>
          <w:rFonts w:asciiTheme="majorHAnsi" w:hAnsiTheme="majorHAnsi" w:cstheme="majorHAnsi"/>
          <w:szCs w:val="22"/>
        </w:rPr>
        <w:t>Capacitación para el personal técnico</w:t>
      </w:r>
      <w:bookmarkEnd w:id="499"/>
      <w:bookmarkEnd w:id="500"/>
      <w:bookmarkEnd w:id="501"/>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Esta capacitación estará orientada al personal que se encargará de la administración y mantenimiento (después de culminado el servicio de soporte y mantenimiento incluidos en la adquisición de los sistemas).</w:t>
      </w:r>
    </w:p>
    <w:p w:rsidR="00A90FD0" w:rsidRPr="004C08E8" w:rsidRDefault="00A90FD0" w:rsidP="00A90FD0">
      <w:pPr>
        <w:ind w:left="576"/>
        <w:rPr>
          <w:rFonts w:asciiTheme="majorHAnsi" w:hAnsiTheme="majorHAnsi" w:cstheme="majorHAnsi"/>
        </w:rPr>
      </w:pPr>
      <w:r w:rsidRPr="004C08E8">
        <w:rPr>
          <w:rFonts w:asciiTheme="majorHAnsi" w:hAnsiTheme="majorHAnsi" w:cstheme="majorHAnsi"/>
        </w:rPr>
        <w:t xml:space="preserve">El plan de capacitación debe abarcar:  </w:t>
      </w:r>
    </w:p>
    <w:p w:rsidR="00A90FD0" w:rsidRPr="004C08E8" w:rsidRDefault="00A90FD0" w:rsidP="00866560">
      <w:pPr>
        <w:pStyle w:val="Prrafodelista"/>
        <w:numPr>
          <w:ilvl w:val="0"/>
          <w:numId w:val="25"/>
        </w:numPr>
        <w:spacing w:before="0" w:after="200" w:line="276" w:lineRule="auto"/>
        <w:ind w:left="1418" w:hanging="283"/>
        <w:rPr>
          <w:rFonts w:asciiTheme="majorHAnsi" w:hAnsiTheme="majorHAnsi" w:cstheme="majorHAnsi"/>
        </w:rPr>
      </w:pPr>
      <w:r w:rsidRPr="004C08E8">
        <w:rPr>
          <w:rFonts w:asciiTheme="majorHAnsi" w:hAnsiTheme="majorHAnsi" w:cstheme="majorHAnsi"/>
        </w:rPr>
        <w:t>Entrenamiento en la Instalación, Configuración y puesta en marcha de las soluciones de software y hardware ofertadas.</w:t>
      </w:r>
    </w:p>
    <w:p w:rsidR="00A90FD0" w:rsidRPr="004C08E8" w:rsidRDefault="00A90FD0" w:rsidP="00866560">
      <w:pPr>
        <w:pStyle w:val="Prrafodelista"/>
        <w:numPr>
          <w:ilvl w:val="0"/>
          <w:numId w:val="25"/>
        </w:numPr>
        <w:spacing w:before="0" w:after="200" w:line="276" w:lineRule="auto"/>
        <w:ind w:left="1418" w:hanging="283"/>
        <w:rPr>
          <w:rFonts w:asciiTheme="majorHAnsi" w:hAnsiTheme="majorHAnsi" w:cstheme="majorHAnsi"/>
        </w:rPr>
      </w:pPr>
      <w:r w:rsidRPr="004C08E8">
        <w:rPr>
          <w:rFonts w:asciiTheme="majorHAnsi" w:hAnsiTheme="majorHAnsi" w:cstheme="majorHAnsi"/>
        </w:rPr>
        <w:t>Consistirá en un mínimo de 24 horas por solución instalada.</w:t>
      </w:r>
    </w:p>
    <w:p w:rsidR="00A90FD0" w:rsidRPr="004C08E8" w:rsidRDefault="00A90FD0" w:rsidP="00866560">
      <w:pPr>
        <w:pStyle w:val="Prrafodelista"/>
        <w:numPr>
          <w:ilvl w:val="0"/>
          <w:numId w:val="25"/>
        </w:numPr>
        <w:spacing w:before="0" w:after="200" w:line="276" w:lineRule="auto"/>
        <w:ind w:left="1418" w:hanging="283"/>
        <w:rPr>
          <w:rFonts w:asciiTheme="majorHAnsi" w:hAnsiTheme="majorHAnsi" w:cstheme="majorHAnsi"/>
        </w:rPr>
      </w:pPr>
      <w:r w:rsidRPr="004C08E8">
        <w:rPr>
          <w:rFonts w:asciiTheme="majorHAnsi" w:hAnsiTheme="majorHAnsi" w:cstheme="majorHAnsi"/>
        </w:rPr>
        <w:t>El curso se orientará a la Instalación, Configuración, Funcionamiento, y Administración.</w:t>
      </w:r>
    </w:p>
    <w:p w:rsidR="00A90FD0" w:rsidRPr="004C08E8" w:rsidRDefault="00A90FD0" w:rsidP="00866560">
      <w:pPr>
        <w:pStyle w:val="Prrafodelista"/>
        <w:numPr>
          <w:ilvl w:val="0"/>
          <w:numId w:val="25"/>
        </w:numPr>
        <w:spacing w:before="0" w:after="200" w:line="276" w:lineRule="auto"/>
        <w:ind w:left="1418" w:hanging="283"/>
        <w:rPr>
          <w:rFonts w:asciiTheme="majorHAnsi" w:hAnsiTheme="majorHAnsi" w:cstheme="majorHAnsi"/>
        </w:rPr>
      </w:pPr>
      <w:r w:rsidRPr="004C08E8">
        <w:rPr>
          <w:rFonts w:asciiTheme="majorHAnsi" w:hAnsiTheme="majorHAnsi" w:cstheme="majorHAnsi"/>
        </w:rPr>
        <w:t>Se proporcionará todos los recursos necesarios (equipos, medios didácticos y materiales de enseñanza), que se requiera para cumplir con los objetivos de cada curso.</w:t>
      </w:r>
    </w:p>
    <w:p w:rsidR="00A90FD0" w:rsidRPr="004C08E8" w:rsidRDefault="00A90FD0" w:rsidP="00866560">
      <w:pPr>
        <w:pStyle w:val="Prrafodelista"/>
        <w:numPr>
          <w:ilvl w:val="0"/>
          <w:numId w:val="25"/>
        </w:numPr>
        <w:spacing w:before="0" w:after="200" w:line="276" w:lineRule="auto"/>
        <w:ind w:left="1418" w:hanging="283"/>
        <w:rPr>
          <w:rFonts w:asciiTheme="majorHAnsi" w:hAnsiTheme="majorHAnsi" w:cstheme="majorHAnsi"/>
        </w:rPr>
      </w:pPr>
      <w:r w:rsidRPr="004C08E8">
        <w:rPr>
          <w:rFonts w:asciiTheme="majorHAnsi" w:hAnsiTheme="majorHAnsi" w:cstheme="majorHAnsi"/>
        </w:rPr>
        <w:t>El curso se dictará en la modalidad teórico-práctica, considerando el syllabus indicado por el fabricante de la solución). El mismo que se realizará en la etapa de recepción.</w:t>
      </w:r>
    </w:p>
    <w:p w:rsidR="00A90FD0" w:rsidRPr="004C08E8" w:rsidRDefault="00A90FD0" w:rsidP="00866560">
      <w:pPr>
        <w:pStyle w:val="Prrafodelista"/>
        <w:numPr>
          <w:ilvl w:val="0"/>
          <w:numId w:val="25"/>
        </w:numPr>
        <w:spacing w:before="0" w:after="200" w:line="276" w:lineRule="auto"/>
        <w:ind w:left="1418" w:hanging="283"/>
        <w:rPr>
          <w:rFonts w:asciiTheme="majorHAnsi" w:hAnsiTheme="majorHAnsi" w:cstheme="majorHAnsi"/>
        </w:rPr>
      </w:pPr>
      <w:r w:rsidRPr="004C08E8">
        <w:rPr>
          <w:rFonts w:asciiTheme="majorHAnsi" w:hAnsiTheme="majorHAnsi" w:cstheme="majorHAnsi"/>
        </w:rPr>
        <w:t>El profesional a dictar la capacitación será de profesión ingeniero de sistemas, electrónico, telecomunicaciones, certificado por el fabricante y con tres (03) años de experiencia en la solución que corresponda capacitar.</w:t>
      </w:r>
    </w:p>
    <w:p w:rsidR="00A90FD0" w:rsidRPr="004C08E8" w:rsidRDefault="00A90FD0" w:rsidP="00866560">
      <w:pPr>
        <w:pStyle w:val="Prrafodelista"/>
        <w:numPr>
          <w:ilvl w:val="0"/>
          <w:numId w:val="25"/>
        </w:numPr>
        <w:spacing w:before="0" w:after="200" w:line="276" w:lineRule="auto"/>
        <w:ind w:left="1418" w:hanging="283"/>
        <w:rPr>
          <w:rFonts w:asciiTheme="majorHAnsi" w:hAnsiTheme="majorHAnsi" w:cstheme="majorHAnsi"/>
        </w:rPr>
      </w:pPr>
      <w:r w:rsidRPr="004C08E8">
        <w:rPr>
          <w:rFonts w:asciiTheme="majorHAnsi" w:hAnsiTheme="majorHAnsi" w:cstheme="majorHAnsi"/>
        </w:rPr>
        <w:t>El profesional a dictar la capacitación deberá estar certificado por el fabricante de los Equipos y soluciones adquiridas por el Instituto.</w:t>
      </w:r>
    </w:p>
    <w:p w:rsidR="00A90FD0" w:rsidRPr="004C08E8" w:rsidRDefault="00A90FD0" w:rsidP="00866560">
      <w:pPr>
        <w:pStyle w:val="Prrafodelista"/>
        <w:numPr>
          <w:ilvl w:val="0"/>
          <w:numId w:val="25"/>
        </w:numPr>
        <w:spacing w:before="0" w:after="200" w:line="276" w:lineRule="auto"/>
        <w:ind w:left="1418" w:hanging="283"/>
        <w:rPr>
          <w:rFonts w:asciiTheme="majorHAnsi" w:hAnsiTheme="majorHAnsi" w:cstheme="majorHAnsi"/>
          <w:sz w:val="24"/>
          <w:szCs w:val="24"/>
        </w:rPr>
      </w:pPr>
      <w:r w:rsidRPr="004C08E8">
        <w:rPr>
          <w:rFonts w:asciiTheme="majorHAnsi" w:hAnsiTheme="majorHAnsi" w:cstheme="majorHAnsi"/>
        </w:rPr>
        <w:t>Se facilitará instalaciones, equipos, medios didácticos, herramientas y material que se requiera para cumplir con los objetivos de la capacitación.</w:t>
      </w:r>
    </w:p>
    <w:p w:rsidR="00A90FD0" w:rsidRPr="004C08E8" w:rsidRDefault="00A90FD0" w:rsidP="00A90FD0">
      <w:pPr>
        <w:spacing w:line="276" w:lineRule="auto"/>
        <w:rPr>
          <w:rFonts w:asciiTheme="majorHAnsi" w:hAnsiTheme="majorHAnsi" w:cstheme="majorHAnsi"/>
          <w:sz w:val="24"/>
          <w:szCs w:val="24"/>
        </w:rPr>
      </w:pPr>
    </w:p>
    <w:p w:rsidR="00A90FD0" w:rsidRPr="004C08E8" w:rsidRDefault="00A90FD0" w:rsidP="00EB6FC8">
      <w:pPr>
        <w:pStyle w:val="Ttulo1"/>
        <w:numPr>
          <w:ilvl w:val="0"/>
          <w:numId w:val="64"/>
        </w:numPr>
        <w:spacing w:before="0" w:after="0" w:line="276" w:lineRule="auto"/>
        <w:rPr>
          <w:rFonts w:asciiTheme="majorHAnsi" w:hAnsiTheme="majorHAnsi" w:cstheme="majorHAnsi"/>
          <w:szCs w:val="24"/>
        </w:rPr>
      </w:pPr>
      <w:bookmarkStart w:id="502" w:name="_Toc498593395"/>
      <w:bookmarkStart w:id="503" w:name="_Toc91628646"/>
      <w:r w:rsidRPr="004C08E8">
        <w:rPr>
          <w:rFonts w:asciiTheme="majorHAnsi" w:hAnsiTheme="majorHAnsi" w:cstheme="majorHAnsi"/>
          <w:szCs w:val="24"/>
        </w:rPr>
        <w:t>ANEXOS</w:t>
      </w:r>
      <w:bookmarkEnd w:id="502"/>
      <w:bookmarkEnd w:id="503"/>
    </w:p>
    <w:p w:rsidR="00A90FD0" w:rsidRPr="004C08E8" w:rsidRDefault="00A90FD0" w:rsidP="00A90FD0">
      <w:pPr>
        <w:rPr>
          <w:rFonts w:asciiTheme="majorHAnsi" w:hAnsiTheme="majorHAnsi" w:cstheme="majorHAnsi"/>
          <w:szCs w:val="20"/>
        </w:rPr>
      </w:pPr>
      <w:r w:rsidRPr="004C08E8">
        <w:rPr>
          <w:rFonts w:asciiTheme="majorHAnsi" w:hAnsiTheme="majorHAnsi" w:cstheme="majorHAnsi"/>
          <w:szCs w:val="20"/>
        </w:rPr>
        <w:t>Anexo 1 – Frecuencias de uso del Ministerio de Salud y Sistema de Defensa Civil</w:t>
      </w:r>
    </w:p>
    <w:tbl>
      <w:tblPr>
        <w:tblW w:w="4750" w:type="pct"/>
        <w:jc w:val="center"/>
        <w:tblCellMar>
          <w:left w:w="70" w:type="dxa"/>
          <w:right w:w="70" w:type="dxa"/>
        </w:tblCellMar>
        <w:tblLook w:val="04A0" w:firstRow="1" w:lastRow="0" w:firstColumn="1" w:lastColumn="0" w:noHBand="0" w:noVBand="1"/>
      </w:tblPr>
      <w:tblGrid>
        <w:gridCol w:w="730"/>
        <w:gridCol w:w="903"/>
        <w:gridCol w:w="25"/>
        <w:gridCol w:w="2316"/>
        <w:gridCol w:w="577"/>
        <w:gridCol w:w="680"/>
        <w:gridCol w:w="1715"/>
        <w:gridCol w:w="636"/>
        <w:gridCol w:w="1286"/>
      </w:tblGrid>
      <w:tr w:rsidR="00A90FD0" w:rsidRPr="004C08E8" w:rsidTr="00A90FD0">
        <w:trPr>
          <w:trHeight w:val="300"/>
          <w:jc w:val="center"/>
        </w:trPr>
        <w:tc>
          <w:tcPr>
            <w:tcW w:w="9290" w:type="dxa"/>
            <w:gridSpan w:val="9"/>
            <w:tcBorders>
              <w:top w:val="single" w:sz="8" w:space="0" w:color="auto"/>
              <w:left w:val="single" w:sz="8" w:space="0" w:color="auto"/>
              <w:bottom w:val="single" w:sz="8" w:space="0" w:color="auto"/>
              <w:right w:val="single" w:sz="8" w:space="0" w:color="000000"/>
            </w:tcBorders>
            <w:shd w:val="clear" w:color="auto" w:fill="EEECE1" w:themeFill="background2"/>
            <w:vAlign w:val="bottom"/>
          </w:tcPr>
          <w:p w:rsidR="00A90FD0" w:rsidRPr="004C08E8" w:rsidRDefault="00A90FD0" w:rsidP="00A90FD0">
            <w:pPr>
              <w:jc w:val="center"/>
              <w:rPr>
                <w:rFonts w:asciiTheme="majorHAnsi" w:hAnsiTheme="majorHAnsi" w:cstheme="majorHAnsi"/>
                <w:b/>
                <w:bCs/>
                <w:sz w:val="20"/>
                <w:szCs w:val="20"/>
                <w:lang w:eastAsia="es-PE"/>
              </w:rPr>
            </w:pPr>
            <w:r w:rsidRPr="004C08E8">
              <w:rPr>
                <w:rFonts w:asciiTheme="majorHAnsi" w:hAnsiTheme="majorHAnsi" w:cstheme="majorHAnsi"/>
                <w:b/>
                <w:bCs/>
                <w:sz w:val="20"/>
                <w:szCs w:val="20"/>
                <w:lang w:eastAsia="es-PE"/>
              </w:rPr>
              <w:t>FRECUENCIAS DEL MINISTERIO DE SALUD  GAMA VHF</w:t>
            </w:r>
          </w:p>
        </w:tc>
      </w:tr>
      <w:tr w:rsidR="00A90FD0" w:rsidRPr="004C08E8" w:rsidTr="00A90FD0">
        <w:trPr>
          <w:trHeight w:val="298"/>
          <w:jc w:val="center"/>
        </w:trPr>
        <w:tc>
          <w:tcPr>
            <w:tcW w:w="960" w:type="dxa"/>
            <w:vMerge w:val="restart"/>
            <w:tcBorders>
              <w:top w:val="single" w:sz="4" w:space="0" w:color="auto"/>
              <w:left w:val="single" w:sz="8" w:space="0" w:color="auto"/>
              <w:bottom w:val="nil"/>
              <w:right w:val="single" w:sz="4" w:space="0" w:color="auto"/>
            </w:tcBorders>
            <w:shd w:val="clear" w:color="auto" w:fill="auto"/>
            <w:textDirection w:val="btLr"/>
            <w:vAlign w:val="center"/>
            <w:hideMark/>
          </w:tcPr>
          <w:p w:rsidR="00A90FD0" w:rsidRPr="004C08E8" w:rsidRDefault="00A90FD0" w:rsidP="00A90FD0">
            <w:pPr>
              <w:ind w:left="113" w:right="113"/>
              <w:jc w:val="center"/>
              <w:rPr>
                <w:rFonts w:asciiTheme="majorHAnsi" w:hAnsiTheme="majorHAnsi" w:cstheme="majorHAnsi"/>
                <w:b/>
                <w:bCs/>
                <w:sz w:val="20"/>
                <w:szCs w:val="20"/>
                <w:lang w:eastAsia="es-PE"/>
              </w:rPr>
            </w:pPr>
            <w:r w:rsidRPr="004C08E8">
              <w:rPr>
                <w:rFonts w:asciiTheme="majorHAnsi" w:hAnsiTheme="majorHAnsi" w:cstheme="majorHAnsi"/>
                <w:b/>
                <w:bCs/>
                <w:sz w:val="20"/>
                <w:szCs w:val="20"/>
                <w:lang w:eastAsia="es-PE"/>
              </w:rPr>
              <w:t>MINSA</w:t>
            </w:r>
          </w:p>
        </w:tc>
        <w:tc>
          <w:tcPr>
            <w:tcW w:w="1120" w:type="dxa"/>
            <w:gridSpan w:val="2"/>
            <w:tcBorders>
              <w:top w:val="single" w:sz="4" w:space="0" w:color="auto"/>
              <w:left w:val="single" w:sz="4" w:space="0" w:color="auto"/>
              <w:bottom w:val="single" w:sz="4" w:space="0" w:color="auto"/>
              <w:right w:val="single" w:sz="4" w:space="0" w:color="auto"/>
            </w:tcBorders>
            <w:vAlign w:val="center"/>
          </w:tcPr>
          <w:p w:rsidR="00A90FD0" w:rsidRPr="004C08E8" w:rsidRDefault="00A90FD0" w:rsidP="00A90FD0">
            <w:pPr>
              <w:jc w:val="center"/>
              <w:rPr>
                <w:rFonts w:asciiTheme="majorHAnsi" w:hAnsiTheme="majorHAnsi" w:cstheme="majorHAnsi"/>
                <w:b/>
                <w:bCs/>
                <w:sz w:val="20"/>
                <w:szCs w:val="20"/>
                <w:lang w:eastAsia="es-PE"/>
              </w:rPr>
            </w:pPr>
            <w:r w:rsidRPr="004C08E8">
              <w:rPr>
                <w:rFonts w:asciiTheme="majorHAnsi" w:hAnsiTheme="majorHAnsi" w:cstheme="majorHAnsi"/>
                <w:b/>
                <w:bCs/>
                <w:sz w:val="20"/>
                <w:szCs w:val="20"/>
                <w:lang w:eastAsia="es-PE"/>
              </w:rPr>
              <w:t>CANAL</w:t>
            </w:r>
          </w:p>
        </w:tc>
        <w:tc>
          <w:tcPr>
            <w:tcW w:w="35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FD0" w:rsidRPr="004C08E8" w:rsidRDefault="00A90FD0" w:rsidP="00A90FD0">
            <w:pPr>
              <w:jc w:val="center"/>
              <w:rPr>
                <w:rFonts w:asciiTheme="majorHAnsi" w:hAnsiTheme="majorHAnsi" w:cstheme="majorHAnsi"/>
                <w:b/>
                <w:bCs/>
                <w:sz w:val="20"/>
                <w:szCs w:val="20"/>
                <w:lang w:eastAsia="es-PE"/>
              </w:rPr>
            </w:pPr>
            <w:r w:rsidRPr="004C08E8">
              <w:rPr>
                <w:rFonts w:asciiTheme="majorHAnsi" w:hAnsiTheme="majorHAnsi" w:cstheme="majorHAnsi"/>
                <w:b/>
                <w:bCs/>
                <w:sz w:val="20"/>
                <w:szCs w:val="20"/>
                <w:lang w:eastAsia="es-PE"/>
              </w:rPr>
              <w:t>RECEPCIÓN</w:t>
            </w:r>
          </w:p>
        </w:tc>
        <w:tc>
          <w:tcPr>
            <w:tcW w:w="36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FD0" w:rsidRPr="004C08E8" w:rsidRDefault="00A90FD0" w:rsidP="00A90FD0">
            <w:pPr>
              <w:jc w:val="center"/>
              <w:rPr>
                <w:rFonts w:asciiTheme="majorHAnsi" w:hAnsiTheme="majorHAnsi" w:cstheme="majorHAnsi"/>
                <w:b/>
                <w:bCs/>
                <w:sz w:val="20"/>
                <w:szCs w:val="20"/>
                <w:lang w:eastAsia="es-PE"/>
              </w:rPr>
            </w:pPr>
            <w:r w:rsidRPr="004C08E8">
              <w:rPr>
                <w:rFonts w:asciiTheme="majorHAnsi" w:hAnsiTheme="majorHAnsi" w:cstheme="majorHAnsi"/>
                <w:b/>
                <w:bCs/>
                <w:sz w:val="20"/>
                <w:szCs w:val="20"/>
                <w:lang w:eastAsia="es-PE"/>
              </w:rPr>
              <w:t>TRANSMISIÓN</w:t>
            </w:r>
          </w:p>
        </w:tc>
      </w:tr>
      <w:tr w:rsidR="00A90FD0" w:rsidRPr="004C08E8" w:rsidTr="00A90FD0">
        <w:trPr>
          <w:trHeight w:val="348"/>
          <w:jc w:val="center"/>
        </w:trPr>
        <w:tc>
          <w:tcPr>
            <w:tcW w:w="960" w:type="dxa"/>
            <w:vMerge/>
            <w:tcBorders>
              <w:top w:val="single" w:sz="8" w:space="0" w:color="auto"/>
              <w:left w:val="single" w:sz="8" w:space="0" w:color="auto"/>
              <w:bottom w:val="nil"/>
              <w:right w:val="single" w:sz="4" w:space="0" w:color="auto"/>
            </w:tcBorders>
            <w:textDirection w:val="btLr"/>
            <w:vAlign w:val="center"/>
            <w:hideMark/>
          </w:tcPr>
          <w:p w:rsidR="00A90FD0" w:rsidRPr="004C08E8" w:rsidRDefault="00A90FD0" w:rsidP="00A90FD0">
            <w:pPr>
              <w:ind w:left="113" w:right="113"/>
              <w:rPr>
                <w:rFonts w:asciiTheme="majorHAnsi" w:hAnsiTheme="majorHAnsi" w:cstheme="majorHAnsi"/>
                <w:b/>
                <w:bCs/>
                <w:sz w:val="20"/>
                <w:szCs w:val="20"/>
                <w:lang w:eastAsia="es-PE"/>
              </w:rPr>
            </w:pPr>
          </w:p>
        </w:tc>
        <w:tc>
          <w:tcPr>
            <w:tcW w:w="1120" w:type="dxa"/>
            <w:gridSpan w:val="2"/>
            <w:tcBorders>
              <w:top w:val="single" w:sz="4" w:space="0" w:color="auto"/>
              <w:left w:val="single" w:sz="4" w:space="0" w:color="auto"/>
              <w:bottom w:val="single" w:sz="4" w:space="0" w:color="auto"/>
              <w:right w:val="single" w:sz="4" w:space="0" w:color="auto"/>
            </w:tcBorders>
            <w:vAlign w:val="center"/>
          </w:tcPr>
          <w:p w:rsidR="00A90FD0" w:rsidRPr="004C08E8" w:rsidRDefault="00A90FD0" w:rsidP="00A90FD0">
            <w:pPr>
              <w:jc w:val="center"/>
              <w:rPr>
                <w:rFonts w:asciiTheme="majorHAnsi" w:hAnsiTheme="majorHAnsi" w:cstheme="majorHAnsi"/>
                <w:color w:val="000000"/>
                <w:sz w:val="20"/>
                <w:szCs w:val="20"/>
                <w:lang w:eastAsia="es-PE"/>
              </w:rPr>
            </w:pPr>
            <w:r w:rsidRPr="004C08E8">
              <w:rPr>
                <w:rFonts w:asciiTheme="majorHAnsi" w:hAnsiTheme="majorHAnsi" w:cstheme="majorHAnsi"/>
                <w:bCs/>
                <w:sz w:val="20"/>
                <w:szCs w:val="20"/>
                <w:lang w:eastAsia="es-PE"/>
              </w:rPr>
              <w:t>Canal 1</w:t>
            </w:r>
          </w:p>
        </w:tc>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FD0" w:rsidRPr="004C08E8" w:rsidRDefault="00A90FD0" w:rsidP="00A90FD0">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RX Frecuency (Mhz)</w:t>
            </w:r>
          </w:p>
        </w:tc>
        <w:tc>
          <w:tcPr>
            <w:tcW w:w="12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FD0" w:rsidRPr="004C08E8" w:rsidRDefault="00A90FD0" w:rsidP="00A90FD0">
            <w:pPr>
              <w:jc w:val="right"/>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171.93000</w:t>
            </w:r>
          </w:p>
        </w:tc>
        <w:tc>
          <w:tcPr>
            <w:tcW w:w="23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FD0" w:rsidRPr="004C08E8" w:rsidRDefault="00A90FD0" w:rsidP="00A90FD0">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TX Frecuency (Mhz)</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FD0" w:rsidRPr="004C08E8" w:rsidRDefault="00A90FD0" w:rsidP="00A90FD0">
            <w:pPr>
              <w:jc w:val="right"/>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166.93000</w:t>
            </w:r>
          </w:p>
        </w:tc>
      </w:tr>
      <w:tr w:rsidR="00A90FD0" w:rsidRPr="004C08E8" w:rsidTr="00A90FD0">
        <w:trPr>
          <w:trHeight w:val="348"/>
          <w:jc w:val="center"/>
        </w:trPr>
        <w:tc>
          <w:tcPr>
            <w:tcW w:w="960" w:type="dxa"/>
            <w:vMerge/>
            <w:tcBorders>
              <w:top w:val="single" w:sz="8" w:space="0" w:color="auto"/>
              <w:left w:val="single" w:sz="8" w:space="0" w:color="auto"/>
              <w:bottom w:val="nil"/>
              <w:right w:val="single" w:sz="4" w:space="0" w:color="auto"/>
            </w:tcBorders>
            <w:textDirection w:val="btLr"/>
            <w:vAlign w:val="center"/>
            <w:hideMark/>
          </w:tcPr>
          <w:p w:rsidR="00A90FD0" w:rsidRPr="004C08E8" w:rsidRDefault="00A90FD0" w:rsidP="00A90FD0">
            <w:pPr>
              <w:ind w:left="113" w:right="113"/>
              <w:rPr>
                <w:rFonts w:asciiTheme="majorHAnsi" w:hAnsiTheme="majorHAnsi" w:cstheme="majorHAnsi"/>
                <w:b/>
                <w:bCs/>
                <w:sz w:val="20"/>
                <w:szCs w:val="20"/>
                <w:lang w:eastAsia="es-PE"/>
              </w:rPr>
            </w:pPr>
          </w:p>
        </w:tc>
        <w:tc>
          <w:tcPr>
            <w:tcW w:w="1120" w:type="dxa"/>
            <w:gridSpan w:val="2"/>
            <w:tcBorders>
              <w:top w:val="single" w:sz="4" w:space="0" w:color="auto"/>
              <w:left w:val="single" w:sz="4" w:space="0" w:color="auto"/>
              <w:bottom w:val="single" w:sz="4" w:space="0" w:color="auto"/>
              <w:right w:val="single" w:sz="4" w:space="0" w:color="auto"/>
            </w:tcBorders>
            <w:vAlign w:val="center"/>
          </w:tcPr>
          <w:p w:rsidR="00A90FD0" w:rsidRPr="004C08E8" w:rsidRDefault="00A90FD0" w:rsidP="00A90FD0">
            <w:pPr>
              <w:jc w:val="center"/>
              <w:rPr>
                <w:rFonts w:asciiTheme="majorHAnsi" w:hAnsiTheme="majorHAnsi" w:cstheme="majorHAnsi"/>
                <w:color w:val="000000"/>
                <w:sz w:val="20"/>
                <w:szCs w:val="20"/>
                <w:lang w:eastAsia="es-PE"/>
              </w:rPr>
            </w:pPr>
            <w:r w:rsidRPr="004C08E8">
              <w:rPr>
                <w:rFonts w:asciiTheme="majorHAnsi" w:hAnsiTheme="majorHAnsi" w:cstheme="majorHAnsi"/>
                <w:bCs/>
                <w:sz w:val="20"/>
                <w:szCs w:val="20"/>
                <w:lang w:eastAsia="es-PE"/>
              </w:rPr>
              <w:t>Canal 2</w:t>
            </w:r>
          </w:p>
        </w:tc>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FD0" w:rsidRPr="004C08E8" w:rsidRDefault="00A90FD0" w:rsidP="00A90FD0">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RX Frecuency (Mhz)</w:t>
            </w:r>
          </w:p>
        </w:tc>
        <w:tc>
          <w:tcPr>
            <w:tcW w:w="12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FD0" w:rsidRPr="004C08E8" w:rsidRDefault="00A90FD0" w:rsidP="00A90FD0">
            <w:pPr>
              <w:jc w:val="right"/>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166.93000</w:t>
            </w:r>
          </w:p>
        </w:tc>
        <w:tc>
          <w:tcPr>
            <w:tcW w:w="23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FD0" w:rsidRPr="004C08E8" w:rsidRDefault="00A90FD0" w:rsidP="00A90FD0">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TX Frecuency (Mhz)</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FD0" w:rsidRPr="004C08E8" w:rsidRDefault="00A90FD0" w:rsidP="00A90FD0">
            <w:pPr>
              <w:jc w:val="right"/>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166.93000</w:t>
            </w:r>
          </w:p>
        </w:tc>
      </w:tr>
      <w:tr w:rsidR="00A90FD0" w:rsidRPr="004C08E8" w:rsidTr="00A90FD0">
        <w:trPr>
          <w:trHeight w:val="348"/>
          <w:jc w:val="center"/>
        </w:trPr>
        <w:tc>
          <w:tcPr>
            <w:tcW w:w="960" w:type="dxa"/>
            <w:vMerge/>
            <w:tcBorders>
              <w:top w:val="single" w:sz="8" w:space="0" w:color="auto"/>
              <w:left w:val="single" w:sz="8" w:space="0" w:color="auto"/>
              <w:bottom w:val="nil"/>
              <w:right w:val="single" w:sz="4" w:space="0" w:color="auto"/>
            </w:tcBorders>
            <w:textDirection w:val="btLr"/>
            <w:vAlign w:val="center"/>
            <w:hideMark/>
          </w:tcPr>
          <w:p w:rsidR="00A90FD0" w:rsidRPr="004C08E8" w:rsidRDefault="00A90FD0" w:rsidP="00A90FD0">
            <w:pPr>
              <w:ind w:left="113" w:right="113"/>
              <w:rPr>
                <w:rFonts w:asciiTheme="majorHAnsi" w:hAnsiTheme="majorHAnsi" w:cstheme="majorHAnsi"/>
                <w:b/>
                <w:bCs/>
                <w:sz w:val="20"/>
                <w:szCs w:val="20"/>
                <w:lang w:eastAsia="es-PE"/>
              </w:rPr>
            </w:pPr>
          </w:p>
        </w:tc>
        <w:tc>
          <w:tcPr>
            <w:tcW w:w="1120" w:type="dxa"/>
            <w:gridSpan w:val="2"/>
            <w:tcBorders>
              <w:top w:val="single" w:sz="4" w:space="0" w:color="auto"/>
              <w:left w:val="single" w:sz="4" w:space="0" w:color="auto"/>
              <w:bottom w:val="single" w:sz="4" w:space="0" w:color="auto"/>
              <w:right w:val="single" w:sz="4" w:space="0" w:color="auto"/>
            </w:tcBorders>
            <w:vAlign w:val="center"/>
          </w:tcPr>
          <w:p w:rsidR="00A90FD0" w:rsidRPr="004C08E8" w:rsidRDefault="00A90FD0" w:rsidP="00A90FD0">
            <w:pPr>
              <w:jc w:val="center"/>
              <w:rPr>
                <w:rFonts w:asciiTheme="majorHAnsi" w:hAnsiTheme="majorHAnsi" w:cstheme="majorHAnsi"/>
                <w:color w:val="000000"/>
                <w:sz w:val="20"/>
                <w:szCs w:val="20"/>
                <w:lang w:eastAsia="es-PE"/>
              </w:rPr>
            </w:pPr>
            <w:r w:rsidRPr="004C08E8">
              <w:rPr>
                <w:rFonts w:asciiTheme="majorHAnsi" w:hAnsiTheme="majorHAnsi" w:cstheme="majorHAnsi"/>
                <w:bCs/>
                <w:sz w:val="20"/>
                <w:szCs w:val="20"/>
                <w:lang w:eastAsia="es-PE"/>
              </w:rPr>
              <w:t>Canal 3</w:t>
            </w:r>
          </w:p>
        </w:tc>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FD0" w:rsidRPr="004C08E8" w:rsidRDefault="00A90FD0" w:rsidP="00A90FD0">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RX Frecuency (Mhz)</w:t>
            </w:r>
          </w:p>
        </w:tc>
        <w:tc>
          <w:tcPr>
            <w:tcW w:w="12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FD0" w:rsidRPr="004C08E8" w:rsidRDefault="00A90FD0" w:rsidP="00A90FD0">
            <w:pPr>
              <w:jc w:val="right"/>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171.93000</w:t>
            </w:r>
          </w:p>
        </w:tc>
        <w:tc>
          <w:tcPr>
            <w:tcW w:w="23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FD0" w:rsidRPr="004C08E8" w:rsidRDefault="00A90FD0" w:rsidP="00A90FD0">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TX Frecuency (Mhz)</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FD0" w:rsidRPr="004C08E8" w:rsidRDefault="00A90FD0" w:rsidP="00A90FD0">
            <w:pPr>
              <w:jc w:val="right"/>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171.93000</w:t>
            </w:r>
          </w:p>
        </w:tc>
      </w:tr>
      <w:tr w:rsidR="00A90FD0" w:rsidRPr="004C08E8" w:rsidTr="00A90FD0">
        <w:trPr>
          <w:trHeight w:val="348"/>
          <w:jc w:val="center"/>
        </w:trPr>
        <w:tc>
          <w:tcPr>
            <w:tcW w:w="960" w:type="dxa"/>
            <w:vMerge/>
            <w:tcBorders>
              <w:top w:val="single" w:sz="8" w:space="0" w:color="auto"/>
              <w:left w:val="single" w:sz="8" w:space="0" w:color="auto"/>
              <w:bottom w:val="single" w:sz="4" w:space="0" w:color="auto"/>
              <w:right w:val="single" w:sz="4" w:space="0" w:color="auto"/>
            </w:tcBorders>
            <w:textDirection w:val="btLr"/>
            <w:vAlign w:val="center"/>
            <w:hideMark/>
          </w:tcPr>
          <w:p w:rsidR="00A90FD0" w:rsidRPr="004C08E8" w:rsidRDefault="00A90FD0" w:rsidP="00A90FD0">
            <w:pPr>
              <w:ind w:left="113" w:right="113"/>
              <w:rPr>
                <w:rFonts w:asciiTheme="majorHAnsi" w:hAnsiTheme="majorHAnsi" w:cstheme="majorHAnsi"/>
                <w:b/>
                <w:bCs/>
                <w:sz w:val="20"/>
                <w:szCs w:val="20"/>
                <w:lang w:eastAsia="es-PE"/>
              </w:rPr>
            </w:pPr>
          </w:p>
        </w:tc>
        <w:tc>
          <w:tcPr>
            <w:tcW w:w="1120" w:type="dxa"/>
            <w:gridSpan w:val="2"/>
            <w:tcBorders>
              <w:top w:val="single" w:sz="4" w:space="0" w:color="auto"/>
              <w:left w:val="single" w:sz="4" w:space="0" w:color="auto"/>
              <w:bottom w:val="single" w:sz="4" w:space="0" w:color="auto"/>
              <w:right w:val="single" w:sz="4" w:space="0" w:color="auto"/>
            </w:tcBorders>
            <w:vAlign w:val="center"/>
          </w:tcPr>
          <w:p w:rsidR="00A90FD0" w:rsidRPr="004C08E8" w:rsidRDefault="00A90FD0" w:rsidP="00A90FD0">
            <w:pPr>
              <w:jc w:val="center"/>
              <w:rPr>
                <w:rFonts w:asciiTheme="majorHAnsi" w:hAnsiTheme="majorHAnsi" w:cstheme="majorHAnsi"/>
                <w:color w:val="000000"/>
                <w:sz w:val="20"/>
                <w:szCs w:val="20"/>
                <w:lang w:eastAsia="es-PE"/>
              </w:rPr>
            </w:pPr>
            <w:r w:rsidRPr="004C08E8">
              <w:rPr>
                <w:rFonts w:asciiTheme="majorHAnsi" w:hAnsiTheme="majorHAnsi" w:cstheme="majorHAnsi"/>
                <w:bCs/>
                <w:sz w:val="20"/>
                <w:szCs w:val="20"/>
                <w:lang w:eastAsia="es-PE"/>
              </w:rPr>
              <w:t>Canal 4</w:t>
            </w:r>
          </w:p>
        </w:tc>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FD0" w:rsidRPr="004C08E8" w:rsidRDefault="00A90FD0" w:rsidP="00A90FD0">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RX Frecuency (Mhz)</w:t>
            </w:r>
          </w:p>
        </w:tc>
        <w:tc>
          <w:tcPr>
            <w:tcW w:w="12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FD0" w:rsidRPr="004C08E8" w:rsidRDefault="00A90FD0" w:rsidP="00A90FD0">
            <w:pPr>
              <w:jc w:val="right"/>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170.61000</w:t>
            </w:r>
          </w:p>
        </w:tc>
        <w:tc>
          <w:tcPr>
            <w:tcW w:w="23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FD0" w:rsidRPr="004C08E8" w:rsidRDefault="00A90FD0" w:rsidP="00A90FD0">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TX Frecuency (Mhz)</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FD0" w:rsidRPr="004C08E8" w:rsidRDefault="00A90FD0" w:rsidP="00A90FD0">
            <w:pPr>
              <w:jc w:val="right"/>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170.61000</w:t>
            </w:r>
          </w:p>
        </w:tc>
      </w:tr>
      <w:tr w:rsidR="00A90FD0" w:rsidRPr="004C08E8" w:rsidTr="00A90FD0">
        <w:trPr>
          <w:trHeight w:val="348"/>
          <w:jc w:val="center"/>
        </w:trPr>
        <w:tc>
          <w:tcPr>
            <w:tcW w:w="960" w:type="dxa"/>
            <w:vMerge w:val="restart"/>
            <w:tcBorders>
              <w:top w:val="single" w:sz="4" w:space="0" w:color="auto"/>
              <w:left w:val="single" w:sz="8" w:space="0" w:color="auto"/>
              <w:bottom w:val="single" w:sz="8" w:space="0" w:color="000000"/>
              <w:right w:val="single" w:sz="4" w:space="0" w:color="auto"/>
            </w:tcBorders>
            <w:textDirection w:val="btLr"/>
            <w:vAlign w:val="center"/>
            <w:hideMark/>
          </w:tcPr>
          <w:p w:rsidR="00A90FD0" w:rsidRPr="004C08E8" w:rsidRDefault="00A90FD0" w:rsidP="00A90FD0">
            <w:pPr>
              <w:ind w:left="113" w:right="113"/>
              <w:jc w:val="center"/>
              <w:rPr>
                <w:rFonts w:asciiTheme="majorHAnsi" w:hAnsiTheme="majorHAnsi" w:cstheme="majorHAnsi"/>
                <w:b/>
                <w:bCs/>
                <w:sz w:val="20"/>
                <w:szCs w:val="20"/>
                <w:lang w:eastAsia="es-PE"/>
              </w:rPr>
            </w:pPr>
            <w:r w:rsidRPr="004C08E8">
              <w:rPr>
                <w:rFonts w:asciiTheme="majorHAnsi" w:hAnsiTheme="majorHAnsi" w:cstheme="majorHAnsi"/>
                <w:b/>
                <w:bCs/>
                <w:sz w:val="20"/>
                <w:szCs w:val="20"/>
                <w:lang w:eastAsia="es-PE"/>
              </w:rPr>
              <w:t>DEFENSA CIVIL</w:t>
            </w:r>
          </w:p>
        </w:tc>
        <w:tc>
          <w:tcPr>
            <w:tcW w:w="1120" w:type="dxa"/>
            <w:gridSpan w:val="2"/>
            <w:tcBorders>
              <w:top w:val="single" w:sz="4" w:space="0" w:color="auto"/>
              <w:left w:val="single" w:sz="4" w:space="0" w:color="auto"/>
              <w:bottom w:val="single" w:sz="4" w:space="0" w:color="auto"/>
              <w:right w:val="single" w:sz="4" w:space="0" w:color="auto"/>
            </w:tcBorders>
            <w:vAlign w:val="center"/>
          </w:tcPr>
          <w:p w:rsidR="00A90FD0" w:rsidRPr="004C08E8" w:rsidRDefault="00A90FD0" w:rsidP="00A90FD0">
            <w:pPr>
              <w:jc w:val="center"/>
              <w:rPr>
                <w:rFonts w:asciiTheme="majorHAnsi" w:hAnsiTheme="majorHAnsi" w:cstheme="majorHAnsi"/>
                <w:color w:val="000000"/>
                <w:sz w:val="20"/>
                <w:szCs w:val="20"/>
                <w:lang w:eastAsia="es-PE"/>
              </w:rPr>
            </w:pPr>
            <w:r w:rsidRPr="004C08E8">
              <w:rPr>
                <w:rFonts w:asciiTheme="majorHAnsi" w:hAnsiTheme="majorHAnsi" w:cstheme="majorHAnsi"/>
                <w:bCs/>
                <w:sz w:val="20"/>
                <w:szCs w:val="20"/>
                <w:lang w:eastAsia="es-PE"/>
              </w:rPr>
              <w:t>Canal 5</w:t>
            </w:r>
          </w:p>
        </w:tc>
        <w:tc>
          <w:tcPr>
            <w:tcW w:w="2316" w:type="dxa"/>
            <w:tcBorders>
              <w:top w:val="nil"/>
              <w:left w:val="single" w:sz="4" w:space="0" w:color="auto"/>
              <w:bottom w:val="single" w:sz="4" w:space="0" w:color="auto"/>
              <w:right w:val="single" w:sz="4" w:space="0" w:color="auto"/>
            </w:tcBorders>
            <w:shd w:val="clear" w:color="auto" w:fill="auto"/>
            <w:noWrap/>
            <w:vAlign w:val="center"/>
            <w:hideMark/>
          </w:tcPr>
          <w:p w:rsidR="00A90FD0" w:rsidRPr="004C08E8" w:rsidRDefault="00A90FD0" w:rsidP="00A90FD0">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RX Frecuency (Mhz)</w:t>
            </w:r>
          </w:p>
        </w:tc>
        <w:tc>
          <w:tcPr>
            <w:tcW w:w="1257" w:type="dxa"/>
            <w:gridSpan w:val="2"/>
            <w:tcBorders>
              <w:top w:val="nil"/>
              <w:left w:val="nil"/>
              <w:bottom w:val="single" w:sz="4" w:space="0" w:color="auto"/>
              <w:right w:val="nil"/>
            </w:tcBorders>
            <w:shd w:val="clear" w:color="auto" w:fill="auto"/>
            <w:noWrap/>
            <w:vAlign w:val="center"/>
            <w:hideMark/>
          </w:tcPr>
          <w:p w:rsidR="00A90FD0" w:rsidRPr="004C08E8" w:rsidRDefault="00A90FD0" w:rsidP="00A90FD0">
            <w:pPr>
              <w:jc w:val="right"/>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160.62500</w:t>
            </w:r>
          </w:p>
        </w:tc>
        <w:tc>
          <w:tcPr>
            <w:tcW w:w="2351" w:type="dxa"/>
            <w:gridSpan w:val="2"/>
            <w:tcBorders>
              <w:top w:val="nil"/>
              <w:left w:val="single" w:sz="8" w:space="0" w:color="auto"/>
              <w:bottom w:val="single" w:sz="4" w:space="0" w:color="auto"/>
              <w:right w:val="single" w:sz="4" w:space="0" w:color="auto"/>
            </w:tcBorders>
            <w:shd w:val="clear" w:color="auto" w:fill="auto"/>
            <w:noWrap/>
            <w:vAlign w:val="center"/>
            <w:hideMark/>
          </w:tcPr>
          <w:p w:rsidR="00A90FD0" w:rsidRPr="004C08E8" w:rsidRDefault="00A90FD0" w:rsidP="00A90FD0">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TX Frecuency (Mhz)</w:t>
            </w:r>
          </w:p>
        </w:tc>
        <w:tc>
          <w:tcPr>
            <w:tcW w:w="1286" w:type="dxa"/>
            <w:tcBorders>
              <w:top w:val="nil"/>
              <w:left w:val="nil"/>
              <w:bottom w:val="single" w:sz="4" w:space="0" w:color="auto"/>
              <w:right w:val="single" w:sz="8" w:space="0" w:color="auto"/>
            </w:tcBorders>
            <w:shd w:val="clear" w:color="auto" w:fill="auto"/>
            <w:noWrap/>
            <w:vAlign w:val="center"/>
            <w:hideMark/>
          </w:tcPr>
          <w:p w:rsidR="00A90FD0" w:rsidRPr="004C08E8" w:rsidRDefault="00A90FD0" w:rsidP="00A90FD0">
            <w:pPr>
              <w:jc w:val="right"/>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160.62500</w:t>
            </w:r>
          </w:p>
        </w:tc>
      </w:tr>
      <w:tr w:rsidR="00A90FD0" w:rsidRPr="004C08E8" w:rsidTr="00A90FD0">
        <w:trPr>
          <w:trHeight w:val="348"/>
          <w:jc w:val="center"/>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0FD0" w:rsidRPr="004C08E8" w:rsidRDefault="00A90FD0" w:rsidP="00A90FD0">
            <w:pPr>
              <w:rPr>
                <w:rFonts w:asciiTheme="majorHAnsi" w:hAnsiTheme="majorHAnsi" w:cstheme="majorHAnsi"/>
                <w:b/>
                <w:bCs/>
                <w:sz w:val="20"/>
                <w:szCs w:val="20"/>
                <w:lang w:eastAsia="es-PE"/>
              </w:rPr>
            </w:pPr>
          </w:p>
        </w:tc>
        <w:tc>
          <w:tcPr>
            <w:tcW w:w="1120" w:type="dxa"/>
            <w:gridSpan w:val="2"/>
            <w:tcBorders>
              <w:top w:val="single" w:sz="4" w:space="0" w:color="auto"/>
              <w:left w:val="single" w:sz="4" w:space="0" w:color="auto"/>
              <w:bottom w:val="single" w:sz="4" w:space="0" w:color="auto"/>
              <w:right w:val="single" w:sz="4" w:space="0" w:color="auto"/>
            </w:tcBorders>
            <w:vAlign w:val="center"/>
          </w:tcPr>
          <w:p w:rsidR="00A90FD0" w:rsidRPr="004C08E8" w:rsidRDefault="00A90FD0" w:rsidP="00A90FD0">
            <w:pPr>
              <w:jc w:val="center"/>
              <w:rPr>
                <w:rFonts w:asciiTheme="majorHAnsi" w:hAnsiTheme="majorHAnsi" w:cstheme="majorHAnsi"/>
                <w:color w:val="000000"/>
                <w:sz w:val="20"/>
                <w:szCs w:val="20"/>
                <w:lang w:eastAsia="es-PE"/>
              </w:rPr>
            </w:pPr>
            <w:r w:rsidRPr="004C08E8">
              <w:rPr>
                <w:rFonts w:asciiTheme="majorHAnsi" w:hAnsiTheme="majorHAnsi" w:cstheme="majorHAnsi"/>
                <w:bCs/>
                <w:sz w:val="20"/>
                <w:szCs w:val="20"/>
                <w:lang w:eastAsia="es-PE"/>
              </w:rPr>
              <w:t>Canal 6</w:t>
            </w:r>
          </w:p>
        </w:tc>
        <w:tc>
          <w:tcPr>
            <w:tcW w:w="2316" w:type="dxa"/>
            <w:tcBorders>
              <w:top w:val="nil"/>
              <w:left w:val="single" w:sz="4" w:space="0" w:color="auto"/>
              <w:bottom w:val="single" w:sz="4" w:space="0" w:color="auto"/>
              <w:right w:val="single" w:sz="4" w:space="0" w:color="auto"/>
            </w:tcBorders>
            <w:shd w:val="clear" w:color="auto" w:fill="auto"/>
            <w:noWrap/>
            <w:vAlign w:val="center"/>
            <w:hideMark/>
          </w:tcPr>
          <w:p w:rsidR="00A90FD0" w:rsidRPr="004C08E8" w:rsidRDefault="00A90FD0" w:rsidP="00A90FD0">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RX Frecuency (Mhz)</w:t>
            </w:r>
          </w:p>
        </w:tc>
        <w:tc>
          <w:tcPr>
            <w:tcW w:w="1257" w:type="dxa"/>
            <w:gridSpan w:val="2"/>
            <w:tcBorders>
              <w:top w:val="nil"/>
              <w:left w:val="nil"/>
              <w:bottom w:val="single" w:sz="4" w:space="0" w:color="auto"/>
              <w:right w:val="nil"/>
            </w:tcBorders>
            <w:shd w:val="clear" w:color="auto" w:fill="auto"/>
            <w:noWrap/>
            <w:vAlign w:val="center"/>
            <w:hideMark/>
          </w:tcPr>
          <w:p w:rsidR="00A90FD0" w:rsidRPr="004C08E8" w:rsidRDefault="00A90FD0" w:rsidP="00A90FD0">
            <w:pPr>
              <w:jc w:val="right"/>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143.84000</w:t>
            </w:r>
          </w:p>
        </w:tc>
        <w:tc>
          <w:tcPr>
            <w:tcW w:w="2351" w:type="dxa"/>
            <w:gridSpan w:val="2"/>
            <w:tcBorders>
              <w:top w:val="nil"/>
              <w:left w:val="single" w:sz="8" w:space="0" w:color="auto"/>
              <w:bottom w:val="single" w:sz="4" w:space="0" w:color="auto"/>
              <w:right w:val="single" w:sz="4" w:space="0" w:color="auto"/>
            </w:tcBorders>
            <w:shd w:val="clear" w:color="auto" w:fill="auto"/>
            <w:noWrap/>
            <w:vAlign w:val="center"/>
            <w:hideMark/>
          </w:tcPr>
          <w:p w:rsidR="00A90FD0" w:rsidRPr="004C08E8" w:rsidRDefault="00A90FD0" w:rsidP="00A90FD0">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TX Frecuency (Mhz)</w:t>
            </w:r>
          </w:p>
        </w:tc>
        <w:tc>
          <w:tcPr>
            <w:tcW w:w="1286" w:type="dxa"/>
            <w:tcBorders>
              <w:top w:val="nil"/>
              <w:left w:val="nil"/>
              <w:bottom w:val="single" w:sz="4" w:space="0" w:color="auto"/>
              <w:right w:val="single" w:sz="8" w:space="0" w:color="auto"/>
            </w:tcBorders>
            <w:shd w:val="clear" w:color="auto" w:fill="auto"/>
            <w:noWrap/>
            <w:vAlign w:val="center"/>
            <w:hideMark/>
          </w:tcPr>
          <w:p w:rsidR="00A90FD0" w:rsidRPr="004C08E8" w:rsidRDefault="00A90FD0" w:rsidP="00A90FD0">
            <w:pPr>
              <w:jc w:val="right"/>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143.84000</w:t>
            </w:r>
          </w:p>
        </w:tc>
      </w:tr>
      <w:tr w:rsidR="00A90FD0" w:rsidRPr="004C08E8" w:rsidTr="00A90FD0">
        <w:trPr>
          <w:trHeight w:val="348"/>
          <w:jc w:val="center"/>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0FD0" w:rsidRPr="004C08E8" w:rsidRDefault="00A90FD0" w:rsidP="00A90FD0">
            <w:pPr>
              <w:rPr>
                <w:rFonts w:asciiTheme="majorHAnsi" w:hAnsiTheme="majorHAnsi" w:cstheme="majorHAnsi"/>
                <w:b/>
                <w:bCs/>
                <w:sz w:val="20"/>
                <w:szCs w:val="20"/>
                <w:lang w:eastAsia="es-PE"/>
              </w:rPr>
            </w:pPr>
          </w:p>
        </w:tc>
        <w:tc>
          <w:tcPr>
            <w:tcW w:w="1120" w:type="dxa"/>
            <w:gridSpan w:val="2"/>
            <w:tcBorders>
              <w:top w:val="single" w:sz="4" w:space="0" w:color="auto"/>
              <w:left w:val="single" w:sz="4" w:space="0" w:color="auto"/>
              <w:bottom w:val="single" w:sz="4" w:space="0" w:color="auto"/>
              <w:right w:val="single" w:sz="4" w:space="0" w:color="auto"/>
            </w:tcBorders>
            <w:vAlign w:val="center"/>
          </w:tcPr>
          <w:p w:rsidR="00A90FD0" w:rsidRPr="004C08E8" w:rsidRDefault="00A90FD0" w:rsidP="00A90FD0">
            <w:pPr>
              <w:jc w:val="center"/>
              <w:rPr>
                <w:rFonts w:asciiTheme="majorHAnsi" w:hAnsiTheme="majorHAnsi" w:cstheme="majorHAnsi"/>
                <w:color w:val="000000"/>
                <w:sz w:val="20"/>
                <w:szCs w:val="20"/>
                <w:lang w:eastAsia="es-PE"/>
              </w:rPr>
            </w:pPr>
            <w:r w:rsidRPr="004C08E8">
              <w:rPr>
                <w:rFonts w:asciiTheme="majorHAnsi" w:hAnsiTheme="majorHAnsi" w:cstheme="majorHAnsi"/>
                <w:bCs/>
                <w:sz w:val="20"/>
                <w:szCs w:val="20"/>
                <w:lang w:eastAsia="es-PE"/>
              </w:rPr>
              <w:t>Canal 7</w:t>
            </w:r>
          </w:p>
        </w:tc>
        <w:tc>
          <w:tcPr>
            <w:tcW w:w="2316" w:type="dxa"/>
            <w:tcBorders>
              <w:top w:val="nil"/>
              <w:left w:val="single" w:sz="4" w:space="0" w:color="auto"/>
              <w:bottom w:val="single" w:sz="4" w:space="0" w:color="auto"/>
              <w:right w:val="single" w:sz="4" w:space="0" w:color="auto"/>
            </w:tcBorders>
            <w:shd w:val="clear" w:color="auto" w:fill="auto"/>
            <w:noWrap/>
            <w:vAlign w:val="center"/>
            <w:hideMark/>
          </w:tcPr>
          <w:p w:rsidR="00A90FD0" w:rsidRPr="004C08E8" w:rsidRDefault="00A90FD0" w:rsidP="00A90FD0">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RX Frecuency (Mhz)</w:t>
            </w:r>
          </w:p>
        </w:tc>
        <w:tc>
          <w:tcPr>
            <w:tcW w:w="1257" w:type="dxa"/>
            <w:gridSpan w:val="2"/>
            <w:tcBorders>
              <w:top w:val="nil"/>
              <w:left w:val="nil"/>
              <w:bottom w:val="single" w:sz="4" w:space="0" w:color="auto"/>
              <w:right w:val="nil"/>
            </w:tcBorders>
            <w:shd w:val="clear" w:color="auto" w:fill="auto"/>
            <w:noWrap/>
            <w:vAlign w:val="center"/>
            <w:hideMark/>
          </w:tcPr>
          <w:p w:rsidR="00A90FD0" w:rsidRPr="004C08E8" w:rsidRDefault="00A90FD0" w:rsidP="00A90FD0">
            <w:pPr>
              <w:jc w:val="right"/>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151.28000</w:t>
            </w:r>
          </w:p>
        </w:tc>
        <w:tc>
          <w:tcPr>
            <w:tcW w:w="2351" w:type="dxa"/>
            <w:gridSpan w:val="2"/>
            <w:tcBorders>
              <w:top w:val="nil"/>
              <w:left w:val="single" w:sz="8" w:space="0" w:color="auto"/>
              <w:bottom w:val="single" w:sz="4" w:space="0" w:color="auto"/>
              <w:right w:val="single" w:sz="4" w:space="0" w:color="auto"/>
            </w:tcBorders>
            <w:shd w:val="clear" w:color="auto" w:fill="auto"/>
            <w:noWrap/>
            <w:vAlign w:val="center"/>
            <w:hideMark/>
          </w:tcPr>
          <w:p w:rsidR="00A90FD0" w:rsidRPr="004C08E8" w:rsidRDefault="00A90FD0" w:rsidP="00A90FD0">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TX Frecuency (Mhz)</w:t>
            </w:r>
          </w:p>
        </w:tc>
        <w:tc>
          <w:tcPr>
            <w:tcW w:w="1286" w:type="dxa"/>
            <w:tcBorders>
              <w:top w:val="nil"/>
              <w:left w:val="nil"/>
              <w:bottom w:val="single" w:sz="4" w:space="0" w:color="auto"/>
              <w:right w:val="single" w:sz="8" w:space="0" w:color="auto"/>
            </w:tcBorders>
            <w:shd w:val="clear" w:color="auto" w:fill="auto"/>
            <w:noWrap/>
            <w:vAlign w:val="center"/>
            <w:hideMark/>
          </w:tcPr>
          <w:p w:rsidR="00A90FD0" w:rsidRPr="004C08E8" w:rsidRDefault="00A90FD0" w:rsidP="00A90FD0">
            <w:pPr>
              <w:jc w:val="right"/>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151.28000</w:t>
            </w:r>
          </w:p>
        </w:tc>
      </w:tr>
      <w:tr w:rsidR="00A90FD0" w:rsidRPr="004C08E8" w:rsidTr="00A90FD0">
        <w:trPr>
          <w:trHeight w:val="348"/>
          <w:jc w:val="center"/>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0FD0" w:rsidRPr="004C08E8" w:rsidRDefault="00A90FD0" w:rsidP="00A90FD0">
            <w:pPr>
              <w:rPr>
                <w:rFonts w:asciiTheme="majorHAnsi" w:hAnsiTheme="majorHAnsi" w:cstheme="majorHAnsi"/>
                <w:b/>
                <w:bCs/>
                <w:sz w:val="20"/>
                <w:szCs w:val="20"/>
                <w:lang w:eastAsia="es-PE"/>
              </w:rPr>
            </w:pPr>
          </w:p>
        </w:tc>
        <w:tc>
          <w:tcPr>
            <w:tcW w:w="1120" w:type="dxa"/>
            <w:gridSpan w:val="2"/>
            <w:tcBorders>
              <w:top w:val="single" w:sz="4" w:space="0" w:color="auto"/>
              <w:left w:val="single" w:sz="4" w:space="0" w:color="auto"/>
              <w:bottom w:val="single" w:sz="4" w:space="0" w:color="auto"/>
              <w:right w:val="single" w:sz="4" w:space="0" w:color="auto"/>
            </w:tcBorders>
            <w:vAlign w:val="center"/>
          </w:tcPr>
          <w:p w:rsidR="00A90FD0" w:rsidRPr="004C08E8" w:rsidRDefault="00A90FD0" w:rsidP="00A90FD0">
            <w:pPr>
              <w:jc w:val="center"/>
              <w:rPr>
                <w:rFonts w:asciiTheme="majorHAnsi" w:hAnsiTheme="majorHAnsi" w:cstheme="majorHAnsi"/>
                <w:color w:val="000000"/>
                <w:sz w:val="20"/>
                <w:szCs w:val="20"/>
                <w:lang w:eastAsia="es-PE"/>
              </w:rPr>
            </w:pPr>
            <w:r w:rsidRPr="004C08E8">
              <w:rPr>
                <w:rFonts w:asciiTheme="majorHAnsi" w:hAnsiTheme="majorHAnsi" w:cstheme="majorHAnsi"/>
                <w:bCs/>
                <w:sz w:val="20"/>
                <w:szCs w:val="20"/>
                <w:lang w:eastAsia="es-PE"/>
              </w:rPr>
              <w:t>Canal 8</w:t>
            </w:r>
          </w:p>
        </w:tc>
        <w:tc>
          <w:tcPr>
            <w:tcW w:w="2316" w:type="dxa"/>
            <w:tcBorders>
              <w:top w:val="nil"/>
              <w:left w:val="single" w:sz="4" w:space="0" w:color="auto"/>
              <w:bottom w:val="single" w:sz="8" w:space="0" w:color="auto"/>
              <w:right w:val="single" w:sz="4" w:space="0" w:color="auto"/>
            </w:tcBorders>
            <w:shd w:val="clear" w:color="auto" w:fill="auto"/>
            <w:noWrap/>
            <w:vAlign w:val="center"/>
            <w:hideMark/>
          </w:tcPr>
          <w:p w:rsidR="00A90FD0" w:rsidRPr="004C08E8" w:rsidRDefault="00A90FD0" w:rsidP="00A90FD0">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RX Frecuency (Mhz)</w:t>
            </w:r>
          </w:p>
        </w:tc>
        <w:tc>
          <w:tcPr>
            <w:tcW w:w="1257" w:type="dxa"/>
            <w:gridSpan w:val="2"/>
            <w:tcBorders>
              <w:top w:val="nil"/>
              <w:left w:val="nil"/>
              <w:bottom w:val="single" w:sz="8" w:space="0" w:color="auto"/>
              <w:right w:val="nil"/>
            </w:tcBorders>
            <w:shd w:val="clear" w:color="auto" w:fill="auto"/>
            <w:noWrap/>
            <w:vAlign w:val="center"/>
            <w:hideMark/>
          </w:tcPr>
          <w:p w:rsidR="00A90FD0" w:rsidRPr="004C08E8" w:rsidRDefault="00A90FD0" w:rsidP="00A90FD0">
            <w:pPr>
              <w:jc w:val="right"/>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143.18000</w:t>
            </w:r>
          </w:p>
        </w:tc>
        <w:tc>
          <w:tcPr>
            <w:tcW w:w="2351" w:type="dxa"/>
            <w:gridSpan w:val="2"/>
            <w:tcBorders>
              <w:top w:val="nil"/>
              <w:left w:val="single" w:sz="8" w:space="0" w:color="auto"/>
              <w:bottom w:val="single" w:sz="8" w:space="0" w:color="auto"/>
              <w:right w:val="single" w:sz="4" w:space="0" w:color="auto"/>
            </w:tcBorders>
            <w:shd w:val="clear" w:color="auto" w:fill="auto"/>
            <w:noWrap/>
            <w:vAlign w:val="center"/>
            <w:hideMark/>
          </w:tcPr>
          <w:p w:rsidR="00A90FD0" w:rsidRPr="004C08E8" w:rsidRDefault="00A90FD0" w:rsidP="00A90FD0">
            <w:pPr>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TX Frecuency (Mhz)</w:t>
            </w:r>
          </w:p>
        </w:tc>
        <w:tc>
          <w:tcPr>
            <w:tcW w:w="1286" w:type="dxa"/>
            <w:tcBorders>
              <w:top w:val="nil"/>
              <w:left w:val="nil"/>
              <w:bottom w:val="single" w:sz="8" w:space="0" w:color="auto"/>
              <w:right w:val="single" w:sz="8" w:space="0" w:color="auto"/>
            </w:tcBorders>
            <w:shd w:val="clear" w:color="auto" w:fill="auto"/>
            <w:noWrap/>
            <w:vAlign w:val="center"/>
            <w:hideMark/>
          </w:tcPr>
          <w:p w:rsidR="00A90FD0" w:rsidRPr="004C08E8" w:rsidRDefault="00A90FD0" w:rsidP="00A90FD0">
            <w:pPr>
              <w:jc w:val="right"/>
              <w:rPr>
                <w:rFonts w:asciiTheme="majorHAnsi" w:hAnsiTheme="majorHAnsi" w:cstheme="majorHAnsi"/>
                <w:color w:val="000000"/>
                <w:sz w:val="20"/>
                <w:szCs w:val="20"/>
                <w:lang w:eastAsia="es-PE"/>
              </w:rPr>
            </w:pPr>
            <w:r w:rsidRPr="004C08E8">
              <w:rPr>
                <w:rFonts w:asciiTheme="majorHAnsi" w:hAnsiTheme="majorHAnsi" w:cstheme="majorHAnsi"/>
                <w:color w:val="000000"/>
                <w:sz w:val="20"/>
                <w:szCs w:val="20"/>
                <w:lang w:eastAsia="es-PE"/>
              </w:rPr>
              <w:t>143.18000</w:t>
            </w:r>
          </w:p>
        </w:tc>
      </w:tr>
      <w:tr w:rsidR="00A90FD0" w:rsidRPr="004C08E8" w:rsidTr="00A90FD0">
        <w:trPr>
          <w:trHeight w:val="300"/>
          <w:jc w:val="center"/>
        </w:trPr>
        <w:tc>
          <w:tcPr>
            <w:tcW w:w="9290" w:type="dxa"/>
            <w:gridSpan w:val="9"/>
            <w:tcBorders>
              <w:top w:val="single" w:sz="8" w:space="0" w:color="auto"/>
              <w:left w:val="single" w:sz="8" w:space="0" w:color="auto"/>
              <w:bottom w:val="single" w:sz="8" w:space="0" w:color="auto"/>
              <w:right w:val="single" w:sz="8" w:space="0" w:color="000000"/>
            </w:tcBorders>
            <w:shd w:val="clear" w:color="auto" w:fill="EEECE1" w:themeFill="background2"/>
            <w:vAlign w:val="bottom"/>
            <w:hideMark/>
          </w:tcPr>
          <w:p w:rsidR="00A90FD0" w:rsidRPr="004C08E8" w:rsidRDefault="00A90FD0" w:rsidP="00A90FD0">
            <w:pPr>
              <w:jc w:val="center"/>
              <w:rPr>
                <w:rFonts w:asciiTheme="majorHAnsi" w:hAnsiTheme="majorHAnsi" w:cstheme="majorHAnsi"/>
                <w:b/>
                <w:bCs/>
                <w:sz w:val="20"/>
                <w:szCs w:val="20"/>
                <w:lang w:eastAsia="es-PE"/>
              </w:rPr>
            </w:pPr>
            <w:r w:rsidRPr="004C08E8">
              <w:rPr>
                <w:rFonts w:asciiTheme="majorHAnsi" w:hAnsiTheme="majorHAnsi" w:cstheme="majorHAnsi"/>
                <w:b/>
                <w:bCs/>
                <w:sz w:val="20"/>
                <w:szCs w:val="20"/>
                <w:lang w:eastAsia="es-PE"/>
              </w:rPr>
              <w:t>FRECUENCIAS DEL MINISTERIO DE SALUD  GAMA HF</w:t>
            </w:r>
          </w:p>
        </w:tc>
      </w:tr>
      <w:tr w:rsidR="00A90FD0" w:rsidRPr="004C08E8" w:rsidTr="00A90FD0">
        <w:trPr>
          <w:trHeight w:val="300"/>
          <w:jc w:val="center"/>
        </w:trPr>
        <w:tc>
          <w:tcPr>
            <w:tcW w:w="2045" w:type="dxa"/>
            <w:gridSpan w:val="2"/>
            <w:tcBorders>
              <w:top w:val="nil"/>
              <w:left w:val="single" w:sz="8" w:space="0" w:color="auto"/>
              <w:bottom w:val="single" w:sz="8" w:space="0" w:color="auto"/>
              <w:right w:val="single" w:sz="8" w:space="0" w:color="auto"/>
            </w:tcBorders>
            <w:shd w:val="clear" w:color="auto" w:fill="auto"/>
            <w:vAlign w:val="center"/>
            <w:hideMark/>
          </w:tcPr>
          <w:p w:rsidR="00A90FD0" w:rsidRPr="004C08E8" w:rsidRDefault="00A90FD0" w:rsidP="00A90FD0">
            <w:pPr>
              <w:jc w:val="center"/>
              <w:rPr>
                <w:rFonts w:asciiTheme="majorHAnsi" w:hAnsiTheme="majorHAnsi" w:cstheme="majorHAnsi"/>
                <w:b/>
                <w:bCs/>
                <w:sz w:val="20"/>
                <w:szCs w:val="20"/>
                <w:lang w:eastAsia="es-PE"/>
              </w:rPr>
            </w:pPr>
            <w:r w:rsidRPr="004C08E8">
              <w:rPr>
                <w:rFonts w:asciiTheme="majorHAnsi" w:hAnsiTheme="majorHAnsi" w:cstheme="majorHAnsi"/>
                <w:b/>
                <w:bCs/>
                <w:sz w:val="20"/>
                <w:szCs w:val="20"/>
                <w:lang w:eastAsia="es-PE"/>
              </w:rPr>
              <w:t>CANALES</w:t>
            </w:r>
          </w:p>
        </w:tc>
        <w:tc>
          <w:tcPr>
            <w:tcW w:w="2928" w:type="dxa"/>
            <w:gridSpan w:val="3"/>
            <w:tcBorders>
              <w:top w:val="nil"/>
              <w:left w:val="nil"/>
              <w:bottom w:val="single" w:sz="8" w:space="0" w:color="auto"/>
              <w:right w:val="nil"/>
            </w:tcBorders>
            <w:shd w:val="clear" w:color="auto" w:fill="auto"/>
            <w:vAlign w:val="bottom"/>
            <w:hideMark/>
          </w:tcPr>
          <w:p w:rsidR="00A90FD0" w:rsidRPr="004C08E8" w:rsidRDefault="00A90FD0" w:rsidP="00A90FD0">
            <w:pPr>
              <w:jc w:val="center"/>
              <w:rPr>
                <w:rFonts w:asciiTheme="majorHAnsi" w:hAnsiTheme="majorHAnsi" w:cstheme="majorHAnsi"/>
                <w:b/>
                <w:bCs/>
                <w:sz w:val="20"/>
                <w:szCs w:val="20"/>
                <w:lang w:eastAsia="es-PE"/>
              </w:rPr>
            </w:pPr>
            <w:r w:rsidRPr="004C08E8">
              <w:rPr>
                <w:rFonts w:asciiTheme="majorHAnsi" w:hAnsiTheme="majorHAnsi" w:cstheme="majorHAnsi"/>
                <w:b/>
                <w:bCs/>
                <w:sz w:val="20"/>
                <w:szCs w:val="20"/>
                <w:lang w:eastAsia="es-PE"/>
              </w:rPr>
              <w:t>FRECUENCIAS</w:t>
            </w:r>
          </w:p>
        </w:tc>
        <w:tc>
          <w:tcPr>
            <w:tcW w:w="2395" w:type="dxa"/>
            <w:gridSpan w:val="2"/>
            <w:tcBorders>
              <w:top w:val="nil"/>
              <w:left w:val="single" w:sz="8" w:space="0" w:color="auto"/>
              <w:bottom w:val="nil"/>
              <w:right w:val="nil"/>
            </w:tcBorders>
            <w:shd w:val="clear" w:color="auto" w:fill="auto"/>
            <w:vAlign w:val="bottom"/>
            <w:hideMark/>
          </w:tcPr>
          <w:p w:rsidR="00A90FD0" w:rsidRPr="004C08E8" w:rsidRDefault="00A90FD0" w:rsidP="00A90FD0">
            <w:pPr>
              <w:jc w:val="center"/>
              <w:rPr>
                <w:rFonts w:asciiTheme="majorHAnsi" w:hAnsiTheme="majorHAnsi" w:cstheme="majorHAnsi"/>
                <w:b/>
                <w:bCs/>
                <w:sz w:val="20"/>
                <w:szCs w:val="20"/>
                <w:lang w:eastAsia="es-PE"/>
              </w:rPr>
            </w:pPr>
            <w:r w:rsidRPr="004C08E8">
              <w:rPr>
                <w:rFonts w:asciiTheme="majorHAnsi" w:hAnsiTheme="majorHAnsi" w:cstheme="majorHAnsi"/>
                <w:b/>
                <w:bCs/>
                <w:sz w:val="20"/>
                <w:szCs w:val="20"/>
                <w:lang w:eastAsia="es-PE"/>
              </w:rPr>
              <w:t>INDICATIVO</w:t>
            </w:r>
          </w:p>
        </w:tc>
        <w:tc>
          <w:tcPr>
            <w:tcW w:w="1922" w:type="dxa"/>
            <w:gridSpan w:val="2"/>
            <w:tcBorders>
              <w:top w:val="nil"/>
              <w:left w:val="single" w:sz="8" w:space="0" w:color="auto"/>
              <w:bottom w:val="nil"/>
              <w:right w:val="single" w:sz="8" w:space="0" w:color="auto"/>
            </w:tcBorders>
            <w:shd w:val="clear" w:color="auto" w:fill="auto"/>
            <w:vAlign w:val="bottom"/>
            <w:hideMark/>
          </w:tcPr>
          <w:p w:rsidR="00A90FD0" w:rsidRPr="004C08E8" w:rsidRDefault="00A90FD0" w:rsidP="00A90FD0">
            <w:pPr>
              <w:jc w:val="center"/>
              <w:rPr>
                <w:rFonts w:asciiTheme="majorHAnsi" w:hAnsiTheme="majorHAnsi" w:cstheme="majorHAnsi"/>
                <w:b/>
                <w:bCs/>
                <w:sz w:val="20"/>
                <w:szCs w:val="20"/>
                <w:lang w:eastAsia="es-PE"/>
              </w:rPr>
            </w:pPr>
            <w:r w:rsidRPr="004C08E8">
              <w:rPr>
                <w:rFonts w:asciiTheme="majorHAnsi" w:hAnsiTheme="majorHAnsi" w:cstheme="majorHAnsi"/>
                <w:b/>
                <w:bCs/>
                <w:sz w:val="20"/>
                <w:szCs w:val="20"/>
                <w:lang w:eastAsia="es-PE"/>
              </w:rPr>
              <w:t>SEDE</w:t>
            </w:r>
          </w:p>
        </w:tc>
      </w:tr>
      <w:tr w:rsidR="00A90FD0" w:rsidRPr="004C08E8" w:rsidTr="00A90FD0">
        <w:trPr>
          <w:trHeight w:val="288"/>
          <w:jc w:val="center"/>
        </w:trPr>
        <w:tc>
          <w:tcPr>
            <w:tcW w:w="2045" w:type="dxa"/>
            <w:gridSpan w:val="2"/>
            <w:tcBorders>
              <w:top w:val="nil"/>
              <w:left w:val="single" w:sz="8" w:space="0" w:color="auto"/>
              <w:bottom w:val="single" w:sz="4" w:space="0" w:color="auto"/>
              <w:right w:val="single" w:sz="8" w:space="0" w:color="auto"/>
            </w:tcBorders>
            <w:shd w:val="clear" w:color="auto" w:fill="auto"/>
            <w:vAlign w:val="center"/>
            <w:hideMark/>
          </w:tcPr>
          <w:p w:rsidR="00A90FD0" w:rsidRPr="004C08E8" w:rsidRDefault="00A90FD0" w:rsidP="00A90FD0">
            <w:pPr>
              <w:jc w:val="center"/>
              <w:rPr>
                <w:rFonts w:asciiTheme="majorHAnsi" w:hAnsiTheme="majorHAnsi" w:cstheme="majorHAnsi"/>
                <w:sz w:val="18"/>
                <w:szCs w:val="18"/>
                <w:lang w:eastAsia="es-PE"/>
              </w:rPr>
            </w:pPr>
            <w:r w:rsidRPr="004C08E8">
              <w:rPr>
                <w:rFonts w:asciiTheme="majorHAnsi" w:hAnsiTheme="majorHAnsi" w:cstheme="majorHAnsi"/>
                <w:sz w:val="18"/>
                <w:szCs w:val="18"/>
                <w:lang w:eastAsia="es-PE"/>
              </w:rPr>
              <w:t>1</w:t>
            </w:r>
          </w:p>
        </w:tc>
        <w:tc>
          <w:tcPr>
            <w:tcW w:w="2928" w:type="dxa"/>
            <w:gridSpan w:val="3"/>
            <w:tcBorders>
              <w:top w:val="nil"/>
              <w:left w:val="nil"/>
              <w:bottom w:val="single" w:sz="4" w:space="0" w:color="auto"/>
              <w:right w:val="nil"/>
            </w:tcBorders>
            <w:shd w:val="clear" w:color="auto" w:fill="auto"/>
            <w:vAlign w:val="bottom"/>
            <w:hideMark/>
          </w:tcPr>
          <w:p w:rsidR="00A90FD0" w:rsidRPr="004C08E8" w:rsidRDefault="00A90FD0" w:rsidP="00A90FD0">
            <w:pPr>
              <w:jc w:val="center"/>
              <w:rPr>
                <w:rFonts w:asciiTheme="majorHAnsi" w:hAnsiTheme="majorHAnsi" w:cstheme="majorHAnsi"/>
                <w:sz w:val="18"/>
                <w:szCs w:val="18"/>
                <w:lang w:eastAsia="es-PE"/>
              </w:rPr>
            </w:pPr>
            <w:r w:rsidRPr="004C08E8">
              <w:rPr>
                <w:rFonts w:asciiTheme="majorHAnsi" w:hAnsiTheme="majorHAnsi" w:cstheme="majorHAnsi"/>
                <w:sz w:val="18"/>
                <w:szCs w:val="18"/>
                <w:lang w:eastAsia="es-PE"/>
              </w:rPr>
              <w:t>3.920.0   Khz</w:t>
            </w:r>
          </w:p>
        </w:tc>
        <w:tc>
          <w:tcPr>
            <w:tcW w:w="2395" w:type="dxa"/>
            <w:gridSpan w:val="2"/>
            <w:tcBorders>
              <w:top w:val="single" w:sz="8" w:space="0" w:color="auto"/>
              <w:left w:val="single" w:sz="8" w:space="0" w:color="auto"/>
              <w:bottom w:val="single" w:sz="4" w:space="0" w:color="auto"/>
              <w:right w:val="single" w:sz="8" w:space="0" w:color="auto"/>
            </w:tcBorders>
            <w:shd w:val="clear" w:color="auto" w:fill="auto"/>
            <w:vAlign w:val="bottom"/>
            <w:hideMark/>
          </w:tcPr>
          <w:p w:rsidR="00A90FD0" w:rsidRPr="004C08E8" w:rsidRDefault="00A90FD0" w:rsidP="00A90FD0">
            <w:pPr>
              <w:jc w:val="center"/>
              <w:rPr>
                <w:rFonts w:asciiTheme="majorHAnsi" w:hAnsiTheme="majorHAnsi" w:cstheme="majorHAnsi"/>
                <w:sz w:val="18"/>
                <w:szCs w:val="18"/>
                <w:lang w:eastAsia="es-PE"/>
              </w:rPr>
            </w:pPr>
          </w:p>
        </w:tc>
        <w:tc>
          <w:tcPr>
            <w:tcW w:w="1922" w:type="dxa"/>
            <w:gridSpan w:val="2"/>
            <w:tcBorders>
              <w:top w:val="single" w:sz="8" w:space="0" w:color="auto"/>
              <w:left w:val="nil"/>
              <w:bottom w:val="single" w:sz="4" w:space="0" w:color="auto"/>
              <w:right w:val="single" w:sz="8" w:space="0" w:color="auto"/>
            </w:tcBorders>
            <w:shd w:val="clear" w:color="auto" w:fill="auto"/>
            <w:noWrap/>
            <w:vAlign w:val="bottom"/>
            <w:hideMark/>
          </w:tcPr>
          <w:p w:rsidR="00A90FD0" w:rsidRPr="004C08E8" w:rsidRDefault="00A90FD0" w:rsidP="00A90FD0">
            <w:pPr>
              <w:jc w:val="center"/>
              <w:rPr>
                <w:rFonts w:asciiTheme="majorHAnsi" w:hAnsiTheme="majorHAnsi" w:cstheme="majorHAnsi"/>
                <w:sz w:val="18"/>
                <w:szCs w:val="18"/>
                <w:lang w:eastAsia="es-PE"/>
              </w:rPr>
            </w:pPr>
          </w:p>
        </w:tc>
      </w:tr>
      <w:tr w:rsidR="00A90FD0" w:rsidRPr="004C08E8" w:rsidTr="00A90FD0">
        <w:trPr>
          <w:trHeight w:val="288"/>
          <w:jc w:val="center"/>
        </w:trPr>
        <w:tc>
          <w:tcPr>
            <w:tcW w:w="2045" w:type="dxa"/>
            <w:gridSpan w:val="2"/>
            <w:tcBorders>
              <w:top w:val="nil"/>
              <w:left w:val="single" w:sz="8" w:space="0" w:color="auto"/>
              <w:bottom w:val="single" w:sz="4" w:space="0" w:color="auto"/>
              <w:right w:val="single" w:sz="8" w:space="0" w:color="auto"/>
            </w:tcBorders>
            <w:shd w:val="clear" w:color="auto" w:fill="auto"/>
            <w:vAlign w:val="center"/>
            <w:hideMark/>
          </w:tcPr>
          <w:p w:rsidR="00A90FD0" w:rsidRPr="004C08E8" w:rsidRDefault="00A90FD0" w:rsidP="00A90FD0">
            <w:pPr>
              <w:jc w:val="center"/>
              <w:rPr>
                <w:rFonts w:asciiTheme="majorHAnsi" w:hAnsiTheme="majorHAnsi" w:cstheme="majorHAnsi"/>
                <w:sz w:val="18"/>
                <w:szCs w:val="18"/>
                <w:lang w:eastAsia="es-PE"/>
              </w:rPr>
            </w:pPr>
            <w:r w:rsidRPr="004C08E8">
              <w:rPr>
                <w:rFonts w:asciiTheme="majorHAnsi" w:hAnsiTheme="majorHAnsi" w:cstheme="majorHAnsi"/>
                <w:sz w:val="18"/>
                <w:szCs w:val="18"/>
                <w:lang w:eastAsia="es-PE"/>
              </w:rPr>
              <w:t>2</w:t>
            </w:r>
          </w:p>
        </w:tc>
        <w:tc>
          <w:tcPr>
            <w:tcW w:w="2928" w:type="dxa"/>
            <w:gridSpan w:val="3"/>
            <w:tcBorders>
              <w:top w:val="nil"/>
              <w:left w:val="nil"/>
              <w:bottom w:val="single" w:sz="4" w:space="0" w:color="auto"/>
              <w:right w:val="nil"/>
            </w:tcBorders>
            <w:shd w:val="clear" w:color="auto" w:fill="auto"/>
            <w:vAlign w:val="bottom"/>
            <w:hideMark/>
          </w:tcPr>
          <w:p w:rsidR="00A90FD0" w:rsidRPr="004C08E8" w:rsidRDefault="00A90FD0" w:rsidP="00A90FD0">
            <w:pPr>
              <w:jc w:val="center"/>
              <w:rPr>
                <w:rFonts w:asciiTheme="majorHAnsi" w:hAnsiTheme="majorHAnsi" w:cstheme="majorHAnsi"/>
                <w:sz w:val="18"/>
                <w:szCs w:val="18"/>
                <w:lang w:eastAsia="es-PE"/>
              </w:rPr>
            </w:pPr>
            <w:r w:rsidRPr="004C08E8">
              <w:rPr>
                <w:rFonts w:asciiTheme="majorHAnsi" w:hAnsiTheme="majorHAnsi" w:cstheme="majorHAnsi"/>
                <w:sz w:val="18"/>
                <w:szCs w:val="18"/>
                <w:lang w:eastAsia="es-PE"/>
              </w:rPr>
              <w:t>5.090.0   Khz</w:t>
            </w:r>
          </w:p>
        </w:tc>
        <w:tc>
          <w:tcPr>
            <w:tcW w:w="2395" w:type="dxa"/>
            <w:gridSpan w:val="2"/>
            <w:tcBorders>
              <w:top w:val="nil"/>
              <w:left w:val="single" w:sz="8" w:space="0" w:color="auto"/>
              <w:bottom w:val="single" w:sz="4" w:space="0" w:color="auto"/>
              <w:right w:val="single" w:sz="8" w:space="0" w:color="auto"/>
            </w:tcBorders>
            <w:shd w:val="clear" w:color="auto" w:fill="auto"/>
            <w:vAlign w:val="bottom"/>
            <w:hideMark/>
          </w:tcPr>
          <w:p w:rsidR="00A90FD0" w:rsidRPr="004C08E8" w:rsidRDefault="00A90FD0" w:rsidP="00A90FD0">
            <w:pPr>
              <w:jc w:val="center"/>
              <w:rPr>
                <w:rFonts w:asciiTheme="majorHAnsi" w:hAnsiTheme="majorHAnsi" w:cstheme="majorHAnsi"/>
                <w:sz w:val="18"/>
                <w:szCs w:val="18"/>
                <w:lang w:eastAsia="es-PE"/>
              </w:rPr>
            </w:pPr>
          </w:p>
        </w:tc>
        <w:tc>
          <w:tcPr>
            <w:tcW w:w="1922" w:type="dxa"/>
            <w:gridSpan w:val="2"/>
            <w:tcBorders>
              <w:top w:val="nil"/>
              <w:left w:val="nil"/>
              <w:bottom w:val="single" w:sz="4" w:space="0" w:color="auto"/>
              <w:right w:val="single" w:sz="8" w:space="0" w:color="auto"/>
            </w:tcBorders>
            <w:shd w:val="clear" w:color="auto" w:fill="auto"/>
            <w:noWrap/>
            <w:vAlign w:val="bottom"/>
            <w:hideMark/>
          </w:tcPr>
          <w:p w:rsidR="00A90FD0" w:rsidRPr="004C08E8" w:rsidRDefault="00A90FD0" w:rsidP="00A90FD0">
            <w:pPr>
              <w:jc w:val="center"/>
              <w:rPr>
                <w:rFonts w:asciiTheme="majorHAnsi" w:hAnsiTheme="majorHAnsi" w:cstheme="majorHAnsi"/>
                <w:sz w:val="18"/>
                <w:szCs w:val="18"/>
                <w:lang w:eastAsia="es-PE"/>
              </w:rPr>
            </w:pPr>
          </w:p>
        </w:tc>
      </w:tr>
      <w:tr w:rsidR="00A90FD0" w:rsidRPr="004C08E8" w:rsidTr="00A90FD0">
        <w:trPr>
          <w:trHeight w:val="288"/>
          <w:jc w:val="center"/>
        </w:trPr>
        <w:tc>
          <w:tcPr>
            <w:tcW w:w="2045" w:type="dxa"/>
            <w:gridSpan w:val="2"/>
            <w:tcBorders>
              <w:top w:val="nil"/>
              <w:left w:val="single" w:sz="8" w:space="0" w:color="auto"/>
              <w:bottom w:val="single" w:sz="4" w:space="0" w:color="auto"/>
              <w:right w:val="single" w:sz="8" w:space="0" w:color="auto"/>
            </w:tcBorders>
            <w:shd w:val="clear" w:color="auto" w:fill="auto"/>
            <w:vAlign w:val="center"/>
            <w:hideMark/>
          </w:tcPr>
          <w:p w:rsidR="00A90FD0" w:rsidRPr="004C08E8" w:rsidRDefault="00A90FD0" w:rsidP="00A90FD0">
            <w:pPr>
              <w:jc w:val="center"/>
              <w:rPr>
                <w:rFonts w:asciiTheme="majorHAnsi" w:hAnsiTheme="majorHAnsi" w:cstheme="majorHAnsi"/>
                <w:sz w:val="18"/>
                <w:szCs w:val="18"/>
                <w:lang w:eastAsia="es-PE"/>
              </w:rPr>
            </w:pPr>
            <w:r w:rsidRPr="004C08E8">
              <w:rPr>
                <w:rFonts w:asciiTheme="majorHAnsi" w:hAnsiTheme="majorHAnsi" w:cstheme="majorHAnsi"/>
                <w:sz w:val="18"/>
                <w:szCs w:val="18"/>
                <w:lang w:eastAsia="es-PE"/>
              </w:rPr>
              <w:t>3</w:t>
            </w:r>
          </w:p>
        </w:tc>
        <w:tc>
          <w:tcPr>
            <w:tcW w:w="2928" w:type="dxa"/>
            <w:gridSpan w:val="3"/>
            <w:tcBorders>
              <w:top w:val="nil"/>
              <w:left w:val="nil"/>
              <w:bottom w:val="single" w:sz="4" w:space="0" w:color="auto"/>
              <w:right w:val="nil"/>
            </w:tcBorders>
            <w:shd w:val="clear" w:color="auto" w:fill="auto"/>
            <w:vAlign w:val="bottom"/>
            <w:hideMark/>
          </w:tcPr>
          <w:p w:rsidR="00A90FD0" w:rsidRPr="004C08E8" w:rsidRDefault="00A90FD0" w:rsidP="00A90FD0">
            <w:pPr>
              <w:jc w:val="center"/>
              <w:rPr>
                <w:rFonts w:asciiTheme="majorHAnsi" w:hAnsiTheme="majorHAnsi" w:cstheme="majorHAnsi"/>
                <w:sz w:val="18"/>
                <w:szCs w:val="18"/>
                <w:lang w:eastAsia="es-PE"/>
              </w:rPr>
            </w:pPr>
            <w:r w:rsidRPr="004C08E8">
              <w:rPr>
                <w:rFonts w:asciiTheme="majorHAnsi" w:hAnsiTheme="majorHAnsi" w:cstheme="majorHAnsi"/>
                <w:sz w:val="18"/>
                <w:szCs w:val="18"/>
                <w:lang w:eastAsia="es-PE"/>
              </w:rPr>
              <w:t>5.095.0   Khz</w:t>
            </w:r>
          </w:p>
        </w:tc>
        <w:tc>
          <w:tcPr>
            <w:tcW w:w="2395" w:type="dxa"/>
            <w:gridSpan w:val="2"/>
            <w:tcBorders>
              <w:top w:val="nil"/>
              <w:left w:val="single" w:sz="8" w:space="0" w:color="auto"/>
              <w:bottom w:val="single" w:sz="4" w:space="0" w:color="auto"/>
              <w:right w:val="single" w:sz="8" w:space="0" w:color="auto"/>
            </w:tcBorders>
            <w:shd w:val="clear" w:color="auto" w:fill="auto"/>
            <w:vAlign w:val="bottom"/>
            <w:hideMark/>
          </w:tcPr>
          <w:p w:rsidR="00A90FD0" w:rsidRPr="004C08E8" w:rsidRDefault="00A90FD0" w:rsidP="00A90FD0">
            <w:pPr>
              <w:jc w:val="center"/>
              <w:rPr>
                <w:rFonts w:asciiTheme="majorHAnsi" w:hAnsiTheme="majorHAnsi" w:cstheme="majorHAnsi"/>
                <w:sz w:val="18"/>
                <w:szCs w:val="18"/>
                <w:lang w:eastAsia="es-PE"/>
              </w:rPr>
            </w:pPr>
          </w:p>
        </w:tc>
        <w:tc>
          <w:tcPr>
            <w:tcW w:w="1922" w:type="dxa"/>
            <w:gridSpan w:val="2"/>
            <w:tcBorders>
              <w:top w:val="nil"/>
              <w:left w:val="nil"/>
              <w:bottom w:val="single" w:sz="4" w:space="0" w:color="auto"/>
              <w:right w:val="single" w:sz="8" w:space="0" w:color="auto"/>
            </w:tcBorders>
            <w:shd w:val="clear" w:color="auto" w:fill="auto"/>
            <w:noWrap/>
            <w:vAlign w:val="bottom"/>
            <w:hideMark/>
          </w:tcPr>
          <w:p w:rsidR="00A90FD0" w:rsidRPr="004C08E8" w:rsidRDefault="00A90FD0" w:rsidP="00A90FD0">
            <w:pPr>
              <w:jc w:val="center"/>
              <w:rPr>
                <w:rFonts w:asciiTheme="majorHAnsi" w:hAnsiTheme="majorHAnsi" w:cstheme="majorHAnsi"/>
                <w:sz w:val="18"/>
                <w:szCs w:val="18"/>
                <w:lang w:eastAsia="es-PE"/>
              </w:rPr>
            </w:pPr>
          </w:p>
        </w:tc>
      </w:tr>
      <w:tr w:rsidR="00A90FD0" w:rsidRPr="004C08E8" w:rsidTr="00A90FD0">
        <w:trPr>
          <w:trHeight w:val="288"/>
          <w:jc w:val="center"/>
        </w:trPr>
        <w:tc>
          <w:tcPr>
            <w:tcW w:w="2045" w:type="dxa"/>
            <w:gridSpan w:val="2"/>
            <w:tcBorders>
              <w:top w:val="nil"/>
              <w:left w:val="single" w:sz="8" w:space="0" w:color="auto"/>
              <w:bottom w:val="single" w:sz="4" w:space="0" w:color="auto"/>
              <w:right w:val="single" w:sz="8" w:space="0" w:color="auto"/>
            </w:tcBorders>
            <w:shd w:val="clear" w:color="auto" w:fill="auto"/>
            <w:vAlign w:val="center"/>
            <w:hideMark/>
          </w:tcPr>
          <w:p w:rsidR="00A90FD0" w:rsidRPr="004C08E8" w:rsidRDefault="00A90FD0" w:rsidP="00A90FD0">
            <w:pPr>
              <w:jc w:val="center"/>
              <w:rPr>
                <w:rFonts w:asciiTheme="majorHAnsi" w:hAnsiTheme="majorHAnsi" w:cstheme="majorHAnsi"/>
                <w:b/>
                <w:bCs/>
                <w:sz w:val="18"/>
                <w:szCs w:val="18"/>
                <w:lang w:eastAsia="es-PE"/>
              </w:rPr>
            </w:pPr>
            <w:r w:rsidRPr="004C08E8">
              <w:rPr>
                <w:rFonts w:asciiTheme="majorHAnsi" w:hAnsiTheme="majorHAnsi" w:cstheme="majorHAnsi"/>
                <w:b/>
                <w:bCs/>
                <w:sz w:val="18"/>
                <w:szCs w:val="18"/>
                <w:lang w:eastAsia="es-PE"/>
              </w:rPr>
              <w:t>4</w:t>
            </w:r>
          </w:p>
        </w:tc>
        <w:tc>
          <w:tcPr>
            <w:tcW w:w="2928" w:type="dxa"/>
            <w:gridSpan w:val="3"/>
            <w:tcBorders>
              <w:top w:val="nil"/>
              <w:left w:val="nil"/>
              <w:bottom w:val="single" w:sz="4" w:space="0" w:color="auto"/>
              <w:right w:val="nil"/>
            </w:tcBorders>
            <w:shd w:val="clear" w:color="auto" w:fill="auto"/>
            <w:vAlign w:val="bottom"/>
            <w:hideMark/>
          </w:tcPr>
          <w:p w:rsidR="00A90FD0" w:rsidRPr="004C08E8" w:rsidRDefault="00A90FD0" w:rsidP="00A90FD0">
            <w:pPr>
              <w:jc w:val="center"/>
              <w:rPr>
                <w:rFonts w:asciiTheme="majorHAnsi" w:hAnsiTheme="majorHAnsi" w:cstheme="majorHAnsi"/>
                <w:sz w:val="18"/>
                <w:szCs w:val="18"/>
                <w:lang w:eastAsia="es-PE"/>
              </w:rPr>
            </w:pPr>
            <w:r w:rsidRPr="004C08E8">
              <w:rPr>
                <w:rFonts w:asciiTheme="majorHAnsi" w:hAnsiTheme="majorHAnsi" w:cstheme="majorHAnsi"/>
                <w:sz w:val="18"/>
                <w:szCs w:val="18"/>
                <w:lang w:eastAsia="es-PE"/>
              </w:rPr>
              <w:t>7.780.0   Khz</w:t>
            </w:r>
          </w:p>
        </w:tc>
        <w:tc>
          <w:tcPr>
            <w:tcW w:w="2395" w:type="dxa"/>
            <w:gridSpan w:val="2"/>
            <w:tcBorders>
              <w:top w:val="nil"/>
              <w:left w:val="single" w:sz="8" w:space="0" w:color="auto"/>
              <w:bottom w:val="single" w:sz="4" w:space="0" w:color="auto"/>
              <w:right w:val="single" w:sz="8" w:space="0" w:color="auto"/>
            </w:tcBorders>
            <w:shd w:val="clear" w:color="auto" w:fill="auto"/>
            <w:vAlign w:val="bottom"/>
            <w:hideMark/>
          </w:tcPr>
          <w:p w:rsidR="00A90FD0" w:rsidRPr="004C08E8" w:rsidRDefault="00A90FD0" w:rsidP="00A90FD0">
            <w:pPr>
              <w:jc w:val="center"/>
              <w:rPr>
                <w:rFonts w:asciiTheme="majorHAnsi" w:hAnsiTheme="majorHAnsi" w:cstheme="majorHAnsi"/>
                <w:sz w:val="18"/>
                <w:szCs w:val="18"/>
                <w:lang w:eastAsia="es-PE"/>
              </w:rPr>
            </w:pPr>
            <w:r w:rsidRPr="004C08E8">
              <w:rPr>
                <w:rFonts w:asciiTheme="majorHAnsi" w:hAnsiTheme="majorHAnsi" w:cstheme="majorHAnsi"/>
                <w:sz w:val="18"/>
                <w:szCs w:val="18"/>
                <w:lang w:eastAsia="es-PE"/>
              </w:rPr>
              <w:t>OCJ-61</w:t>
            </w:r>
          </w:p>
        </w:tc>
        <w:tc>
          <w:tcPr>
            <w:tcW w:w="1922" w:type="dxa"/>
            <w:gridSpan w:val="2"/>
            <w:tcBorders>
              <w:top w:val="nil"/>
              <w:left w:val="nil"/>
              <w:bottom w:val="single" w:sz="4" w:space="0" w:color="auto"/>
              <w:right w:val="single" w:sz="8" w:space="0" w:color="auto"/>
            </w:tcBorders>
            <w:shd w:val="clear" w:color="auto" w:fill="auto"/>
            <w:vAlign w:val="bottom"/>
            <w:hideMark/>
          </w:tcPr>
          <w:p w:rsidR="00A90FD0" w:rsidRPr="004C08E8" w:rsidRDefault="00A90FD0" w:rsidP="00A90FD0">
            <w:pPr>
              <w:jc w:val="center"/>
              <w:rPr>
                <w:rFonts w:asciiTheme="majorHAnsi" w:hAnsiTheme="majorHAnsi" w:cstheme="majorHAnsi"/>
                <w:sz w:val="18"/>
                <w:szCs w:val="18"/>
                <w:lang w:eastAsia="es-PE"/>
              </w:rPr>
            </w:pPr>
            <w:r w:rsidRPr="004C08E8">
              <w:rPr>
                <w:rFonts w:asciiTheme="majorHAnsi" w:hAnsiTheme="majorHAnsi" w:cstheme="majorHAnsi"/>
                <w:sz w:val="18"/>
                <w:szCs w:val="18"/>
                <w:lang w:eastAsia="es-PE"/>
              </w:rPr>
              <w:t>MINSA</w:t>
            </w:r>
          </w:p>
        </w:tc>
      </w:tr>
      <w:tr w:rsidR="00A90FD0" w:rsidRPr="004C08E8" w:rsidTr="00A90FD0">
        <w:trPr>
          <w:trHeight w:val="288"/>
          <w:jc w:val="center"/>
        </w:trPr>
        <w:tc>
          <w:tcPr>
            <w:tcW w:w="2045" w:type="dxa"/>
            <w:gridSpan w:val="2"/>
            <w:tcBorders>
              <w:top w:val="nil"/>
              <w:left w:val="single" w:sz="8" w:space="0" w:color="auto"/>
              <w:bottom w:val="single" w:sz="4" w:space="0" w:color="auto"/>
              <w:right w:val="single" w:sz="8" w:space="0" w:color="auto"/>
            </w:tcBorders>
            <w:shd w:val="clear" w:color="auto" w:fill="auto"/>
            <w:vAlign w:val="center"/>
            <w:hideMark/>
          </w:tcPr>
          <w:p w:rsidR="00A90FD0" w:rsidRPr="004C08E8" w:rsidRDefault="00A90FD0" w:rsidP="00A90FD0">
            <w:pPr>
              <w:jc w:val="center"/>
              <w:rPr>
                <w:rFonts w:asciiTheme="majorHAnsi" w:hAnsiTheme="majorHAnsi" w:cstheme="majorHAnsi"/>
                <w:b/>
                <w:bCs/>
                <w:sz w:val="18"/>
                <w:szCs w:val="18"/>
                <w:lang w:eastAsia="es-PE"/>
              </w:rPr>
            </w:pPr>
            <w:r w:rsidRPr="004C08E8">
              <w:rPr>
                <w:rFonts w:asciiTheme="majorHAnsi" w:hAnsiTheme="majorHAnsi" w:cstheme="majorHAnsi"/>
                <w:b/>
                <w:bCs/>
                <w:sz w:val="18"/>
                <w:szCs w:val="18"/>
                <w:lang w:eastAsia="es-PE"/>
              </w:rPr>
              <w:t>5</w:t>
            </w:r>
          </w:p>
        </w:tc>
        <w:tc>
          <w:tcPr>
            <w:tcW w:w="2928" w:type="dxa"/>
            <w:gridSpan w:val="3"/>
            <w:tcBorders>
              <w:top w:val="nil"/>
              <w:left w:val="nil"/>
              <w:bottom w:val="single" w:sz="4" w:space="0" w:color="auto"/>
              <w:right w:val="nil"/>
            </w:tcBorders>
            <w:shd w:val="clear" w:color="auto" w:fill="auto"/>
            <w:vAlign w:val="bottom"/>
            <w:hideMark/>
          </w:tcPr>
          <w:p w:rsidR="00A90FD0" w:rsidRPr="004C08E8" w:rsidRDefault="00A90FD0" w:rsidP="00A90FD0">
            <w:pPr>
              <w:jc w:val="center"/>
              <w:rPr>
                <w:rFonts w:asciiTheme="majorHAnsi" w:hAnsiTheme="majorHAnsi" w:cstheme="majorHAnsi"/>
                <w:sz w:val="18"/>
                <w:szCs w:val="18"/>
                <w:lang w:eastAsia="es-PE"/>
              </w:rPr>
            </w:pPr>
            <w:r w:rsidRPr="004C08E8">
              <w:rPr>
                <w:rFonts w:asciiTheme="majorHAnsi" w:hAnsiTheme="majorHAnsi" w:cstheme="majorHAnsi"/>
                <w:sz w:val="18"/>
                <w:szCs w:val="18"/>
                <w:lang w:eastAsia="es-PE"/>
              </w:rPr>
              <w:t>7.890.0   Khz</w:t>
            </w:r>
          </w:p>
        </w:tc>
        <w:tc>
          <w:tcPr>
            <w:tcW w:w="2395" w:type="dxa"/>
            <w:gridSpan w:val="2"/>
            <w:tcBorders>
              <w:top w:val="nil"/>
              <w:left w:val="single" w:sz="8" w:space="0" w:color="auto"/>
              <w:bottom w:val="single" w:sz="4" w:space="0" w:color="auto"/>
              <w:right w:val="single" w:sz="8" w:space="0" w:color="auto"/>
            </w:tcBorders>
            <w:shd w:val="clear" w:color="auto" w:fill="auto"/>
            <w:vAlign w:val="bottom"/>
            <w:hideMark/>
          </w:tcPr>
          <w:p w:rsidR="00A90FD0" w:rsidRPr="004C08E8" w:rsidRDefault="00A90FD0" w:rsidP="00A90FD0">
            <w:pPr>
              <w:jc w:val="center"/>
              <w:rPr>
                <w:rFonts w:asciiTheme="majorHAnsi" w:hAnsiTheme="majorHAnsi" w:cstheme="majorHAnsi"/>
                <w:sz w:val="18"/>
                <w:szCs w:val="18"/>
                <w:lang w:eastAsia="es-PE"/>
              </w:rPr>
            </w:pPr>
            <w:r w:rsidRPr="004C08E8">
              <w:rPr>
                <w:rFonts w:asciiTheme="majorHAnsi" w:hAnsiTheme="majorHAnsi" w:cstheme="majorHAnsi"/>
                <w:sz w:val="18"/>
                <w:szCs w:val="18"/>
                <w:lang w:eastAsia="es-PE"/>
              </w:rPr>
              <w:t>OCJ-61</w:t>
            </w:r>
          </w:p>
        </w:tc>
        <w:tc>
          <w:tcPr>
            <w:tcW w:w="1922" w:type="dxa"/>
            <w:gridSpan w:val="2"/>
            <w:tcBorders>
              <w:top w:val="nil"/>
              <w:left w:val="nil"/>
              <w:bottom w:val="single" w:sz="4" w:space="0" w:color="auto"/>
              <w:right w:val="single" w:sz="8" w:space="0" w:color="auto"/>
            </w:tcBorders>
            <w:shd w:val="clear" w:color="auto" w:fill="auto"/>
            <w:vAlign w:val="bottom"/>
            <w:hideMark/>
          </w:tcPr>
          <w:p w:rsidR="00A90FD0" w:rsidRPr="004C08E8" w:rsidRDefault="00A90FD0" w:rsidP="00A90FD0">
            <w:pPr>
              <w:jc w:val="center"/>
              <w:rPr>
                <w:rFonts w:asciiTheme="majorHAnsi" w:hAnsiTheme="majorHAnsi" w:cstheme="majorHAnsi"/>
                <w:sz w:val="18"/>
                <w:szCs w:val="18"/>
                <w:lang w:eastAsia="es-PE"/>
              </w:rPr>
            </w:pPr>
            <w:r w:rsidRPr="004C08E8">
              <w:rPr>
                <w:rFonts w:asciiTheme="majorHAnsi" w:hAnsiTheme="majorHAnsi" w:cstheme="majorHAnsi"/>
                <w:sz w:val="18"/>
                <w:szCs w:val="18"/>
                <w:lang w:eastAsia="es-PE"/>
              </w:rPr>
              <w:t>MINSA</w:t>
            </w:r>
          </w:p>
        </w:tc>
      </w:tr>
      <w:tr w:rsidR="00A90FD0" w:rsidRPr="004C08E8" w:rsidTr="00A90FD0">
        <w:trPr>
          <w:trHeight w:val="288"/>
          <w:jc w:val="center"/>
        </w:trPr>
        <w:tc>
          <w:tcPr>
            <w:tcW w:w="2045" w:type="dxa"/>
            <w:gridSpan w:val="2"/>
            <w:tcBorders>
              <w:top w:val="nil"/>
              <w:left w:val="single" w:sz="8" w:space="0" w:color="auto"/>
              <w:bottom w:val="single" w:sz="4" w:space="0" w:color="auto"/>
              <w:right w:val="single" w:sz="8" w:space="0" w:color="auto"/>
            </w:tcBorders>
            <w:shd w:val="clear" w:color="auto" w:fill="auto"/>
            <w:vAlign w:val="center"/>
            <w:hideMark/>
          </w:tcPr>
          <w:p w:rsidR="00A90FD0" w:rsidRPr="004C08E8" w:rsidRDefault="00A90FD0" w:rsidP="00A90FD0">
            <w:pPr>
              <w:jc w:val="center"/>
              <w:rPr>
                <w:rFonts w:asciiTheme="majorHAnsi" w:hAnsiTheme="majorHAnsi" w:cstheme="majorHAnsi"/>
                <w:b/>
                <w:bCs/>
                <w:sz w:val="18"/>
                <w:szCs w:val="18"/>
                <w:lang w:eastAsia="es-PE"/>
              </w:rPr>
            </w:pPr>
            <w:r w:rsidRPr="004C08E8">
              <w:rPr>
                <w:rFonts w:asciiTheme="majorHAnsi" w:hAnsiTheme="majorHAnsi" w:cstheme="majorHAnsi"/>
                <w:b/>
                <w:bCs/>
                <w:sz w:val="18"/>
                <w:szCs w:val="18"/>
                <w:lang w:eastAsia="es-PE"/>
              </w:rPr>
              <w:t>6</w:t>
            </w:r>
          </w:p>
        </w:tc>
        <w:tc>
          <w:tcPr>
            <w:tcW w:w="2928" w:type="dxa"/>
            <w:gridSpan w:val="3"/>
            <w:tcBorders>
              <w:top w:val="nil"/>
              <w:left w:val="nil"/>
              <w:bottom w:val="single" w:sz="4" w:space="0" w:color="auto"/>
              <w:right w:val="nil"/>
            </w:tcBorders>
            <w:shd w:val="clear" w:color="auto" w:fill="auto"/>
            <w:vAlign w:val="bottom"/>
            <w:hideMark/>
          </w:tcPr>
          <w:p w:rsidR="00A90FD0" w:rsidRPr="004C08E8" w:rsidRDefault="00A90FD0" w:rsidP="00A90FD0">
            <w:pPr>
              <w:jc w:val="center"/>
              <w:rPr>
                <w:rFonts w:asciiTheme="majorHAnsi" w:hAnsiTheme="majorHAnsi" w:cstheme="majorHAnsi"/>
                <w:sz w:val="18"/>
                <w:szCs w:val="18"/>
                <w:lang w:eastAsia="es-PE"/>
              </w:rPr>
            </w:pPr>
            <w:r w:rsidRPr="004C08E8">
              <w:rPr>
                <w:rFonts w:asciiTheme="majorHAnsi" w:hAnsiTheme="majorHAnsi" w:cstheme="majorHAnsi"/>
                <w:sz w:val="18"/>
                <w:szCs w:val="18"/>
                <w:lang w:eastAsia="es-PE"/>
              </w:rPr>
              <w:t>9.230.0   Khz</w:t>
            </w:r>
          </w:p>
        </w:tc>
        <w:tc>
          <w:tcPr>
            <w:tcW w:w="2395" w:type="dxa"/>
            <w:gridSpan w:val="2"/>
            <w:tcBorders>
              <w:top w:val="nil"/>
              <w:left w:val="single" w:sz="8" w:space="0" w:color="auto"/>
              <w:bottom w:val="single" w:sz="4" w:space="0" w:color="auto"/>
              <w:right w:val="single" w:sz="8" w:space="0" w:color="auto"/>
            </w:tcBorders>
            <w:shd w:val="clear" w:color="auto" w:fill="auto"/>
            <w:vAlign w:val="bottom"/>
            <w:hideMark/>
          </w:tcPr>
          <w:p w:rsidR="00A90FD0" w:rsidRPr="004C08E8" w:rsidRDefault="00A90FD0" w:rsidP="00A90FD0">
            <w:pPr>
              <w:jc w:val="center"/>
              <w:rPr>
                <w:rFonts w:asciiTheme="majorHAnsi" w:hAnsiTheme="majorHAnsi" w:cstheme="majorHAnsi"/>
                <w:sz w:val="18"/>
                <w:szCs w:val="18"/>
                <w:lang w:eastAsia="es-PE"/>
              </w:rPr>
            </w:pPr>
            <w:r w:rsidRPr="004C08E8">
              <w:rPr>
                <w:rFonts w:asciiTheme="majorHAnsi" w:hAnsiTheme="majorHAnsi" w:cstheme="majorHAnsi"/>
                <w:sz w:val="18"/>
                <w:szCs w:val="18"/>
                <w:lang w:eastAsia="es-PE"/>
              </w:rPr>
              <w:t>OCJ-61</w:t>
            </w:r>
          </w:p>
        </w:tc>
        <w:tc>
          <w:tcPr>
            <w:tcW w:w="1922" w:type="dxa"/>
            <w:gridSpan w:val="2"/>
            <w:tcBorders>
              <w:top w:val="nil"/>
              <w:left w:val="nil"/>
              <w:bottom w:val="single" w:sz="4" w:space="0" w:color="auto"/>
              <w:right w:val="single" w:sz="8" w:space="0" w:color="auto"/>
            </w:tcBorders>
            <w:shd w:val="clear" w:color="auto" w:fill="auto"/>
            <w:vAlign w:val="bottom"/>
            <w:hideMark/>
          </w:tcPr>
          <w:p w:rsidR="00A90FD0" w:rsidRPr="004C08E8" w:rsidRDefault="00A90FD0" w:rsidP="00A90FD0">
            <w:pPr>
              <w:jc w:val="center"/>
              <w:rPr>
                <w:rFonts w:asciiTheme="majorHAnsi" w:hAnsiTheme="majorHAnsi" w:cstheme="majorHAnsi"/>
                <w:sz w:val="18"/>
                <w:szCs w:val="18"/>
                <w:lang w:eastAsia="es-PE"/>
              </w:rPr>
            </w:pPr>
            <w:r w:rsidRPr="004C08E8">
              <w:rPr>
                <w:rFonts w:asciiTheme="majorHAnsi" w:hAnsiTheme="majorHAnsi" w:cstheme="majorHAnsi"/>
                <w:sz w:val="18"/>
                <w:szCs w:val="18"/>
                <w:lang w:eastAsia="es-PE"/>
              </w:rPr>
              <w:t>MINSA</w:t>
            </w:r>
          </w:p>
        </w:tc>
      </w:tr>
      <w:tr w:rsidR="00A90FD0" w:rsidRPr="004C08E8" w:rsidTr="00A90FD0">
        <w:trPr>
          <w:trHeight w:val="288"/>
          <w:jc w:val="center"/>
        </w:trPr>
        <w:tc>
          <w:tcPr>
            <w:tcW w:w="2045" w:type="dxa"/>
            <w:gridSpan w:val="2"/>
            <w:tcBorders>
              <w:top w:val="nil"/>
              <w:left w:val="single" w:sz="8" w:space="0" w:color="auto"/>
              <w:bottom w:val="single" w:sz="4" w:space="0" w:color="auto"/>
              <w:right w:val="single" w:sz="8" w:space="0" w:color="auto"/>
            </w:tcBorders>
            <w:shd w:val="clear" w:color="auto" w:fill="auto"/>
            <w:vAlign w:val="center"/>
            <w:hideMark/>
          </w:tcPr>
          <w:p w:rsidR="00A90FD0" w:rsidRPr="004C08E8" w:rsidRDefault="00A90FD0" w:rsidP="00A90FD0">
            <w:pPr>
              <w:jc w:val="center"/>
              <w:rPr>
                <w:rFonts w:asciiTheme="majorHAnsi" w:hAnsiTheme="majorHAnsi" w:cstheme="majorHAnsi"/>
                <w:sz w:val="18"/>
                <w:szCs w:val="18"/>
                <w:lang w:eastAsia="es-PE"/>
              </w:rPr>
            </w:pPr>
            <w:r w:rsidRPr="004C08E8">
              <w:rPr>
                <w:rFonts w:asciiTheme="majorHAnsi" w:hAnsiTheme="majorHAnsi" w:cstheme="majorHAnsi"/>
                <w:sz w:val="18"/>
                <w:szCs w:val="18"/>
                <w:lang w:eastAsia="es-PE"/>
              </w:rPr>
              <w:t>7</w:t>
            </w:r>
          </w:p>
        </w:tc>
        <w:tc>
          <w:tcPr>
            <w:tcW w:w="2928" w:type="dxa"/>
            <w:gridSpan w:val="3"/>
            <w:tcBorders>
              <w:top w:val="nil"/>
              <w:left w:val="nil"/>
              <w:bottom w:val="single" w:sz="4" w:space="0" w:color="auto"/>
              <w:right w:val="nil"/>
            </w:tcBorders>
            <w:shd w:val="clear" w:color="auto" w:fill="auto"/>
            <w:vAlign w:val="bottom"/>
            <w:hideMark/>
          </w:tcPr>
          <w:p w:rsidR="00A90FD0" w:rsidRPr="004C08E8" w:rsidRDefault="00A90FD0" w:rsidP="00A90FD0">
            <w:pPr>
              <w:jc w:val="center"/>
              <w:rPr>
                <w:rFonts w:asciiTheme="majorHAnsi" w:hAnsiTheme="majorHAnsi" w:cstheme="majorHAnsi"/>
                <w:sz w:val="18"/>
                <w:szCs w:val="18"/>
                <w:lang w:eastAsia="es-PE"/>
              </w:rPr>
            </w:pPr>
            <w:r w:rsidRPr="004C08E8">
              <w:rPr>
                <w:rFonts w:asciiTheme="majorHAnsi" w:hAnsiTheme="majorHAnsi" w:cstheme="majorHAnsi"/>
                <w:sz w:val="18"/>
                <w:szCs w:val="18"/>
                <w:lang w:eastAsia="es-PE"/>
              </w:rPr>
              <w:t>10.760.0 Khz</w:t>
            </w:r>
          </w:p>
        </w:tc>
        <w:tc>
          <w:tcPr>
            <w:tcW w:w="2395" w:type="dxa"/>
            <w:gridSpan w:val="2"/>
            <w:tcBorders>
              <w:top w:val="nil"/>
              <w:left w:val="single" w:sz="8" w:space="0" w:color="auto"/>
              <w:bottom w:val="single" w:sz="4" w:space="0" w:color="auto"/>
              <w:right w:val="single" w:sz="8" w:space="0" w:color="auto"/>
            </w:tcBorders>
            <w:shd w:val="clear" w:color="auto" w:fill="auto"/>
            <w:vAlign w:val="bottom"/>
            <w:hideMark/>
          </w:tcPr>
          <w:p w:rsidR="00A90FD0" w:rsidRPr="004C08E8" w:rsidRDefault="00A90FD0" w:rsidP="00A90FD0">
            <w:pPr>
              <w:jc w:val="center"/>
              <w:rPr>
                <w:rFonts w:asciiTheme="majorHAnsi" w:hAnsiTheme="majorHAnsi" w:cstheme="majorHAnsi"/>
                <w:sz w:val="18"/>
                <w:szCs w:val="18"/>
                <w:lang w:eastAsia="es-PE"/>
              </w:rPr>
            </w:pPr>
          </w:p>
        </w:tc>
        <w:tc>
          <w:tcPr>
            <w:tcW w:w="1922" w:type="dxa"/>
            <w:gridSpan w:val="2"/>
            <w:tcBorders>
              <w:top w:val="nil"/>
              <w:left w:val="nil"/>
              <w:bottom w:val="single" w:sz="4" w:space="0" w:color="auto"/>
              <w:right w:val="single" w:sz="8" w:space="0" w:color="auto"/>
            </w:tcBorders>
            <w:shd w:val="clear" w:color="auto" w:fill="auto"/>
            <w:noWrap/>
            <w:vAlign w:val="bottom"/>
            <w:hideMark/>
          </w:tcPr>
          <w:p w:rsidR="00A90FD0" w:rsidRPr="004C08E8" w:rsidRDefault="00A90FD0" w:rsidP="00A90FD0">
            <w:pPr>
              <w:jc w:val="center"/>
              <w:rPr>
                <w:rFonts w:asciiTheme="majorHAnsi" w:hAnsiTheme="majorHAnsi" w:cstheme="majorHAnsi"/>
                <w:sz w:val="18"/>
                <w:szCs w:val="18"/>
                <w:lang w:eastAsia="es-PE"/>
              </w:rPr>
            </w:pPr>
          </w:p>
        </w:tc>
      </w:tr>
      <w:tr w:rsidR="00A90FD0" w:rsidRPr="004C08E8" w:rsidTr="00A90FD0">
        <w:trPr>
          <w:trHeight w:val="300"/>
          <w:jc w:val="center"/>
        </w:trPr>
        <w:tc>
          <w:tcPr>
            <w:tcW w:w="2045" w:type="dxa"/>
            <w:gridSpan w:val="2"/>
            <w:tcBorders>
              <w:top w:val="nil"/>
              <w:left w:val="single" w:sz="8" w:space="0" w:color="auto"/>
              <w:bottom w:val="single" w:sz="4" w:space="0" w:color="auto"/>
              <w:right w:val="single" w:sz="8" w:space="0" w:color="auto"/>
            </w:tcBorders>
            <w:shd w:val="clear" w:color="auto" w:fill="auto"/>
            <w:vAlign w:val="center"/>
            <w:hideMark/>
          </w:tcPr>
          <w:p w:rsidR="00A90FD0" w:rsidRPr="004C08E8" w:rsidRDefault="00A90FD0" w:rsidP="00A90FD0">
            <w:pPr>
              <w:jc w:val="center"/>
              <w:rPr>
                <w:rFonts w:asciiTheme="majorHAnsi" w:hAnsiTheme="majorHAnsi" w:cstheme="majorHAnsi"/>
                <w:sz w:val="18"/>
                <w:szCs w:val="18"/>
                <w:lang w:eastAsia="es-PE"/>
              </w:rPr>
            </w:pPr>
            <w:r w:rsidRPr="004C08E8">
              <w:rPr>
                <w:rFonts w:asciiTheme="majorHAnsi" w:hAnsiTheme="majorHAnsi" w:cstheme="majorHAnsi"/>
                <w:sz w:val="18"/>
                <w:szCs w:val="18"/>
                <w:lang w:eastAsia="es-PE"/>
              </w:rPr>
              <w:t>8</w:t>
            </w:r>
          </w:p>
        </w:tc>
        <w:tc>
          <w:tcPr>
            <w:tcW w:w="2928" w:type="dxa"/>
            <w:gridSpan w:val="3"/>
            <w:tcBorders>
              <w:top w:val="nil"/>
              <w:left w:val="nil"/>
              <w:bottom w:val="single" w:sz="4" w:space="0" w:color="auto"/>
              <w:right w:val="nil"/>
            </w:tcBorders>
            <w:shd w:val="clear" w:color="auto" w:fill="auto"/>
            <w:vAlign w:val="bottom"/>
            <w:hideMark/>
          </w:tcPr>
          <w:p w:rsidR="00A90FD0" w:rsidRPr="004C08E8" w:rsidRDefault="00A90FD0" w:rsidP="00A90FD0">
            <w:pPr>
              <w:jc w:val="center"/>
              <w:rPr>
                <w:rFonts w:asciiTheme="majorHAnsi" w:hAnsiTheme="majorHAnsi" w:cstheme="majorHAnsi"/>
                <w:sz w:val="18"/>
                <w:szCs w:val="18"/>
                <w:lang w:eastAsia="es-PE"/>
              </w:rPr>
            </w:pPr>
            <w:r w:rsidRPr="004C08E8">
              <w:rPr>
                <w:rFonts w:asciiTheme="majorHAnsi" w:hAnsiTheme="majorHAnsi" w:cstheme="majorHAnsi"/>
                <w:sz w:val="18"/>
                <w:szCs w:val="18"/>
                <w:lang w:eastAsia="es-PE"/>
              </w:rPr>
              <w:t>11.055.0 Khz</w:t>
            </w:r>
          </w:p>
        </w:tc>
        <w:tc>
          <w:tcPr>
            <w:tcW w:w="2395" w:type="dxa"/>
            <w:gridSpan w:val="2"/>
            <w:tcBorders>
              <w:top w:val="nil"/>
              <w:left w:val="single" w:sz="8" w:space="0" w:color="auto"/>
              <w:bottom w:val="single" w:sz="8" w:space="0" w:color="auto"/>
              <w:right w:val="single" w:sz="8" w:space="0" w:color="auto"/>
            </w:tcBorders>
            <w:shd w:val="clear" w:color="auto" w:fill="auto"/>
            <w:vAlign w:val="bottom"/>
            <w:hideMark/>
          </w:tcPr>
          <w:p w:rsidR="00A90FD0" w:rsidRPr="004C08E8" w:rsidRDefault="00A90FD0" w:rsidP="00A90FD0">
            <w:pPr>
              <w:jc w:val="center"/>
              <w:rPr>
                <w:rFonts w:asciiTheme="majorHAnsi" w:hAnsiTheme="majorHAnsi" w:cstheme="majorHAnsi"/>
                <w:sz w:val="18"/>
                <w:szCs w:val="18"/>
                <w:lang w:eastAsia="es-PE"/>
              </w:rPr>
            </w:pPr>
          </w:p>
        </w:tc>
        <w:tc>
          <w:tcPr>
            <w:tcW w:w="1922" w:type="dxa"/>
            <w:gridSpan w:val="2"/>
            <w:tcBorders>
              <w:top w:val="nil"/>
              <w:left w:val="nil"/>
              <w:bottom w:val="single" w:sz="8" w:space="0" w:color="auto"/>
              <w:right w:val="single" w:sz="8" w:space="0" w:color="auto"/>
            </w:tcBorders>
            <w:shd w:val="clear" w:color="auto" w:fill="auto"/>
            <w:noWrap/>
            <w:vAlign w:val="bottom"/>
            <w:hideMark/>
          </w:tcPr>
          <w:p w:rsidR="00A90FD0" w:rsidRPr="004C08E8" w:rsidRDefault="00A90FD0" w:rsidP="00A90FD0">
            <w:pPr>
              <w:jc w:val="center"/>
              <w:rPr>
                <w:rFonts w:asciiTheme="majorHAnsi" w:hAnsiTheme="majorHAnsi" w:cstheme="majorHAnsi"/>
                <w:sz w:val="18"/>
                <w:szCs w:val="18"/>
                <w:lang w:eastAsia="es-PE"/>
              </w:rPr>
            </w:pPr>
          </w:p>
        </w:tc>
      </w:tr>
      <w:tr w:rsidR="00A90FD0" w:rsidRPr="004C08E8" w:rsidTr="00A90FD0">
        <w:trPr>
          <w:trHeight w:val="300"/>
          <w:jc w:val="center"/>
        </w:trPr>
        <w:tc>
          <w:tcPr>
            <w:tcW w:w="9290" w:type="dxa"/>
            <w:gridSpan w:val="9"/>
            <w:tcBorders>
              <w:top w:val="single" w:sz="8" w:space="0" w:color="auto"/>
              <w:left w:val="single" w:sz="8" w:space="0" w:color="auto"/>
              <w:bottom w:val="nil"/>
              <w:right w:val="single" w:sz="8" w:space="0" w:color="000000"/>
            </w:tcBorders>
            <w:shd w:val="clear" w:color="auto" w:fill="EEECE1" w:themeFill="background2"/>
            <w:vAlign w:val="bottom"/>
            <w:hideMark/>
          </w:tcPr>
          <w:p w:rsidR="00A90FD0" w:rsidRPr="004C08E8" w:rsidRDefault="00A90FD0" w:rsidP="00A90FD0">
            <w:pPr>
              <w:jc w:val="center"/>
              <w:rPr>
                <w:rFonts w:asciiTheme="majorHAnsi" w:hAnsiTheme="majorHAnsi" w:cstheme="majorHAnsi"/>
                <w:b/>
                <w:bCs/>
                <w:sz w:val="20"/>
                <w:szCs w:val="20"/>
                <w:lang w:eastAsia="es-PE"/>
              </w:rPr>
            </w:pPr>
            <w:r w:rsidRPr="004C08E8">
              <w:rPr>
                <w:rFonts w:asciiTheme="majorHAnsi" w:hAnsiTheme="majorHAnsi" w:cstheme="majorHAnsi"/>
                <w:b/>
                <w:bCs/>
                <w:sz w:val="20"/>
                <w:szCs w:val="20"/>
                <w:lang w:eastAsia="es-PE"/>
              </w:rPr>
              <w:t>FRECUENCIAS DE DEFENSA CIVIL GAMA HF</w:t>
            </w:r>
          </w:p>
        </w:tc>
      </w:tr>
      <w:tr w:rsidR="00A90FD0" w:rsidRPr="004C08E8" w:rsidTr="00A90FD0">
        <w:trPr>
          <w:trHeight w:val="300"/>
          <w:jc w:val="center"/>
        </w:trPr>
        <w:tc>
          <w:tcPr>
            <w:tcW w:w="2045"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A90FD0" w:rsidRPr="004C08E8" w:rsidRDefault="00A90FD0" w:rsidP="00A90FD0">
            <w:pPr>
              <w:jc w:val="center"/>
              <w:rPr>
                <w:rFonts w:asciiTheme="majorHAnsi" w:hAnsiTheme="majorHAnsi" w:cstheme="majorHAnsi"/>
                <w:b/>
                <w:bCs/>
                <w:sz w:val="18"/>
                <w:szCs w:val="18"/>
                <w:lang w:eastAsia="es-PE"/>
              </w:rPr>
            </w:pPr>
            <w:r w:rsidRPr="004C08E8">
              <w:rPr>
                <w:rFonts w:asciiTheme="majorHAnsi" w:hAnsiTheme="majorHAnsi" w:cstheme="majorHAnsi"/>
                <w:b/>
                <w:bCs/>
                <w:sz w:val="18"/>
                <w:szCs w:val="18"/>
                <w:lang w:eastAsia="es-PE"/>
              </w:rPr>
              <w:t>CANALES</w:t>
            </w:r>
          </w:p>
        </w:tc>
        <w:tc>
          <w:tcPr>
            <w:tcW w:w="2928" w:type="dxa"/>
            <w:gridSpan w:val="3"/>
            <w:tcBorders>
              <w:top w:val="single" w:sz="8" w:space="0" w:color="auto"/>
              <w:left w:val="nil"/>
              <w:bottom w:val="single" w:sz="8" w:space="0" w:color="auto"/>
              <w:right w:val="single" w:sz="4" w:space="0" w:color="auto"/>
            </w:tcBorders>
            <w:shd w:val="clear" w:color="auto" w:fill="auto"/>
            <w:vAlign w:val="bottom"/>
            <w:hideMark/>
          </w:tcPr>
          <w:p w:rsidR="00A90FD0" w:rsidRPr="004C08E8" w:rsidRDefault="00A90FD0" w:rsidP="00A90FD0">
            <w:pPr>
              <w:jc w:val="center"/>
              <w:rPr>
                <w:rFonts w:asciiTheme="majorHAnsi" w:hAnsiTheme="majorHAnsi" w:cstheme="majorHAnsi"/>
                <w:b/>
                <w:bCs/>
                <w:sz w:val="18"/>
                <w:szCs w:val="18"/>
                <w:lang w:eastAsia="es-PE"/>
              </w:rPr>
            </w:pPr>
            <w:r w:rsidRPr="004C08E8">
              <w:rPr>
                <w:rFonts w:asciiTheme="majorHAnsi" w:hAnsiTheme="majorHAnsi" w:cstheme="majorHAnsi"/>
                <w:b/>
                <w:bCs/>
                <w:sz w:val="18"/>
                <w:szCs w:val="18"/>
                <w:lang w:eastAsia="es-PE"/>
              </w:rPr>
              <w:t>FRECUENCIAS</w:t>
            </w:r>
          </w:p>
        </w:tc>
        <w:tc>
          <w:tcPr>
            <w:tcW w:w="2395" w:type="dxa"/>
            <w:gridSpan w:val="2"/>
            <w:tcBorders>
              <w:top w:val="single" w:sz="8" w:space="0" w:color="auto"/>
              <w:left w:val="nil"/>
              <w:bottom w:val="single" w:sz="8" w:space="0" w:color="auto"/>
              <w:right w:val="single" w:sz="4" w:space="0" w:color="auto"/>
            </w:tcBorders>
            <w:shd w:val="clear" w:color="auto" w:fill="auto"/>
            <w:vAlign w:val="bottom"/>
            <w:hideMark/>
          </w:tcPr>
          <w:p w:rsidR="00A90FD0" w:rsidRPr="004C08E8" w:rsidRDefault="00A90FD0" w:rsidP="00A90FD0">
            <w:pPr>
              <w:jc w:val="center"/>
              <w:rPr>
                <w:rFonts w:asciiTheme="majorHAnsi" w:hAnsiTheme="majorHAnsi" w:cstheme="majorHAnsi"/>
                <w:b/>
                <w:bCs/>
                <w:sz w:val="18"/>
                <w:szCs w:val="18"/>
                <w:lang w:eastAsia="es-PE"/>
              </w:rPr>
            </w:pPr>
            <w:r w:rsidRPr="004C08E8">
              <w:rPr>
                <w:rFonts w:asciiTheme="majorHAnsi" w:hAnsiTheme="majorHAnsi" w:cstheme="majorHAnsi"/>
                <w:b/>
                <w:bCs/>
                <w:sz w:val="18"/>
                <w:szCs w:val="18"/>
                <w:lang w:eastAsia="es-PE"/>
              </w:rPr>
              <w:t>INDICATIVO</w:t>
            </w:r>
          </w:p>
        </w:tc>
        <w:tc>
          <w:tcPr>
            <w:tcW w:w="1922" w:type="dxa"/>
            <w:gridSpan w:val="2"/>
            <w:tcBorders>
              <w:top w:val="single" w:sz="8" w:space="0" w:color="auto"/>
              <w:left w:val="nil"/>
              <w:bottom w:val="single" w:sz="8" w:space="0" w:color="auto"/>
              <w:right w:val="single" w:sz="8" w:space="0" w:color="auto"/>
            </w:tcBorders>
            <w:shd w:val="clear" w:color="auto" w:fill="auto"/>
            <w:vAlign w:val="bottom"/>
            <w:hideMark/>
          </w:tcPr>
          <w:p w:rsidR="00A90FD0" w:rsidRPr="004C08E8" w:rsidRDefault="00A90FD0" w:rsidP="00A90FD0">
            <w:pPr>
              <w:jc w:val="center"/>
              <w:rPr>
                <w:rFonts w:asciiTheme="majorHAnsi" w:hAnsiTheme="majorHAnsi" w:cstheme="majorHAnsi"/>
                <w:b/>
                <w:bCs/>
                <w:sz w:val="18"/>
                <w:szCs w:val="18"/>
                <w:lang w:eastAsia="es-PE"/>
              </w:rPr>
            </w:pPr>
            <w:r w:rsidRPr="004C08E8">
              <w:rPr>
                <w:rFonts w:asciiTheme="majorHAnsi" w:hAnsiTheme="majorHAnsi" w:cstheme="majorHAnsi"/>
                <w:b/>
                <w:bCs/>
                <w:sz w:val="18"/>
                <w:szCs w:val="18"/>
                <w:lang w:eastAsia="es-PE"/>
              </w:rPr>
              <w:t>SEDE</w:t>
            </w:r>
          </w:p>
        </w:tc>
      </w:tr>
      <w:tr w:rsidR="00A90FD0" w:rsidRPr="004C08E8" w:rsidTr="00A90FD0">
        <w:trPr>
          <w:trHeight w:val="288"/>
          <w:jc w:val="center"/>
        </w:trPr>
        <w:tc>
          <w:tcPr>
            <w:tcW w:w="2045" w:type="dxa"/>
            <w:gridSpan w:val="2"/>
            <w:tcBorders>
              <w:top w:val="nil"/>
              <w:left w:val="single" w:sz="8" w:space="0" w:color="auto"/>
              <w:bottom w:val="single" w:sz="4" w:space="0" w:color="auto"/>
              <w:right w:val="single" w:sz="4" w:space="0" w:color="auto"/>
            </w:tcBorders>
            <w:shd w:val="clear" w:color="auto" w:fill="auto"/>
            <w:vAlign w:val="center"/>
            <w:hideMark/>
          </w:tcPr>
          <w:p w:rsidR="00A90FD0" w:rsidRPr="004C08E8" w:rsidRDefault="00A90FD0" w:rsidP="00A90FD0">
            <w:pPr>
              <w:jc w:val="center"/>
              <w:rPr>
                <w:rFonts w:asciiTheme="majorHAnsi" w:hAnsiTheme="majorHAnsi" w:cstheme="majorHAnsi"/>
                <w:sz w:val="18"/>
                <w:szCs w:val="18"/>
                <w:lang w:eastAsia="es-PE"/>
              </w:rPr>
            </w:pPr>
            <w:r w:rsidRPr="004C08E8">
              <w:rPr>
                <w:rFonts w:asciiTheme="majorHAnsi" w:hAnsiTheme="majorHAnsi" w:cstheme="majorHAnsi"/>
                <w:sz w:val="18"/>
                <w:szCs w:val="18"/>
                <w:lang w:eastAsia="es-PE"/>
              </w:rPr>
              <w:t>9</w:t>
            </w:r>
          </w:p>
        </w:tc>
        <w:tc>
          <w:tcPr>
            <w:tcW w:w="2928" w:type="dxa"/>
            <w:gridSpan w:val="3"/>
            <w:tcBorders>
              <w:top w:val="nil"/>
              <w:left w:val="nil"/>
              <w:bottom w:val="single" w:sz="4" w:space="0" w:color="auto"/>
              <w:right w:val="single" w:sz="4" w:space="0" w:color="auto"/>
            </w:tcBorders>
            <w:shd w:val="clear" w:color="auto" w:fill="auto"/>
            <w:vAlign w:val="bottom"/>
            <w:hideMark/>
          </w:tcPr>
          <w:p w:rsidR="00A90FD0" w:rsidRPr="004C08E8" w:rsidRDefault="00A90FD0" w:rsidP="00A90FD0">
            <w:pPr>
              <w:jc w:val="center"/>
              <w:rPr>
                <w:rFonts w:asciiTheme="majorHAnsi" w:hAnsiTheme="majorHAnsi" w:cstheme="majorHAnsi"/>
                <w:sz w:val="18"/>
                <w:szCs w:val="18"/>
                <w:lang w:eastAsia="es-PE"/>
              </w:rPr>
            </w:pPr>
            <w:r w:rsidRPr="004C08E8">
              <w:rPr>
                <w:rFonts w:asciiTheme="majorHAnsi" w:hAnsiTheme="majorHAnsi" w:cstheme="majorHAnsi"/>
                <w:sz w:val="18"/>
                <w:szCs w:val="18"/>
                <w:lang w:eastAsia="es-PE"/>
              </w:rPr>
              <w:t>7.415.0 Khz</w:t>
            </w:r>
          </w:p>
        </w:tc>
        <w:tc>
          <w:tcPr>
            <w:tcW w:w="2395" w:type="dxa"/>
            <w:gridSpan w:val="2"/>
            <w:tcBorders>
              <w:top w:val="nil"/>
              <w:left w:val="nil"/>
              <w:bottom w:val="single" w:sz="4" w:space="0" w:color="auto"/>
              <w:right w:val="single" w:sz="4" w:space="0" w:color="auto"/>
            </w:tcBorders>
            <w:shd w:val="clear" w:color="auto" w:fill="auto"/>
            <w:noWrap/>
            <w:vAlign w:val="bottom"/>
            <w:hideMark/>
          </w:tcPr>
          <w:p w:rsidR="00A90FD0" w:rsidRPr="004C08E8" w:rsidRDefault="00A90FD0" w:rsidP="00A90FD0">
            <w:pPr>
              <w:jc w:val="center"/>
              <w:rPr>
                <w:rFonts w:asciiTheme="majorHAnsi" w:hAnsiTheme="majorHAnsi" w:cstheme="majorHAnsi"/>
                <w:sz w:val="18"/>
                <w:szCs w:val="18"/>
                <w:lang w:eastAsia="es-PE"/>
              </w:rPr>
            </w:pPr>
            <w:r w:rsidRPr="004C08E8">
              <w:rPr>
                <w:rFonts w:asciiTheme="majorHAnsi" w:hAnsiTheme="majorHAnsi" w:cstheme="majorHAnsi"/>
                <w:sz w:val="18"/>
                <w:szCs w:val="18"/>
                <w:lang w:eastAsia="es-PE"/>
              </w:rPr>
              <w:t>OCHP-86</w:t>
            </w:r>
          </w:p>
        </w:tc>
        <w:tc>
          <w:tcPr>
            <w:tcW w:w="1922" w:type="dxa"/>
            <w:gridSpan w:val="2"/>
            <w:tcBorders>
              <w:top w:val="nil"/>
              <w:left w:val="nil"/>
              <w:bottom w:val="single" w:sz="4" w:space="0" w:color="auto"/>
              <w:right w:val="single" w:sz="8" w:space="0" w:color="auto"/>
            </w:tcBorders>
            <w:shd w:val="clear" w:color="auto" w:fill="auto"/>
            <w:noWrap/>
            <w:vAlign w:val="bottom"/>
            <w:hideMark/>
          </w:tcPr>
          <w:p w:rsidR="00A90FD0" w:rsidRPr="004C08E8" w:rsidRDefault="00A90FD0" w:rsidP="00A90FD0">
            <w:pPr>
              <w:jc w:val="center"/>
              <w:rPr>
                <w:rFonts w:asciiTheme="majorHAnsi" w:hAnsiTheme="majorHAnsi" w:cstheme="majorHAnsi"/>
                <w:sz w:val="18"/>
                <w:szCs w:val="18"/>
                <w:lang w:eastAsia="es-PE"/>
              </w:rPr>
            </w:pPr>
            <w:r w:rsidRPr="004C08E8">
              <w:rPr>
                <w:rFonts w:asciiTheme="majorHAnsi" w:hAnsiTheme="majorHAnsi" w:cstheme="majorHAnsi"/>
                <w:sz w:val="18"/>
                <w:szCs w:val="18"/>
                <w:lang w:eastAsia="es-PE"/>
              </w:rPr>
              <w:t>II REGION</w:t>
            </w:r>
          </w:p>
        </w:tc>
      </w:tr>
      <w:tr w:rsidR="00A90FD0" w:rsidRPr="004C08E8" w:rsidTr="00A90FD0">
        <w:trPr>
          <w:trHeight w:val="288"/>
          <w:jc w:val="center"/>
        </w:trPr>
        <w:tc>
          <w:tcPr>
            <w:tcW w:w="2045" w:type="dxa"/>
            <w:gridSpan w:val="2"/>
            <w:tcBorders>
              <w:top w:val="nil"/>
              <w:left w:val="single" w:sz="8" w:space="0" w:color="auto"/>
              <w:bottom w:val="single" w:sz="4" w:space="0" w:color="auto"/>
              <w:right w:val="single" w:sz="4" w:space="0" w:color="auto"/>
            </w:tcBorders>
            <w:shd w:val="clear" w:color="auto" w:fill="auto"/>
            <w:vAlign w:val="center"/>
            <w:hideMark/>
          </w:tcPr>
          <w:p w:rsidR="00A90FD0" w:rsidRPr="004C08E8" w:rsidRDefault="00A90FD0" w:rsidP="00A90FD0">
            <w:pPr>
              <w:jc w:val="center"/>
              <w:rPr>
                <w:rFonts w:asciiTheme="majorHAnsi" w:hAnsiTheme="majorHAnsi" w:cstheme="majorHAnsi"/>
                <w:sz w:val="18"/>
                <w:szCs w:val="18"/>
                <w:lang w:eastAsia="es-PE"/>
              </w:rPr>
            </w:pPr>
            <w:r w:rsidRPr="004C08E8">
              <w:rPr>
                <w:rFonts w:asciiTheme="majorHAnsi" w:hAnsiTheme="majorHAnsi" w:cstheme="majorHAnsi"/>
                <w:sz w:val="18"/>
                <w:szCs w:val="18"/>
                <w:lang w:eastAsia="es-PE"/>
              </w:rPr>
              <w:t>10</w:t>
            </w:r>
          </w:p>
        </w:tc>
        <w:tc>
          <w:tcPr>
            <w:tcW w:w="2928" w:type="dxa"/>
            <w:gridSpan w:val="3"/>
            <w:tcBorders>
              <w:top w:val="nil"/>
              <w:left w:val="nil"/>
              <w:bottom w:val="single" w:sz="4" w:space="0" w:color="auto"/>
              <w:right w:val="single" w:sz="4" w:space="0" w:color="auto"/>
            </w:tcBorders>
            <w:shd w:val="clear" w:color="auto" w:fill="auto"/>
            <w:vAlign w:val="bottom"/>
            <w:hideMark/>
          </w:tcPr>
          <w:p w:rsidR="00A90FD0" w:rsidRPr="004C08E8" w:rsidRDefault="00A90FD0" w:rsidP="00A90FD0">
            <w:pPr>
              <w:jc w:val="center"/>
              <w:rPr>
                <w:rFonts w:asciiTheme="majorHAnsi" w:hAnsiTheme="majorHAnsi" w:cstheme="majorHAnsi"/>
                <w:sz w:val="18"/>
                <w:szCs w:val="18"/>
                <w:lang w:eastAsia="es-PE"/>
              </w:rPr>
            </w:pPr>
            <w:r w:rsidRPr="004C08E8">
              <w:rPr>
                <w:rFonts w:asciiTheme="majorHAnsi" w:hAnsiTheme="majorHAnsi" w:cstheme="majorHAnsi"/>
                <w:sz w:val="18"/>
                <w:szCs w:val="18"/>
                <w:lang w:eastAsia="es-PE"/>
              </w:rPr>
              <w:t>7.365.0 Khz</w:t>
            </w:r>
          </w:p>
        </w:tc>
        <w:tc>
          <w:tcPr>
            <w:tcW w:w="2395" w:type="dxa"/>
            <w:gridSpan w:val="2"/>
            <w:tcBorders>
              <w:top w:val="nil"/>
              <w:left w:val="nil"/>
              <w:bottom w:val="single" w:sz="4" w:space="0" w:color="auto"/>
              <w:right w:val="single" w:sz="4" w:space="0" w:color="auto"/>
            </w:tcBorders>
            <w:shd w:val="clear" w:color="auto" w:fill="auto"/>
            <w:noWrap/>
            <w:vAlign w:val="bottom"/>
            <w:hideMark/>
          </w:tcPr>
          <w:p w:rsidR="00A90FD0" w:rsidRPr="004C08E8" w:rsidRDefault="00A90FD0" w:rsidP="00A90FD0">
            <w:pPr>
              <w:jc w:val="center"/>
              <w:rPr>
                <w:rFonts w:asciiTheme="majorHAnsi" w:hAnsiTheme="majorHAnsi" w:cstheme="majorHAnsi"/>
                <w:sz w:val="18"/>
                <w:szCs w:val="18"/>
                <w:lang w:eastAsia="es-PE"/>
              </w:rPr>
            </w:pPr>
          </w:p>
        </w:tc>
        <w:tc>
          <w:tcPr>
            <w:tcW w:w="1922" w:type="dxa"/>
            <w:gridSpan w:val="2"/>
            <w:tcBorders>
              <w:top w:val="nil"/>
              <w:left w:val="nil"/>
              <w:bottom w:val="single" w:sz="4" w:space="0" w:color="auto"/>
              <w:right w:val="single" w:sz="8" w:space="0" w:color="auto"/>
            </w:tcBorders>
            <w:shd w:val="clear" w:color="auto" w:fill="auto"/>
            <w:noWrap/>
            <w:vAlign w:val="bottom"/>
            <w:hideMark/>
          </w:tcPr>
          <w:p w:rsidR="00A90FD0" w:rsidRPr="004C08E8" w:rsidRDefault="00A90FD0" w:rsidP="00A90FD0">
            <w:pPr>
              <w:jc w:val="center"/>
              <w:rPr>
                <w:rFonts w:asciiTheme="majorHAnsi" w:hAnsiTheme="majorHAnsi" w:cstheme="majorHAnsi"/>
                <w:sz w:val="18"/>
                <w:szCs w:val="18"/>
                <w:lang w:eastAsia="es-PE"/>
              </w:rPr>
            </w:pPr>
          </w:p>
        </w:tc>
      </w:tr>
      <w:tr w:rsidR="00A90FD0" w:rsidRPr="004C08E8" w:rsidTr="00A90FD0">
        <w:trPr>
          <w:trHeight w:val="300"/>
          <w:jc w:val="center"/>
        </w:trPr>
        <w:tc>
          <w:tcPr>
            <w:tcW w:w="2045" w:type="dxa"/>
            <w:gridSpan w:val="2"/>
            <w:tcBorders>
              <w:top w:val="nil"/>
              <w:left w:val="single" w:sz="8" w:space="0" w:color="auto"/>
              <w:bottom w:val="single" w:sz="8" w:space="0" w:color="auto"/>
              <w:right w:val="single" w:sz="4" w:space="0" w:color="auto"/>
            </w:tcBorders>
            <w:shd w:val="clear" w:color="auto" w:fill="auto"/>
            <w:vAlign w:val="center"/>
            <w:hideMark/>
          </w:tcPr>
          <w:p w:rsidR="00A90FD0" w:rsidRPr="004C08E8" w:rsidRDefault="00A90FD0" w:rsidP="00A90FD0">
            <w:pPr>
              <w:jc w:val="center"/>
              <w:rPr>
                <w:rFonts w:asciiTheme="majorHAnsi" w:hAnsiTheme="majorHAnsi" w:cstheme="majorHAnsi"/>
                <w:sz w:val="18"/>
                <w:szCs w:val="18"/>
                <w:lang w:eastAsia="es-PE"/>
              </w:rPr>
            </w:pPr>
            <w:r w:rsidRPr="004C08E8">
              <w:rPr>
                <w:rFonts w:asciiTheme="majorHAnsi" w:hAnsiTheme="majorHAnsi" w:cstheme="majorHAnsi"/>
                <w:sz w:val="18"/>
                <w:szCs w:val="18"/>
                <w:lang w:eastAsia="es-PE"/>
              </w:rPr>
              <w:t>11</w:t>
            </w:r>
          </w:p>
        </w:tc>
        <w:tc>
          <w:tcPr>
            <w:tcW w:w="2928" w:type="dxa"/>
            <w:gridSpan w:val="3"/>
            <w:tcBorders>
              <w:top w:val="nil"/>
              <w:left w:val="nil"/>
              <w:bottom w:val="single" w:sz="8" w:space="0" w:color="auto"/>
              <w:right w:val="single" w:sz="4" w:space="0" w:color="auto"/>
            </w:tcBorders>
            <w:shd w:val="clear" w:color="auto" w:fill="auto"/>
            <w:vAlign w:val="bottom"/>
            <w:hideMark/>
          </w:tcPr>
          <w:p w:rsidR="00A90FD0" w:rsidRPr="004C08E8" w:rsidRDefault="00A90FD0" w:rsidP="00A90FD0">
            <w:pPr>
              <w:jc w:val="center"/>
              <w:rPr>
                <w:rFonts w:asciiTheme="majorHAnsi" w:hAnsiTheme="majorHAnsi" w:cstheme="majorHAnsi"/>
                <w:sz w:val="18"/>
                <w:szCs w:val="18"/>
                <w:lang w:eastAsia="es-PE"/>
              </w:rPr>
            </w:pPr>
            <w:r w:rsidRPr="004C08E8">
              <w:rPr>
                <w:rFonts w:asciiTheme="majorHAnsi" w:hAnsiTheme="majorHAnsi" w:cstheme="majorHAnsi"/>
                <w:sz w:val="18"/>
                <w:szCs w:val="18"/>
                <w:lang w:eastAsia="es-PE"/>
              </w:rPr>
              <w:t>10.345.0 Khz</w:t>
            </w:r>
          </w:p>
        </w:tc>
        <w:tc>
          <w:tcPr>
            <w:tcW w:w="2395" w:type="dxa"/>
            <w:gridSpan w:val="2"/>
            <w:tcBorders>
              <w:top w:val="nil"/>
              <w:left w:val="nil"/>
              <w:bottom w:val="single" w:sz="8" w:space="0" w:color="auto"/>
              <w:right w:val="single" w:sz="4" w:space="0" w:color="auto"/>
            </w:tcBorders>
            <w:shd w:val="clear" w:color="auto" w:fill="auto"/>
            <w:noWrap/>
            <w:vAlign w:val="bottom"/>
            <w:hideMark/>
          </w:tcPr>
          <w:p w:rsidR="00A90FD0" w:rsidRPr="004C08E8" w:rsidRDefault="00A90FD0" w:rsidP="00A90FD0">
            <w:pPr>
              <w:jc w:val="center"/>
              <w:rPr>
                <w:rFonts w:asciiTheme="majorHAnsi" w:hAnsiTheme="majorHAnsi" w:cstheme="majorHAnsi"/>
                <w:sz w:val="18"/>
                <w:szCs w:val="18"/>
                <w:lang w:eastAsia="es-PE"/>
              </w:rPr>
            </w:pPr>
            <w:r w:rsidRPr="004C08E8">
              <w:rPr>
                <w:rFonts w:asciiTheme="majorHAnsi" w:hAnsiTheme="majorHAnsi" w:cstheme="majorHAnsi"/>
                <w:sz w:val="18"/>
                <w:szCs w:val="18"/>
                <w:lang w:eastAsia="es-PE"/>
              </w:rPr>
              <w:t>OCHP-84</w:t>
            </w:r>
          </w:p>
        </w:tc>
        <w:tc>
          <w:tcPr>
            <w:tcW w:w="1922" w:type="dxa"/>
            <w:gridSpan w:val="2"/>
            <w:tcBorders>
              <w:top w:val="nil"/>
              <w:left w:val="nil"/>
              <w:bottom w:val="single" w:sz="8" w:space="0" w:color="auto"/>
              <w:right w:val="single" w:sz="8" w:space="0" w:color="auto"/>
            </w:tcBorders>
            <w:shd w:val="clear" w:color="auto" w:fill="auto"/>
            <w:noWrap/>
            <w:vAlign w:val="bottom"/>
            <w:hideMark/>
          </w:tcPr>
          <w:p w:rsidR="00A90FD0" w:rsidRPr="004C08E8" w:rsidRDefault="00A90FD0" w:rsidP="00A90FD0">
            <w:pPr>
              <w:jc w:val="center"/>
              <w:rPr>
                <w:rFonts w:asciiTheme="majorHAnsi" w:hAnsiTheme="majorHAnsi" w:cstheme="majorHAnsi"/>
                <w:sz w:val="18"/>
                <w:szCs w:val="18"/>
                <w:lang w:eastAsia="es-PE"/>
              </w:rPr>
            </w:pPr>
            <w:r w:rsidRPr="004C08E8">
              <w:rPr>
                <w:rFonts w:asciiTheme="majorHAnsi" w:hAnsiTheme="majorHAnsi" w:cstheme="majorHAnsi"/>
                <w:sz w:val="18"/>
                <w:szCs w:val="18"/>
                <w:lang w:eastAsia="es-PE"/>
              </w:rPr>
              <w:t>I REGION</w:t>
            </w:r>
          </w:p>
        </w:tc>
      </w:tr>
      <w:tr w:rsidR="00A90FD0" w:rsidRPr="004C08E8" w:rsidTr="00A90FD0">
        <w:trPr>
          <w:trHeight w:val="288"/>
          <w:jc w:val="center"/>
        </w:trPr>
        <w:tc>
          <w:tcPr>
            <w:tcW w:w="9290" w:type="dxa"/>
            <w:gridSpan w:val="9"/>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A90FD0" w:rsidRPr="004C08E8" w:rsidRDefault="00A90FD0" w:rsidP="00A90FD0">
            <w:pPr>
              <w:rPr>
                <w:rFonts w:asciiTheme="majorHAnsi" w:hAnsiTheme="majorHAnsi" w:cstheme="majorHAnsi"/>
                <w:color w:val="000000"/>
                <w:sz w:val="20"/>
                <w:szCs w:val="20"/>
                <w:lang w:eastAsia="es-PE"/>
              </w:rPr>
            </w:pPr>
            <w:r w:rsidRPr="004C08E8">
              <w:rPr>
                <w:rFonts w:asciiTheme="majorHAnsi" w:hAnsiTheme="majorHAnsi" w:cstheme="majorHAnsi"/>
                <w:b/>
                <w:bCs/>
                <w:sz w:val="20"/>
                <w:szCs w:val="20"/>
                <w:lang w:eastAsia="es-PE"/>
              </w:rPr>
              <w:t>OBSERVACIONES:</w:t>
            </w:r>
          </w:p>
          <w:p w:rsidR="00A90FD0" w:rsidRPr="004C08E8" w:rsidRDefault="00A90FD0" w:rsidP="00866560">
            <w:pPr>
              <w:pStyle w:val="Prrafodelista"/>
              <w:numPr>
                <w:ilvl w:val="0"/>
                <w:numId w:val="62"/>
              </w:numPr>
              <w:spacing w:before="0" w:after="0"/>
              <w:ind w:left="465"/>
              <w:jc w:val="left"/>
              <w:rPr>
                <w:rFonts w:asciiTheme="majorHAnsi" w:hAnsiTheme="majorHAnsi" w:cstheme="majorHAnsi"/>
                <w:color w:val="000000"/>
                <w:sz w:val="20"/>
                <w:lang w:eastAsia="es-PE"/>
              </w:rPr>
            </w:pPr>
            <w:r w:rsidRPr="004C08E8">
              <w:rPr>
                <w:rFonts w:asciiTheme="majorHAnsi" w:hAnsiTheme="majorHAnsi" w:cstheme="majorHAnsi"/>
                <w:color w:val="000000"/>
                <w:sz w:val="20"/>
                <w:lang w:eastAsia="es-PE"/>
              </w:rPr>
              <w:t>Se debe programar todos los equipos de radio en este orden.</w:t>
            </w:r>
          </w:p>
          <w:p w:rsidR="00A90FD0" w:rsidRPr="004C08E8" w:rsidRDefault="00A90FD0" w:rsidP="00866560">
            <w:pPr>
              <w:pStyle w:val="Prrafodelista"/>
              <w:numPr>
                <w:ilvl w:val="0"/>
                <w:numId w:val="62"/>
              </w:numPr>
              <w:spacing w:before="0" w:after="0"/>
              <w:ind w:left="465"/>
              <w:jc w:val="left"/>
              <w:rPr>
                <w:rFonts w:asciiTheme="majorHAnsi" w:hAnsiTheme="majorHAnsi" w:cstheme="majorHAnsi"/>
                <w:color w:val="000000"/>
                <w:sz w:val="20"/>
                <w:lang w:eastAsia="es-PE"/>
              </w:rPr>
            </w:pPr>
            <w:r w:rsidRPr="004C08E8">
              <w:rPr>
                <w:rFonts w:asciiTheme="majorHAnsi" w:hAnsiTheme="majorHAnsi" w:cstheme="majorHAnsi"/>
                <w:color w:val="000000"/>
                <w:sz w:val="20"/>
                <w:lang w:eastAsia="es-PE"/>
              </w:rPr>
              <w:t xml:space="preserve">Es obligatorio que las frecuencias de defensa civil </w:t>
            </w:r>
            <w:r w:rsidR="0086027B" w:rsidRPr="004C08E8">
              <w:rPr>
                <w:rFonts w:asciiTheme="majorHAnsi" w:hAnsiTheme="majorHAnsi" w:cstheme="majorHAnsi"/>
                <w:color w:val="000000"/>
                <w:sz w:val="20"/>
                <w:lang w:eastAsia="es-PE"/>
              </w:rPr>
              <w:t>estén</w:t>
            </w:r>
            <w:r w:rsidRPr="004C08E8">
              <w:rPr>
                <w:rFonts w:asciiTheme="majorHAnsi" w:hAnsiTheme="majorHAnsi" w:cstheme="majorHAnsi"/>
                <w:color w:val="000000"/>
                <w:sz w:val="20"/>
                <w:lang w:eastAsia="es-PE"/>
              </w:rPr>
              <w:t xml:space="preserve"> programadas en todos los equipos de radios para casos de emergencias.</w:t>
            </w:r>
          </w:p>
          <w:p w:rsidR="00A90FD0" w:rsidRPr="004C08E8" w:rsidRDefault="00A90FD0" w:rsidP="00866560">
            <w:pPr>
              <w:pStyle w:val="Prrafodelista"/>
              <w:numPr>
                <w:ilvl w:val="0"/>
                <w:numId w:val="62"/>
              </w:numPr>
              <w:spacing w:before="0" w:after="0"/>
              <w:ind w:left="465"/>
              <w:jc w:val="left"/>
              <w:rPr>
                <w:rFonts w:asciiTheme="majorHAnsi" w:hAnsiTheme="majorHAnsi" w:cstheme="majorHAnsi"/>
                <w:color w:val="000000"/>
                <w:sz w:val="20"/>
                <w:lang w:eastAsia="es-PE"/>
              </w:rPr>
            </w:pPr>
            <w:r w:rsidRPr="004C08E8">
              <w:rPr>
                <w:rFonts w:asciiTheme="majorHAnsi" w:hAnsiTheme="majorHAnsi" w:cstheme="majorHAnsi"/>
                <w:color w:val="000000"/>
                <w:sz w:val="20"/>
                <w:lang w:eastAsia="es-PE"/>
              </w:rPr>
              <w:t>Este terminante prohibido el uso de otras frecuencias que no se</w:t>
            </w:r>
            <w:r w:rsidR="0086027B" w:rsidRPr="004C08E8">
              <w:rPr>
                <w:rFonts w:asciiTheme="majorHAnsi" w:hAnsiTheme="majorHAnsi" w:cstheme="majorHAnsi"/>
                <w:color w:val="000000"/>
                <w:sz w:val="20"/>
                <w:lang w:eastAsia="es-PE"/>
              </w:rPr>
              <w:t>an de salud autorizadas por el Ministerio de Transporte y C</w:t>
            </w:r>
            <w:r w:rsidRPr="004C08E8">
              <w:rPr>
                <w:rFonts w:asciiTheme="majorHAnsi" w:hAnsiTheme="majorHAnsi" w:cstheme="majorHAnsi"/>
                <w:color w:val="000000"/>
                <w:sz w:val="20"/>
                <w:lang w:eastAsia="es-PE"/>
              </w:rPr>
              <w:t>omunicaciones</w:t>
            </w:r>
            <w:r w:rsidR="0086027B" w:rsidRPr="004C08E8">
              <w:rPr>
                <w:rFonts w:asciiTheme="majorHAnsi" w:hAnsiTheme="majorHAnsi" w:cstheme="majorHAnsi"/>
                <w:color w:val="000000"/>
                <w:sz w:val="20"/>
                <w:lang w:eastAsia="es-PE"/>
              </w:rPr>
              <w:t xml:space="preserve"> (MTC)</w:t>
            </w:r>
            <w:r w:rsidRPr="004C08E8">
              <w:rPr>
                <w:rFonts w:asciiTheme="majorHAnsi" w:hAnsiTheme="majorHAnsi" w:cstheme="majorHAnsi"/>
                <w:color w:val="000000"/>
                <w:sz w:val="20"/>
                <w:lang w:eastAsia="es-PE"/>
              </w:rPr>
              <w:t xml:space="preserve">, bajo responsabilidad.  </w:t>
            </w:r>
          </w:p>
          <w:p w:rsidR="00A90FD0" w:rsidRPr="004C08E8" w:rsidRDefault="00A90FD0" w:rsidP="00866560">
            <w:pPr>
              <w:pStyle w:val="Prrafodelista"/>
              <w:numPr>
                <w:ilvl w:val="0"/>
                <w:numId w:val="62"/>
              </w:numPr>
              <w:spacing w:before="0" w:after="0"/>
              <w:ind w:left="465"/>
              <w:jc w:val="left"/>
              <w:rPr>
                <w:rFonts w:asciiTheme="majorHAnsi" w:hAnsiTheme="majorHAnsi" w:cstheme="majorHAnsi"/>
                <w:color w:val="000000"/>
                <w:sz w:val="20"/>
                <w:lang w:eastAsia="es-PE"/>
              </w:rPr>
            </w:pPr>
            <w:r w:rsidRPr="004C08E8">
              <w:rPr>
                <w:rFonts w:asciiTheme="majorHAnsi" w:hAnsiTheme="majorHAnsi" w:cstheme="majorHAnsi"/>
                <w:color w:val="000000"/>
                <w:sz w:val="20"/>
                <w:lang w:eastAsia="es-PE"/>
              </w:rPr>
              <w:t xml:space="preserve">Se debe efectuar las coordinaciones con la entidad para el uso de </w:t>
            </w:r>
            <w:r w:rsidR="0086027B" w:rsidRPr="004C08E8">
              <w:rPr>
                <w:rFonts w:asciiTheme="majorHAnsi" w:hAnsiTheme="majorHAnsi" w:cstheme="majorHAnsi"/>
                <w:color w:val="000000"/>
                <w:sz w:val="20"/>
                <w:lang w:eastAsia="es-PE"/>
              </w:rPr>
              <w:t>las licencias</w:t>
            </w:r>
            <w:r w:rsidRPr="004C08E8">
              <w:rPr>
                <w:rFonts w:asciiTheme="majorHAnsi" w:hAnsiTheme="majorHAnsi" w:cstheme="majorHAnsi"/>
                <w:color w:val="000000"/>
                <w:sz w:val="20"/>
                <w:lang w:eastAsia="es-PE"/>
              </w:rPr>
              <w:t xml:space="preserve"> de las frecuencias </w:t>
            </w:r>
          </w:p>
          <w:p w:rsidR="0086027B" w:rsidRPr="004C08E8" w:rsidRDefault="0086027B" w:rsidP="00866560">
            <w:pPr>
              <w:pStyle w:val="Prrafodelista"/>
              <w:numPr>
                <w:ilvl w:val="0"/>
                <w:numId w:val="62"/>
              </w:numPr>
              <w:spacing w:before="0" w:after="0"/>
              <w:ind w:left="465"/>
              <w:jc w:val="left"/>
              <w:rPr>
                <w:rFonts w:asciiTheme="majorHAnsi" w:hAnsiTheme="majorHAnsi" w:cstheme="majorHAnsi"/>
                <w:color w:val="000000"/>
                <w:sz w:val="20"/>
                <w:lang w:eastAsia="es-PE"/>
              </w:rPr>
            </w:pPr>
            <w:r w:rsidRPr="004C08E8">
              <w:rPr>
                <w:rFonts w:asciiTheme="majorHAnsi" w:hAnsiTheme="majorHAnsi" w:cstheme="majorHAnsi"/>
                <w:color w:val="000000"/>
                <w:sz w:val="20"/>
                <w:lang w:eastAsia="es-PE"/>
              </w:rPr>
              <w:t>El contratista cubrirá los gastos administrativos a realizarse con el MTC.</w:t>
            </w:r>
          </w:p>
        </w:tc>
      </w:tr>
      <w:tr w:rsidR="00A90FD0" w:rsidRPr="004C08E8" w:rsidTr="00A90FD0">
        <w:trPr>
          <w:trHeight w:val="492"/>
          <w:jc w:val="center"/>
        </w:trPr>
        <w:tc>
          <w:tcPr>
            <w:tcW w:w="9290" w:type="dxa"/>
            <w:gridSpan w:val="9"/>
            <w:vMerge/>
            <w:tcBorders>
              <w:top w:val="single" w:sz="8" w:space="0" w:color="auto"/>
              <w:left w:val="single" w:sz="8" w:space="0" w:color="auto"/>
              <w:bottom w:val="single" w:sz="8" w:space="0" w:color="000000"/>
              <w:right w:val="single" w:sz="8" w:space="0" w:color="000000"/>
            </w:tcBorders>
            <w:vAlign w:val="center"/>
            <w:hideMark/>
          </w:tcPr>
          <w:p w:rsidR="00A90FD0" w:rsidRPr="004C08E8" w:rsidRDefault="00A90FD0" w:rsidP="00A90FD0">
            <w:pPr>
              <w:rPr>
                <w:rFonts w:asciiTheme="majorHAnsi" w:hAnsiTheme="majorHAnsi" w:cstheme="majorHAnsi"/>
                <w:color w:val="000000"/>
                <w:sz w:val="20"/>
                <w:szCs w:val="20"/>
                <w:lang w:eastAsia="es-PE"/>
              </w:rPr>
            </w:pPr>
          </w:p>
        </w:tc>
      </w:tr>
      <w:tr w:rsidR="00A90FD0" w:rsidRPr="004C08E8" w:rsidTr="00A90FD0">
        <w:trPr>
          <w:trHeight w:val="492"/>
          <w:jc w:val="center"/>
        </w:trPr>
        <w:tc>
          <w:tcPr>
            <w:tcW w:w="9290" w:type="dxa"/>
            <w:gridSpan w:val="9"/>
            <w:vMerge/>
            <w:tcBorders>
              <w:top w:val="single" w:sz="8" w:space="0" w:color="auto"/>
              <w:left w:val="single" w:sz="8" w:space="0" w:color="auto"/>
              <w:bottom w:val="single" w:sz="8" w:space="0" w:color="000000"/>
              <w:right w:val="single" w:sz="8" w:space="0" w:color="000000"/>
            </w:tcBorders>
            <w:vAlign w:val="center"/>
            <w:hideMark/>
          </w:tcPr>
          <w:p w:rsidR="00A90FD0" w:rsidRPr="004C08E8" w:rsidRDefault="00A90FD0" w:rsidP="00A90FD0">
            <w:pPr>
              <w:rPr>
                <w:rFonts w:asciiTheme="majorHAnsi" w:hAnsiTheme="majorHAnsi" w:cstheme="majorHAnsi"/>
                <w:color w:val="000000"/>
                <w:sz w:val="20"/>
                <w:szCs w:val="20"/>
                <w:lang w:eastAsia="es-PE"/>
              </w:rPr>
            </w:pPr>
          </w:p>
        </w:tc>
      </w:tr>
    </w:tbl>
    <w:p w:rsidR="00A90FD0" w:rsidRPr="004C08E8" w:rsidRDefault="00A90FD0" w:rsidP="00A90FD0">
      <w:pPr>
        <w:spacing w:line="276" w:lineRule="auto"/>
        <w:rPr>
          <w:rFonts w:asciiTheme="majorHAnsi" w:hAnsiTheme="majorHAnsi" w:cstheme="majorHAnsi"/>
          <w:sz w:val="24"/>
          <w:szCs w:val="24"/>
        </w:rPr>
      </w:pPr>
    </w:p>
    <w:bookmarkEnd w:id="0"/>
    <w:bookmarkEnd w:id="1"/>
    <w:p w:rsidR="00060070" w:rsidRDefault="00060070" w:rsidP="00060070">
      <w:pPr>
        <w:rPr>
          <w:rFonts w:asciiTheme="majorHAnsi" w:hAnsiTheme="majorHAnsi" w:cstheme="majorHAnsi"/>
        </w:rPr>
      </w:pPr>
    </w:p>
    <w:p w:rsidR="00496B2B" w:rsidRDefault="00496B2B" w:rsidP="00060070">
      <w:pPr>
        <w:rPr>
          <w:rFonts w:asciiTheme="majorHAnsi" w:hAnsiTheme="majorHAnsi" w:cstheme="majorHAnsi"/>
        </w:rPr>
      </w:pPr>
      <w:r>
        <w:rPr>
          <w:rFonts w:asciiTheme="majorHAnsi" w:hAnsiTheme="majorHAnsi" w:cstheme="majorHAnsi"/>
        </w:rPr>
        <w:t>Anexo 2- Factibilidad del servicio de comunicaciones de Internet.</w:t>
      </w:r>
    </w:p>
    <w:p w:rsidR="00496B2B" w:rsidRDefault="00496B2B" w:rsidP="00060070">
      <w:pPr>
        <w:rPr>
          <w:rFonts w:asciiTheme="majorHAnsi" w:hAnsiTheme="majorHAnsi" w:cstheme="majorHAnsi"/>
        </w:rPr>
      </w:pPr>
    </w:p>
    <w:p w:rsidR="00496B2B" w:rsidRDefault="00496B2B" w:rsidP="00496B2B">
      <w:pPr>
        <w:ind w:left="-426" w:right="-284"/>
        <w:jc w:val="center"/>
        <w:rPr>
          <w:rFonts w:asciiTheme="majorHAnsi" w:hAnsiTheme="majorHAnsi" w:cstheme="majorHAnsi"/>
        </w:rPr>
      </w:pPr>
      <w:r w:rsidRPr="00496B2B">
        <w:rPr>
          <w:rFonts w:asciiTheme="majorHAnsi" w:hAnsiTheme="majorHAnsi" w:cstheme="majorHAnsi"/>
          <w:noProof/>
          <w:lang w:val="en-US"/>
        </w:rPr>
        <w:drawing>
          <wp:inline distT="0" distB="0" distL="0" distR="0">
            <wp:extent cx="5886450" cy="7981508"/>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3168" cy="8004177"/>
                    </a:xfrm>
                    <a:prstGeom prst="rect">
                      <a:avLst/>
                    </a:prstGeom>
                    <a:noFill/>
                    <a:ln>
                      <a:noFill/>
                    </a:ln>
                  </pic:spPr>
                </pic:pic>
              </a:graphicData>
            </a:graphic>
          </wp:inline>
        </w:drawing>
      </w:r>
    </w:p>
    <w:p w:rsidR="00496B2B" w:rsidRDefault="00496B2B" w:rsidP="00496B2B">
      <w:pPr>
        <w:ind w:left="-426" w:right="-284"/>
        <w:jc w:val="center"/>
        <w:rPr>
          <w:rFonts w:asciiTheme="majorHAnsi" w:hAnsiTheme="majorHAnsi" w:cstheme="majorHAnsi"/>
        </w:rPr>
      </w:pPr>
      <w:r w:rsidRPr="00496B2B">
        <w:rPr>
          <w:rFonts w:asciiTheme="majorHAnsi" w:hAnsiTheme="majorHAnsi" w:cstheme="majorHAnsi"/>
          <w:noProof/>
          <w:lang w:val="en-US"/>
        </w:rPr>
        <w:drawing>
          <wp:inline distT="0" distB="0" distL="0" distR="0">
            <wp:extent cx="6277901" cy="8537944"/>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20604" cy="8596020"/>
                    </a:xfrm>
                    <a:prstGeom prst="rect">
                      <a:avLst/>
                    </a:prstGeom>
                    <a:noFill/>
                    <a:ln>
                      <a:noFill/>
                    </a:ln>
                  </pic:spPr>
                </pic:pic>
              </a:graphicData>
            </a:graphic>
          </wp:inline>
        </w:drawing>
      </w:r>
    </w:p>
    <w:p w:rsidR="00496B2B" w:rsidRDefault="00496B2B" w:rsidP="00496B2B">
      <w:pPr>
        <w:ind w:left="-426" w:right="-284"/>
        <w:jc w:val="center"/>
        <w:rPr>
          <w:rFonts w:asciiTheme="majorHAnsi" w:hAnsiTheme="majorHAnsi" w:cstheme="majorHAnsi"/>
        </w:rPr>
      </w:pPr>
      <w:r w:rsidRPr="00496B2B">
        <w:rPr>
          <w:rFonts w:asciiTheme="majorHAnsi" w:hAnsiTheme="majorHAnsi" w:cstheme="majorHAnsi"/>
          <w:noProof/>
          <w:lang w:val="en-US"/>
        </w:rPr>
        <w:drawing>
          <wp:inline distT="0" distB="0" distL="0" distR="0">
            <wp:extent cx="6409329" cy="8452884"/>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35603" cy="8487535"/>
                    </a:xfrm>
                    <a:prstGeom prst="rect">
                      <a:avLst/>
                    </a:prstGeom>
                    <a:noFill/>
                    <a:ln>
                      <a:noFill/>
                    </a:ln>
                  </pic:spPr>
                </pic:pic>
              </a:graphicData>
            </a:graphic>
          </wp:inline>
        </w:drawing>
      </w:r>
    </w:p>
    <w:p w:rsidR="00496B2B" w:rsidRPr="004C08E8" w:rsidRDefault="00496B2B" w:rsidP="00496B2B">
      <w:pPr>
        <w:ind w:left="-426" w:right="-284"/>
        <w:jc w:val="center"/>
        <w:rPr>
          <w:rFonts w:asciiTheme="majorHAnsi" w:hAnsiTheme="majorHAnsi" w:cstheme="majorHAnsi"/>
        </w:rPr>
      </w:pPr>
      <w:r w:rsidRPr="00496B2B">
        <w:rPr>
          <w:rFonts w:asciiTheme="majorHAnsi" w:hAnsiTheme="majorHAnsi" w:cstheme="majorHAnsi"/>
          <w:noProof/>
          <w:lang w:val="en-US"/>
        </w:rPr>
        <w:drawing>
          <wp:inline distT="0" distB="0" distL="0" distR="0">
            <wp:extent cx="6031228" cy="4997303"/>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51781" cy="5014333"/>
                    </a:xfrm>
                    <a:prstGeom prst="rect">
                      <a:avLst/>
                    </a:prstGeom>
                    <a:noFill/>
                    <a:ln>
                      <a:noFill/>
                    </a:ln>
                  </pic:spPr>
                </pic:pic>
              </a:graphicData>
            </a:graphic>
          </wp:inline>
        </w:drawing>
      </w:r>
    </w:p>
    <w:sectPr w:rsidR="00496B2B" w:rsidRPr="004C08E8" w:rsidSect="00665206">
      <w:pgSz w:w="11907" w:h="16839" w:code="9"/>
      <w:pgMar w:top="2069" w:right="1134" w:bottom="1418" w:left="1134" w:header="284" w:footer="0"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716B" w:rsidRDefault="00A7716B" w:rsidP="003A4FC8">
      <w:pPr>
        <w:spacing w:after="0"/>
      </w:pPr>
      <w:r>
        <w:separator/>
      </w:r>
    </w:p>
  </w:endnote>
  <w:endnote w:type="continuationSeparator" w:id="0">
    <w:p w:rsidR="00A7716B" w:rsidRDefault="00A7716B" w:rsidP="003A4F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Negrit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ahnschrift">
    <w:panose1 w:val="020B0502040204020203"/>
    <w:charset w:val="00"/>
    <w:family w:val="swiss"/>
    <w:pitch w:val="variable"/>
    <w:sig w:usb0="A00002C7" w:usb1="00000002"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rajan Pro 3">
    <w:altName w:val="Times New Roman"/>
    <w:panose1 w:val="00000000000000000000"/>
    <w:charset w:val="00"/>
    <w:family w:val="roman"/>
    <w:notTrueType/>
    <w:pitch w:val="variable"/>
    <w:sig w:usb0="00000001"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1871770"/>
      <w:docPartObj>
        <w:docPartGallery w:val="Page Numbers (Bottom of Page)"/>
        <w:docPartUnique/>
      </w:docPartObj>
    </w:sdtPr>
    <w:sdtEndPr/>
    <w:sdtContent>
      <w:sdt>
        <w:sdtPr>
          <w:id w:val="-756757188"/>
          <w:docPartObj>
            <w:docPartGallery w:val="Page Numbers (Top of Page)"/>
            <w:docPartUnique/>
          </w:docPartObj>
        </w:sdtPr>
        <w:sdtEndPr/>
        <w:sdtContent>
          <w:p w:rsidR="00D11EA8" w:rsidRPr="00021BB9" w:rsidRDefault="00D11EA8" w:rsidP="00585C38">
            <w:pPr>
              <w:pBdr>
                <w:top w:val="single" w:sz="4" w:space="1" w:color="auto"/>
                <w:left w:val="single" w:sz="4" w:space="4" w:color="auto"/>
                <w:bottom w:val="single" w:sz="4" w:space="1" w:color="auto"/>
                <w:right w:val="single" w:sz="4" w:space="4" w:color="auto"/>
              </w:pBdr>
              <w:shd w:val="clear" w:color="auto" w:fill="8DB3E2" w:themeFill="text2" w:themeFillTint="66"/>
              <w:jc w:val="center"/>
              <w:rPr>
                <w:rFonts w:ascii="Franklin Gothic Book" w:hAnsi="Franklin Gothic Book"/>
                <w:b/>
                <w:color w:val="000000"/>
                <w:spacing w:val="2"/>
                <w:sz w:val="16"/>
                <w:szCs w:val="20"/>
              </w:rPr>
            </w:pPr>
            <w:r>
              <w:rPr>
                <w:noProof/>
                <w:lang w:val="en-US"/>
              </w:rPr>
              <mc:AlternateContent>
                <mc:Choice Requires="wps">
                  <w:drawing>
                    <wp:anchor distT="0" distB="0" distL="114300" distR="114300" simplePos="0" relativeHeight="251686912" behindDoc="0" locked="0" layoutInCell="1" allowOverlap="1" wp14:anchorId="6CEB3EE0" wp14:editId="17D7F6B0">
                      <wp:simplePos x="0" y="0"/>
                      <wp:positionH relativeFrom="page">
                        <wp:align>center</wp:align>
                      </wp:positionH>
                      <wp:positionV relativeFrom="paragraph">
                        <wp:posOffset>-32385</wp:posOffset>
                      </wp:positionV>
                      <wp:extent cx="5981700" cy="28575"/>
                      <wp:effectExtent l="0" t="0" r="19050" b="28575"/>
                      <wp:wrapNone/>
                      <wp:docPr id="44" name="Conector recto 44"/>
                      <wp:cNvGraphicFramePr/>
                      <a:graphic xmlns:a="http://schemas.openxmlformats.org/drawingml/2006/main">
                        <a:graphicData uri="http://schemas.microsoft.com/office/word/2010/wordprocessingShape">
                          <wps:wsp>
                            <wps:cNvCnPr/>
                            <wps:spPr>
                              <a:xfrm flipV="1">
                                <a:off x="0" y="0"/>
                                <a:ext cx="598170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CC8961" id="Conector recto 44" o:spid="_x0000_s1026" style="position:absolute;flip:y;z-index:251686912;visibility:visible;mso-wrap-style:square;mso-wrap-distance-left:9pt;mso-wrap-distance-top:0;mso-wrap-distance-right:9pt;mso-wrap-distance-bottom:0;mso-position-horizontal:center;mso-position-horizontal-relative:page;mso-position-vertical:absolute;mso-position-vertical-relative:text" from="0,-2.55pt" to="47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" strokecolor="#4579b8 [3044]">
                      <w10:wrap anchorx="page"/>
                    </v:line>
                  </w:pict>
                </mc:Fallback>
              </mc:AlternateContent>
            </w:r>
            <w:r>
              <w:rPr>
                <w:rFonts w:ascii="Franklin Gothic Book" w:hAnsi="Franklin Gothic Book"/>
                <w:b/>
                <w:color w:val="000000"/>
                <w:spacing w:val="2"/>
                <w:sz w:val="16"/>
                <w:szCs w:val="20"/>
              </w:rPr>
              <w:t xml:space="preserve">Urbanización Palomares Block E7, Distrito de Rímac, Provincia de Lima, Departamento de Lima </w:t>
            </w:r>
            <w:r w:rsidRPr="0017317B">
              <w:rPr>
                <w:rFonts w:ascii="Franklin Gothic Book" w:hAnsi="Franklin Gothic Book"/>
                <w:b/>
                <w:color w:val="000000"/>
                <w:spacing w:val="2"/>
                <w:sz w:val="16"/>
                <w:szCs w:val="20"/>
              </w:rPr>
              <w:t>–</w:t>
            </w:r>
            <w:r>
              <w:rPr>
                <w:rFonts w:ascii="Franklin Gothic Book" w:hAnsi="Franklin Gothic Book"/>
                <w:b/>
                <w:color w:val="000000"/>
                <w:spacing w:val="2"/>
                <w:sz w:val="16"/>
                <w:szCs w:val="20"/>
              </w:rPr>
              <w:t>Consorcioconsultorsaulgarrido@gmail.com</w:t>
            </w:r>
          </w:p>
          <w:p w:rsidR="00D11EA8" w:rsidRDefault="00D11EA8">
            <w:pPr>
              <w:pStyle w:val="Piedepgina"/>
              <w:jc w:val="right"/>
            </w:pPr>
            <w:r w:rsidRPr="00665206">
              <w:rPr>
                <w:sz w:val="16"/>
                <w:szCs w:val="16"/>
                <w:lang w:val="es-ES"/>
              </w:rPr>
              <w:t xml:space="preserve">Página </w:t>
            </w:r>
            <w:r w:rsidRPr="00665206">
              <w:rPr>
                <w:b/>
                <w:bCs/>
                <w:sz w:val="16"/>
                <w:szCs w:val="16"/>
              </w:rPr>
              <w:fldChar w:fldCharType="begin"/>
            </w:r>
            <w:r w:rsidRPr="00665206">
              <w:rPr>
                <w:b/>
                <w:bCs/>
                <w:sz w:val="16"/>
                <w:szCs w:val="16"/>
              </w:rPr>
              <w:instrText>PAGE</w:instrText>
            </w:r>
            <w:r w:rsidRPr="00665206">
              <w:rPr>
                <w:b/>
                <w:bCs/>
                <w:sz w:val="16"/>
                <w:szCs w:val="16"/>
              </w:rPr>
              <w:fldChar w:fldCharType="separate"/>
            </w:r>
            <w:r w:rsidR="00B73761">
              <w:rPr>
                <w:b/>
                <w:bCs/>
                <w:noProof/>
                <w:sz w:val="16"/>
                <w:szCs w:val="16"/>
              </w:rPr>
              <w:t>86</w:t>
            </w:r>
            <w:r w:rsidRPr="00665206">
              <w:rPr>
                <w:b/>
                <w:bCs/>
                <w:sz w:val="16"/>
                <w:szCs w:val="16"/>
              </w:rPr>
              <w:fldChar w:fldCharType="end"/>
            </w:r>
            <w:r w:rsidRPr="00665206">
              <w:rPr>
                <w:sz w:val="16"/>
                <w:szCs w:val="16"/>
                <w:lang w:val="es-ES"/>
              </w:rPr>
              <w:t xml:space="preserve"> de </w:t>
            </w:r>
            <w:r w:rsidRPr="00665206">
              <w:rPr>
                <w:b/>
                <w:bCs/>
                <w:sz w:val="16"/>
                <w:szCs w:val="16"/>
              </w:rPr>
              <w:fldChar w:fldCharType="begin"/>
            </w:r>
            <w:r w:rsidRPr="00665206">
              <w:rPr>
                <w:b/>
                <w:bCs/>
                <w:sz w:val="16"/>
                <w:szCs w:val="16"/>
              </w:rPr>
              <w:instrText>NUMPAGES</w:instrText>
            </w:r>
            <w:r w:rsidRPr="00665206">
              <w:rPr>
                <w:b/>
                <w:bCs/>
                <w:sz w:val="16"/>
                <w:szCs w:val="16"/>
              </w:rPr>
              <w:fldChar w:fldCharType="separate"/>
            </w:r>
            <w:r w:rsidR="00B73761">
              <w:rPr>
                <w:b/>
                <w:bCs/>
                <w:noProof/>
                <w:sz w:val="16"/>
                <w:szCs w:val="16"/>
              </w:rPr>
              <w:t>86</w:t>
            </w:r>
            <w:r w:rsidRPr="00665206">
              <w:rPr>
                <w:b/>
                <w:bCs/>
                <w:sz w:val="16"/>
                <w:szCs w:val="16"/>
              </w:rPr>
              <w:fldChar w:fldCharType="end"/>
            </w:r>
          </w:p>
        </w:sdtContent>
      </w:sdt>
    </w:sdtContent>
  </w:sdt>
  <w:p w:rsidR="00D11EA8" w:rsidRPr="00473E0F" w:rsidRDefault="00D11EA8" w:rsidP="00E96B22">
    <w:pPr>
      <w:pStyle w:val="1-Ttulo-"/>
      <w:spacing w:before="0"/>
      <w:jc w:val="both"/>
      <w:rPr>
        <w:rFonts w:ascii="Trajan Pro 3" w:hAnsi="Trajan Pro 3"/>
        <w:caps w:val="0"/>
        <w:color w:val="4F81BD"/>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3734294"/>
      <w:docPartObj>
        <w:docPartGallery w:val="Page Numbers (Bottom of Page)"/>
        <w:docPartUnique/>
      </w:docPartObj>
    </w:sdtPr>
    <w:sdtEndPr/>
    <w:sdtContent>
      <w:p w:rsidR="00D11EA8" w:rsidRDefault="00D11EA8" w:rsidP="008B0268">
        <w:pPr>
          <w:pBdr>
            <w:top w:val="single" w:sz="4" w:space="1" w:color="auto"/>
            <w:left w:val="single" w:sz="4" w:space="4" w:color="auto"/>
            <w:bottom w:val="single" w:sz="4" w:space="1" w:color="auto"/>
            <w:right w:val="single" w:sz="4" w:space="4" w:color="auto"/>
          </w:pBdr>
          <w:shd w:val="clear" w:color="auto" w:fill="8DB3E2" w:themeFill="text2" w:themeFillTint="66"/>
          <w:spacing w:before="0" w:after="0"/>
          <w:jc w:val="center"/>
          <w:rPr>
            <w:rFonts w:ascii="Franklin Gothic Book" w:hAnsi="Franklin Gothic Book"/>
            <w:b/>
            <w:color w:val="000000"/>
            <w:spacing w:val="2"/>
            <w:sz w:val="16"/>
            <w:szCs w:val="20"/>
          </w:rPr>
        </w:pPr>
        <w:r>
          <w:rPr>
            <w:rFonts w:ascii="Franklin Gothic Book" w:hAnsi="Franklin Gothic Book"/>
            <w:b/>
            <w:color w:val="000000"/>
            <w:spacing w:val="2"/>
            <w:sz w:val="16"/>
            <w:szCs w:val="20"/>
          </w:rPr>
          <w:t xml:space="preserve">Urbanización Palomares Block E7, Distrito de Rímac, Provincia de Lima, Departamento de Lima </w:t>
        </w:r>
        <w:r w:rsidRPr="0017317B">
          <w:rPr>
            <w:rFonts w:ascii="Franklin Gothic Book" w:hAnsi="Franklin Gothic Book"/>
            <w:b/>
            <w:color w:val="000000"/>
            <w:spacing w:val="2"/>
            <w:sz w:val="16"/>
            <w:szCs w:val="20"/>
          </w:rPr>
          <w:t>–</w:t>
        </w:r>
        <w:r>
          <w:rPr>
            <w:rFonts w:ascii="Franklin Gothic Book" w:hAnsi="Franklin Gothic Book"/>
            <w:b/>
            <w:color w:val="000000"/>
            <w:spacing w:val="2"/>
            <w:sz w:val="16"/>
            <w:szCs w:val="20"/>
          </w:rPr>
          <w:t>Consorcioconsultorsaulgarrido@gmail.com</w:t>
        </w:r>
      </w:p>
      <w:sdt>
        <w:sdtPr>
          <w:id w:val="1376423859"/>
          <w:docPartObj>
            <w:docPartGallery w:val="Page Numbers (Top of Page)"/>
            <w:docPartUnique/>
          </w:docPartObj>
        </w:sdtPr>
        <w:sdtEndPr/>
        <w:sdtContent>
          <w:p w:rsidR="00D11EA8" w:rsidRPr="00021BB9" w:rsidRDefault="00D11EA8" w:rsidP="008B0268">
            <w:pPr>
              <w:pBdr>
                <w:top w:val="single" w:sz="4" w:space="1" w:color="auto"/>
                <w:left w:val="single" w:sz="4" w:space="4" w:color="auto"/>
                <w:bottom w:val="single" w:sz="4" w:space="1" w:color="auto"/>
                <w:right w:val="single" w:sz="4" w:space="4" w:color="auto"/>
              </w:pBdr>
              <w:shd w:val="clear" w:color="auto" w:fill="8DB3E2" w:themeFill="text2" w:themeFillTint="66"/>
              <w:rPr>
                <w:rFonts w:ascii="Franklin Gothic Book" w:hAnsi="Franklin Gothic Book"/>
                <w:b/>
                <w:color w:val="000000"/>
                <w:spacing w:val="2"/>
                <w:sz w:val="16"/>
                <w:szCs w:val="20"/>
              </w:rPr>
            </w:pPr>
          </w:p>
          <w:p w:rsidR="00D11EA8" w:rsidRPr="004658DF" w:rsidRDefault="00D11EA8" w:rsidP="00980922">
            <w:pPr>
              <w:jc w:val="center"/>
              <w:rPr>
                <w:rFonts w:ascii="Franklin Gothic Book" w:hAnsi="Franklin Gothic Book"/>
                <w:b/>
                <w:color w:val="FFFFFF"/>
                <w:spacing w:val="2"/>
                <w:sz w:val="16"/>
                <w:szCs w:val="20"/>
              </w:rPr>
            </w:pPr>
          </w:p>
          <w:p w:rsidR="00D11EA8" w:rsidRDefault="00D11EA8">
            <w:pPr>
              <w:pStyle w:val="Piedepgina"/>
              <w:jc w:val="right"/>
            </w:pPr>
            <w:r>
              <w:rPr>
                <w:noProof/>
                <w:lang w:val="en-US"/>
              </w:rPr>
              <mc:AlternateContent>
                <mc:Choice Requires="wps">
                  <w:drawing>
                    <wp:anchor distT="0" distB="0" distL="114300" distR="114300" simplePos="0" relativeHeight="251681792" behindDoc="0" locked="0" layoutInCell="1" allowOverlap="1" wp14:anchorId="14F89CF7" wp14:editId="20AA7BC9">
                      <wp:simplePos x="0" y="0"/>
                      <wp:positionH relativeFrom="column">
                        <wp:posOffset>1082040</wp:posOffset>
                      </wp:positionH>
                      <wp:positionV relativeFrom="paragraph">
                        <wp:posOffset>9963785</wp:posOffset>
                      </wp:positionV>
                      <wp:extent cx="5827395" cy="342900"/>
                      <wp:effectExtent l="1905" t="0" r="0" b="3175"/>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73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1EA8" w:rsidRPr="00021BB9" w:rsidRDefault="00D11EA8" w:rsidP="00980922">
                                  <w:pPr>
                                    <w:jc w:val="center"/>
                                    <w:rPr>
                                      <w:rFonts w:ascii="Franklin Gothic Book" w:hAnsi="Franklin Gothic Book"/>
                                      <w:b/>
                                      <w:color w:val="000000"/>
                                      <w:spacing w:val="2"/>
                                      <w:sz w:val="16"/>
                                      <w:szCs w:val="20"/>
                                    </w:rPr>
                                  </w:pPr>
                                  <w:r>
                                    <w:rPr>
                                      <w:rFonts w:ascii="Franklin Gothic Book" w:hAnsi="Franklin Gothic Book"/>
                                      <w:b/>
                                      <w:color w:val="000000"/>
                                      <w:spacing w:val="2"/>
                                      <w:sz w:val="16"/>
                                      <w:szCs w:val="20"/>
                                    </w:rPr>
                                    <w:t xml:space="preserve">Urbanización Palomares Block E7, Distrito de Rímac, Provincia de Lima, Departamento de Lima </w:t>
                                  </w:r>
                                  <w:r w:rsidRPr="0017317B">
                                    <w:rPr>
                                      <w:rFonts w:ascii="Franklin Gothic Book" w:hAnsi="Franklin Gothic Book"/>
                                      <w:b/>
                                      <w:color w:val="000000"/>
                                      <w:spacing w:val="2"/>
                                      <w:sz w:val="16"/>
                                      <w:szCs w:val="20"/>
                                    </w:rPr>
                                    <w:t>–</w:t>
                                  </w:r>
                                  <w:r>
                                    <w:rPr>
                                      <w:rFonts w:ascii="Franklin Gothic Book" w:hAnsi="Franklin Gothic Book"/>
                                      <w:b/>
                                      <w:color w:val="000000"/>
                                      <w:spacing w:val="2"/>
                                      <w:sz w:val="16"/>
                                      <w:szCs w:val="20"/>
                                    </w:rPr>
                                    <w:t>Consorcioconsultorsaulgarrido@gmail.com</w:t>
                                  </w:r>
                                </w:p>
                                <w:p w:rsidR="00D11EA8" w:rsidRPr="004658DF" w:rsidRDefault="00D11EA8" w:rsidP="00980922">
                                  <w:pPr>
                                    <w:jc w:val="center"/>
                                    <w:rPr>
                                      <w:rFonts w:ascii="Franklin Gothic Book" w:hAnsi="Franklin Gothic Book"/>
                                      <w:b/>
                                      <w:color w:val="FFFFFF"/>
                                      <w:spacing w:val="2"/>
                                      <w:sz w:val="16"/>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F89CF7" id="_x0000_t202" coordsize="21600,21600" o:spt="202" path="m,l,21600r21600,l21600,xe">
                      <v:stroke joinstyle="miter"/>
                      <v:path gradientshapeok="t" o:connecttype="rect"/>
                    </v:shapetype>
                    <v:shape id="Cuadro de texto 14" o:spid="_x0000_s1040" type="#_x0000_t202" style="position:absolute;left:0;text-align:left;margin-left:85.2pt;margin-top:784.55pt;width:458.8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" filled="f" stroked="f">
                      <v:textbox>
                        <w:txbxContent>
                          <w:p w:rsidR="00D11EA8" w:rsidRPr="00021BB9" w:rsidRDefault="00D11EA8" w:rsidP="00980922">
                            <w:pPr>
                              <w:jc w:val="center"/>
                              <w:rPr>
                                <w:rFonts w:ascii="Franklin Gothic Book" w:hAnsi="Franklin Gothic Book"/>
                                <w:b/>
                                <w:color w:val="000000"/>
                                <w:spacing w:val="2"/>
                                <w:sz w:val="16"/>
                                <w:szCs w:val="20"/>
                              </w:rPr>
                            </w:pPr>
                            <w:r>
                              <w:rPr>
                                <w:rFonts w:ascii="Franklin Gothic Book" w:hAnsi="Franklin Gothic Book"/>
                                <w:b/>
                                <w:color w:val="000000"/>
                                <w:spacing w:val="2"/>
                                <w:sz w:val="16"/>
                                <w:szCs w:val="20"/>
                              </w:rPr>
                              <w:t xml:space="preserve">Urbanización Palomares Block E7, Distrito de Rímac, Provincia de Lima, Departamento de Lima </w:t>
                            </w:r>
                            <w:r w:rsidRPr="0017317B">
                              <w:rPr>
                                <w:rFonts w:ascii="Franklin Gothic Book" w:hAnsi="Franklin Gothic Book"/>
                                <w:b/>
                                <w:color w:val="000000"/>
                                <w:spacing w:val="2"/>
                                <w:sz w:val="16"/>
                                <w:szCs w:val="20"/>
                              </w:rPr>
                              <w:t>–</w:t>
                            </w:r>
                            <w:r>
                              <w:rPr>
                                <w:rFonts w:ascii="Franklin Gothic Book" w:hAnsi="Franklin Gothic Book"/>
                                <w:b/>
                                <w:color w:val="000000"/>
                                <w:spacing w:val="2"/>
                                <w:sz w:val="16"/>
                                <w:szCs w:val="20"/>
                              </w:rPr>
                              <w:t>Consorcioconsultorsaulgarrido@gmail.com</w:t>
                            </w:r>
                          </w:p>
                          <w:p w:rsidR="00D11EA8" w:rsidRPr="004658DF" w:rsidRDefault="00D11EA8" w:rsidP="00980922">
                            <w:pPr>
                              <w:jc w:val="center"/>
                              <w:rPr>
                                <w:rFonts w:ascii="Franklin Gothic Book" w:hAnsi="Franklin Gothic Book"/>
                                <w:b/>
                                <w:color w:val="FFFFFF"/>
                                <w:spacing w:val="2"/>
                                <w:sz w:val="16"/>
                                <w:szCs w:val="20"/>
                              </w:rPr>
                            </w:pPr>
                          </w:p>
                        </w:txbxContent>
                      </v:textbox>
                    </v:shape>
                  </w:pict>
                </mc:Fallback>
              </mc:AlternateContent>
            </w:r>
            <w:r>
              <w:rPr>
                <w:noProof/>
                <w:lang w:val="en-US"/>
              </w:rPr>
              <mc:AlternateContent>
                <mc:Choice Requires="wps">
                  <w:drawing>
                    <wp:anchor distT="0" distB="0" distL="114300" distR="114300" simplePos="0" relativeHeight="251680768" behindDoc="0" locked="0" layoutInCell="1" allowOverlap="1" wp14:anchorId="475B8F82" wp14:editId="1E9D3EA1">
                      <wp:simplePos x="0" y="0"/>
                      <wp:positionH relativeFrom="column">
                        <wp:posOffset>1082040</wp:posOffset>
                      </wp:positionH>
                      <wp:positionV relativeFrom="paragraph">
                        <wp:posOffset>9963785</wp:posOffset>
                      </wp:positionV>
                      <wp:extent cx="5827395" cy="342900"/>
                      <wp:effectExtent l="0" t="0" r="0" b="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73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1EA8" w:rsidRPr="00021BB9" w:rsidRDefault="00D11EA8" w:rsidP="00980922">
                                  <w:pPr>
                                    <w:jc w:val="center"/>
                                    <w:rPr>
                                      <w:rFonts w:ascii="Franklin Gothic Book" w:hAnsi="Franklin Gothic Book"/>
                                      <w:b/>
                                      <w:color w:val="000000"/>
                                      <w:spacing w:val="2"/>
                                      <w:sz w:val="16"/>
                                      <w:szCs w:val="20"/>
                                    </w:rPr>
                                  </w:pPr>
                                  <w:r>
                                    <w:rPr>
                                      <w:rFonts w:ascii="Franklin Gothic Book" w:hAnsi="Franklin Gothic Book"/>
                                      <w:b/>
                                      <w:color w:val="000000"/>
                                      <w:spacing w:val="2"/>
                                      <w:sz w:val="16"/>
                                      <w:szCs w:val="20"/>
                                    </w:rPr>
                                    <w:t xml:space="preserve">Urbanización Palomares Block E7, Distrito de Rímac, Provincia de Lima, Departamento de Lima </w:t>
                                  </w:r>
                                  <w:r w:rsidRPr="0017317B">
                                    <w:rPr>
                                      <w:rFonts w:ascii="Franklin Gothic Book" w:hAnsi="Franklin Gothic Book"/>
                                      <w:b/>
                                      <w:color w:val="000000"/>
                                      <w:spacing w:val="2"/>
                                      <w:sz w:val="16"/>
                                      <w:szCs w:val="20"/>
                                    </w:rPr>
                                    <w:t>–</w:t>
                                  </w:r>
                                  <w:r>
                                    <w:rPr>
                                      <w:rFonts w:ascii="Franklin Gothic Book" w:hAnsi="Franklin Gothic Book"/>
                                      <w:b/>
                                      <w:color w:val="000000"/>
                                      <w:spacing w:val="2"/>
                                      <w:sz w:val="16"/>
                                      <w:szCs w:val="20"/>
                                    </w:rPr>
                                    <w:t>Consorcioconsultorsaulgarrido@gmail.com</w:t>
                                  </w:r>
                                </w:p>
                                <w:p w:rsidR="00D11EA8" w:rsidRPr="004658DF" w:rsidRDefault="00D11EA8" w:rsidP="00980922">
                                  <w:pPr>
                                    <w:jc w:val="center"/>
                                    <w:rPr>
                                      <w:rFonts w:ascii="Franklin Gothic Book" w:hAnsi="Franklin Gothic Book"/>
                                      <w:b/>
                                      <w:color w:val="FFFFFF"/>
                                      <w:spacing w:val="2"/>
                                      <w:sz w:val="16"/>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B8F82" id="Cuadro de texto 13" o:spid="_x0000_s1041" type="#_x0000_t202" style="position:absolute;left:0;text-align:left;margin-left:85.2pt;margin-top:784.55pt;width:458.8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" filled="f" stroked="f">
                      <v:textbox>
                        <w:txbxContent>
                          <w:p w:rsidR="00D11EA8" w:rsidRPr="00021BB9" w:rsidRDefault="00D11EA8" w:rsidP="00980922">
                            <w:pPr>
                              <w:jc w:val="center"/>
                              <w:rPr>
                                <w:rFonts w:ascii="Franklin Gothic Book" w:hAnsi="Franklin Gothic Book"/>
                                <w:b/>
                                <w:color w:val="000000"/>
                                <w:spacing w:val="2"/>
                                <w:sz w:val="16"/>
                                <w:szCs w:val="20"/>
                              </w:rPr>
                            </w:pPr>
                            <w:r>
                              <w:rPr>
                                <w:rFonts w:ascii="Franklin Gothic Book" w:hAnsi="Franklin Gothic Book"/>
                                <w:b/>
                                <w:color w:val="000000"/>
                                <w:spacing w:val="2"/>
                                <w:sz w:val="16"/>
                                <w:szCs w:val="20"/>
                              </w:rPr>
                              <w:t xml:space="preserve">Urbanización Palomares Block E7, Distrito de Rímac, Provincia de Lima, Departamento de Lima </w:t>
                            </w:r>
                            <w:r w:rsidRPr="0017317B">
                              <w:rPr>
                                <w:rFonts w:ascii="Franklin Gothic Book" w:hAnsi="Franklin Gothic Book"/>
                                <w:b/>
                                <w:color w:val="000000"/>
                                <w:spacing w:val="2"/>
                                <w:sz w:val="16"/>
                                <w:szCs w:val="20"/>
                              </w:rPr>
                              <w:t>–</w:t>
                            </w:r>
                            <w:r>
                              <w:rPr>
                                <w:rFonts w:ascii="Franklin Gothic Book" w:hAnsi="Franklin Gothic Book"/>
                                <w:b/>
                                <w:color w:val="000000"/>
                                <w:spacing w:val="2"/>
                                <w:sz w:val="16"/>
                                <w:szCs w:val="20"/>
                              </w:rPr>
                              <w:t>Consorcioconsultorsaulgarrido@gmail.com</w:t>
                            </w:r>
                          </w:p>
                          <w:p w:rsidR="00D11EA8" w:rsidRPr="004658DF" w:rsidRDefault="00D11EA8" w:rsidP="00980922">
                            <w:pPr>
                              <w:jc w:val="center"/>
                              <w:rPr>
                                <w:rFonts w:ascii="Franklin Gothic Book" w:hAnsi="Franklin Gothic Book"/>
                                <w:b/>
                                <w:color w:val="FFFFFF"/>
                                <w:spacing w:val="2"/>
                                <w:sz w:val="16"/>
                                <w:szCs w:val="20"/>
                              </w:rPr>
                            </w:pPr>
                          </w:p>
                        </w:txbxContent>
                      </v:textbox>
                    </v:shape>
                  </w:pict>
                </mc:Fallback>
              </mc:AlternateContent>
            </w:r>
            <w:r>
              <w:rPr>
                <w:lang w:val="es-ES"/>
              </w:rPr>
              <w:t xml:space="preserve">Página </w:t>
            </w:r>
            <w:r>
              <w:rPr>
                <w:b/>
                <w:bCs/>
                <w:sz w:val="24"/>
                <w:szCs w:val="24"/>
              </w:rPr>
              <w:fldChar w:fldCharType="begin"/>
            </w:r>
            <w:r>
              <w:rPr>
                <w:b/>
                <w:bCs/>
              </w:rPr>
              <w:instrText>PAGE</w:instrText>
            </w:r>
            <w:r>
              <w:rPr>
                <w:b/>
                <w:bCs/>
                <w:sz w:val="24"/>
                <w:szCs w:val="24"/>
              </w:rPr>
              <w:fldChar w:fldCharType="separate"/>
            </w:r>
            <w:r w:rsidR="00B73761">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73761">
              <w:rPr>
                <w:b/>
                <w:bCs/>
                <w:noProof/>
              </w:rPr>
              <w:t>26</w:t>
            </w:r>
            <w:r>
              <w:rPr>
                <w:b/>
                <w:bCs/>
                <w:sz w:val="24"/>
                <w:szCs w:val="24"/>
              </w:rPr>
              <w:fldChar w:fldCharType="end"/>
            </w:r>
          </w:p>
        </w:sdtContent>
      </w:sdt>
    </w:sdtContent>
  </w:sdt>
  <w:p w:rsidR="00D11EA8" w:rsidRDefault="00D11EA8" w:rsidP="00EA1445">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716B" w:rsidRDefault="00A7716B" w:rsidP="003A4FC8">
      <w:pPr>
        <w:spacing w:after="0"/>
      </w:pPr>
      <w:r>
        <w:separator/>
      </w:r>
    </w:p>
  </w:footnote>
  <w:footnote w:type="continuationSeparator" w:id="0">
    <w:p w:rsidR="00A7716B" w:rsidRDefault="00A7716B" w:rsidP="003A4FC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EA8" w:rsidRDefault="00D11EA8" w:rsidP="00771A31">
    <w:pPr>
      <w:pStyle w:val="Encabezado"/>
      <w:ind w:hanging="567"/>
    </w:pPr>
    <w:r>
      <w:rPr>
        <w:noProof/>
        <w:lang w:val="en-US"/>
      </w:rPr>
      <mc:AlternateContent>
        <mc:Choice Requires="wps">
          <w:drawing>
            <wp:anchor distT="0" distB="0" distL="114300" distR="114300" simplePos="0" relativeHeight="251685888" behindDoc="0" locked="0" layoutInCell="1" allowOverlap="1" wp14:anchorId="54F982D1" wp14:editId="031C65B2">
              <wp:simplePos x="0" y="0"/>
              <wp:positionH relativeFrom="margin">
                <wp:align>left</wp:align>
              </wp:positionH>
              <wp:positionV relativeFrom="paragraph">
                <wp:posOffset>-134620</wp:posOffset>
              </wp:positionV>
              <wp:extent cx="1228725" cy="1190625"/>
              <wp:effectExtent l="0" t="0" r="66675" b="66675"/>
              <wp:wrapNone/>
              <wp:docPr id="18" name="E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1190625"/>
                      </a:xfrm>
                      <a:prstGeom prst="ellipse">
                        <a:avLst/>
                      </a:prstGeom>
                      <a:blipFill dpi="0" rotWithShape="0">
                        <a:blip r:embed="rId1"/>
                        <a:srcRect/>
                        <a:tile tx="0" ty="0" sx="100000" sy="100000" flip="none" algn="tl"/>
                      </a:blipFill>
                      <a:ln w="12700" algn="ctr">
                        <a:solidFill>
                          <a:srgbClr val="0070C0"/>
                        </a:solidFill>
                        <a:prstDash val="sysDash"/>
                        <a:bevel/>
                        <a:headEnd/>
                        <a:tailEnd/>
                      </a:ln>
                      <a:effectLst>
                        <a:outerShdw dist="35921" dir="2700000" algn="ctr" rotWithShape="0">
                          <a:srgbClr val="808080">
                            <a:alpha val="50000"/>
                          </a:srgbClr>
                        </a:outerShdw>
                      </a:effectLst>
                    </wps:spPr>
                    <wps:txbx>
                      <w:txbxContent>
                        <w:p w:rsidR="00D11EA8" w:rsidRPr="00951F00" w:rsidRDefault="00D11EA8" w:rsidP="00980922">
                          <w:pPr>
                            <w:spacing w:line="276" w:lineRule="auto"/>
                            <w:rPr>
                              <w:rFonts w:ascii="Bahnschrift" w:hAnsi="Bahnschrift"/>
                              <w:b/>
                              <w:bCs/>
                              <w:color w:val="2F5496"/>
                              <w:sz w:val="32"/>
                              <w:szCs w:val="32"/>
                              <w:u w:val="thick"/>
                            </w:rPr>
                          </w:pPr>
                          <w:r w:rsidRPr="00951F00">
                            <w:rPr>
                              <w:rFonts w:ascii="Bahnschrift" w:hAnsi="Bahnschrift"/>
                              <w:b/>
                              <w:bCs/>
                              <w:color w:val="2F5496"/>
                              <w:sz w:val="32"/>
                              <w:szCs w:val="32"/>
                              <w:u w:val="thick"/>
                            </w:rPr>
                            <w:t>CCSG</w:t>
                          </w:r>
                        </w:p>
                        <w:p w:rsidR="00D11EA8" w:rsidRPr="00665206" w:rsidRDefault="00D11EA8" w:rsidP="00980922">
                          <w:pPr>
                            <w:jc w:val="center"/>
                            <w:rPr>
                              <w:rFonts w:ascii="Bahnschrift" w:hAnsi="Bahnschrift"/>
                              <w:b/>
                              <w:color w:val="2F5496"/>
                              <w:sz w:val="10"/>
                              <w:szCs w:val="10"/>
                            </w:rPr>
                          </w:pPr>
                          <w:r w:rsidRPr="00665206">
                            <w:rPr>
                              <w:rFonts w:ascii="Bahnschrift" w:hAnsi="Bahnschrift"/>
                              <w:b/>
                              <w:color w:val="2F5496"/>
                              <w:sz w:val="10"/>
                              <w:szCs w:val="10"/>
                            </w:rPr>
                            <w:t>CONSORCIO CONSULTOR</w:t>
                          </w:r>
                        </w:p>
                        <w:p w:rsidR="00D11EA8" w:rsidRPr="00665206" w:rsidRDefault="00D11EA8" w:rsidP="00980922">
                          <w:pPr>
                            <w:jc w:val="center"/>
                            <w:rPr>
                              <w:rFonts w:ascii="Bahnschrift" w:hAnsi="Bahnschrift"/>
                              <w:b/>
                              <w:color w:val="2F5496"/>
                              <w:sz w:val="10"/>
                              <w:szCs w:val="10"/>
                            </w:rPr>
                          </w:pPr>
                          <w:r w:rsidRPr="00665206">
                            <w:rPr>
                              <w:rFonts w:ascii="Bahnschrift" w:hAnsi="Bahnschrift"/>
                              <w:b/>
                              <w:color w:val="2F5496"/>
                              <w:sz w:val="10"/>
                              <w:szCs w:val="10"/>
                            </w:rPr>
                            <w:t>SAUL GARRIDO</w:t>
                          </w:r>
                        </w:p>
                        <w:p w:rsidR="00D11EA8" w:rsidRPr="00422B09" w:rsidRDefault="00D11EA8" w:rsidP="00980922">
                          <w:pPr>
                            <w:jc w:val="center"/>
                            <w:rPr>
                              <w:rFonts w:ascii="Bahnschrift" w:hAnsi="Bahnschrift"/>
                              <w:color w:val="2F5496"/>
                              <w:sz w:val="10"/>
                              <w:szCs w:val="1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4F982D1" id="Elipse 18" o:spid="_x0000_s1036" style="position:absolute;left:0;text-align:left;margin-left:0;margin-top:-10.6pt;width:96.75pt;height:93.7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" strokecolor="#0070c0" strokeweight="1pt">
              <v:fill r:id="rId2" o:title="" recolor="t" type="tile"/>
              <v:stroke dashstyle="3 1" joinstyle="bevel"/>
              <v:shadow on="t" opacity=".5"/>
              <v:textbox>
                <w:txbxContent>
                  <w:p w:rsidR="00D11EA8" w:rsidRPr="00951F00" w:rsidRDefault="00D11EA8" w:rsidP="00980922">
                    <w:pPr>
                      <w:spacing w:line="276" w:lineRule="auto"/>
                      <w:rPr>
                        <w:rFonts w:ascii="Bahnschrift" w:hAnsi="Bahnschrift"/>
                        <w:b/>
                        <w:bCs/>
                        <w:color w:val="2F5496"/>
                        <w:sz w:val="32"/>
                        <w:szCs w:val="32"/>
                        <w:u w:val="thick"/>
                      </w:rPr>
                    </w:pPr>
                    <w:r w:rsidRPr="00951F00">
                      <w:rPr>
                        <w:rFonts w:ascii="Bahnschrift" w:hAnsi="Bahnschrift"/>
                        <w:b/>
                        <w:bCs/>
                        <w:color w:val="2F5496"/>
                        <w:sz w:val="32"/>
                        <w:szCs w:val="32"/>
                        <w:u w:val="thick"/>
                      </w:rPr>
                      <w:t>CCSG</w:t>
                    </w:r>
                  </w:p>
                  <w:p w:rsidR="00D11EA8" w:rsidRPr="00665206" w:rsidRDefault="00D11EA8" w:rsidP="00980922">
                    <w:pPr>
                      <w:jc w:val="center"/>
                      <w:rPr>
                        <w:rFonts w:ascii="Bahnschrift" w:hAnsi="Bahnschrift"/>
                        <w:b/>
                        <w:color w:val="2F5496"/>
                        <w:sz w:val="10"/>
                        <w:szCs w:val="10"/>
                      </w:rPr>
                    </w:pPr>
                    <w:r w:rsidRPr="00665206">
                      <w:rPr>
                        <w:rFonts w:ascii="Bahnschrift" w:hAnsi="Bahnschrift"/>
                        <w:b/>
                        <w:color w:val="2F5496"/>
                        <w:sz w:val="10"/>
                        <w:szCs w:val="10"/>
                      </w:rPr>
                      <w:t>CONSORCIO CONSULTOR</w:t>
                    </w:r>
                  </w:p>
                  <w:p w:rsidR="00D11EA8" w:rsidRPr="00665206" w:rsidRDefault="00D11EA8" w:rsidP="00980922">
                    <w:pPr>
                      <w:jc w:val="center"/>
                      <w:rPr>
                        <w:rFonts w:ascii="Bahnschrift" w:hAnsi="Bahnschrift"/>
                        <w:b/>
                        <w:color w:val="2F5496"/>
                        <w:sz w:val="10"/>
                        <w:szCs w:val="10"/>
                      </w:rPr>
                    </w:pPr>
                    <w:r w:rsidRPr="00665206">
                      <w:rPr>
                        <w:rFonts w:ascii="Bahnschrift" w:hAnsi="Bahnschrift"/>
                        <w:b/>
                        <w:color w:val="2F5496"/>
                        <w:sz w:val="10"/>
                        <w:szCs w:val="10"/>
                      </w:rPr>
                      <w:t>SAUL GARRIDO</w:t>
                    </w:r>
                  </w:p>
                  <w:p w:rsidR="00D11EA8" w:rsidRPr="00422B09" w:rsidRDefault="00D11EA8" w:rsidP="00980922">
                    <w:pPr>
                      <w:jc w:val="center"/>
                      <w:rPr>
                        <w:rFonts w:ascii="Bahnschrift" w:hAnsi="Bahnschrift"/>
                        <w:color w:val="2F5496"/>
                        <w:sz w:val="10"/>
                        <w:szCs w:val="10"/>
                      </w:rPr>
                    </w:pPr>
                  </w:p>
                </w:txbxContent>
              </v:textbox>
              <w10:wrap anchorx="margin"/>
            </v:oval>
          </w:pict>
        </mc:Fallback>
      </mc:AlternateContent>
    </w:r>
  </w:p>
  <w:p w:rsidR="00D11EA8" w:rsidRDefault="00D11EA8" w:rsidP="0096347B">
    <w:pPr>
      <w:pStyle w:val="Encabezado"/>
      <w:ind w:left="1276"/>
      <w:rPr>
        <w:rFonts w:ascii="Arial" w:hAnsi="Arial" w:cs="Arial"/>
        <w:b/>
        <w:sz w:val="18"/>
      </w:rPr>
    </w:pPr>
    <w:r>
      <w:rPr>
        <w:noProof/>
        <w:lang w:val="en-US"/>
      </w:rPr>
      <mc:AlternateContent>
        <mc:Choice Requires="wps">
          <w:drawing>
            <wp:anchor distT="0" distB="0" distL="114300" distR="114300" simplePos="0" relativeHeight="251683840" behindDoc="0" locked="0" layoutInCell="1" allowOverlap="1" wp14:anchorId="73760200" wp14:editId="1137BDE1">
              <wp:simplePos x="0" y="0"/>
              <wp:positionH relativeFrom="margin">
                <wp:posOffset>1202690</wp:posOffset>
              </wp:positionH>
              <wp:positionV relativeFrom="paragraph">
                <wp:posOffset>8255</wp:posOffset>
              </wp:positionV>
              <wp:extent cx="4465320" cy="800100"/>
              <wp:effectExtent l="0" t="0" r="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1EA8" w:rsidRPr="00FD1A84" w:rsidRDefault="00D11EA8" w:rsidP="00980922">
                          <w:pPr>
                            <w:rPr>
                              <w:rFonts w:ascii="Times New Roman" w:hAnsi="Times New Roman"/>
                              <w:b/>
                              <w:bCs/>
                              <w:color w:val="002060"/>
                              <w:sz w:val="32"/>
                              <w:szCs w:val="32"/>
                            </w:rPr>
                          </w:pPr>
                          <w:r w:rsidRPr="00FD1A84">
                            <w:rPr>
                              <w:rFonts w:ascii="Times New Roman" w:hAnsi="Times New Roman"/>
                              <w:b/>
                              <w:bCs/>
                              <w:color w:val="002060"/>
                              <w:sz w:val="32"/>
                              <w:szCs w:val="32"/>
                            </w:rPr>
                            <w:t xml:space="preserve">  CONSORCIO CONSULTOR SAUL GARRIDO</w:t>
                          </w:r>
                        </w:p>
                        <w:p w:rsidR="00D11EA8" w:rsidRPr="00FD1A84" w:rsidRDefault="00D11EA8" w:rsidP="00980922">
                          <w:pPr>
                            <w:jc w:val="center"/>
                            <w:rPr>
                              <w:rFonts w:ascii="Bahnschrift" w:hAnsi="Bahnschrift"/>
                              <w:color w:val="002060"/>
                              <w:sz w:val="32"/>
                              <w:szCs w:val="32"/>
                            </w:rPr>
                          </w:pPr>
                          <w:r w:rsidRPr="00FD1A84">
                            <w:rPr>
                              <w:rFonts w:ascii="Times New Roman" w:hAnsi="Times New Roman"/>
                              <w:b/>
                              <w:bCs/>
                              <w:color w:val="002060"/>
                              <w:sz w:val="32"/>
                              <w:szCs w:val="32"/>
                            </w:rPr>
                            <w:t>RUC 20607759538</w:t>
                          </w:r>
                        </w:p>
                        <w:p w:rsidR="00D11EA8" w:rsidRPr="0037430C" w:rsidRDefault="00D11EA8" w:rsidP="00980922">
                          <w:pPr>
                            <w:rPr>
                              <w:rFonts w:ascii="Times New Roman" w:hAnsi="Times New Roman"/>
                              <w:b/>
                              <w:bCs/>
                              <w:color w:val="002060"/>
                              <w:sz w:val="32"/>
                              <w:szCs w:val="32"/>
                            </w:rPr>
                          </w:pPr>
                        </w:p>
                        <w:p w:rsidR="00D11EA8" w:rsidRPr="006E0572" w:rsidRDefault="00D11EA8" w:rsidP="00980922">
                          <w:pPr>
                            <w:rPr>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60200" id="_x0000_t202" coordsize="21600,21600" o:spt="202" path="m,l,21600r21600,l21600,xe">
              <v:stroke joinstyle="miter"/>
              <v:path gradientshapeok="t" o:connecttype="rect"/>
            </v:shapetype>
            <v:shape id="Cuadro de texto 16" o:spid="_x0000_s1037" type="#_x0000_t202" style="position:absolute;left:0;text-align:left;margin-left:94.7pt;margin-top:.65pt;width:351.6pt;height:63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" filled="f" stroked="f">
              <v:textbox>
                <w:txbxContent>
                  <w:p w:rsidR="00D11EA8" w:rsidRPr="00FD1A84" w:rsidRDefault="00D11EA8" w:rsidP="00980922">
                    <w:pPr>
                      <w:rPr>
                        <w:rFonts w:ascii="Times New Roman" w:hAnsi="Times New Roman"/>
                        <w:b/>
                        <w:bCs/>
                        <w:color w:val="002060"/>
                        <w:sz w:val="32"/>
                        <w:szCs w:val="32"/>
                      </w:rPr>
                    </w:pPr>
                    <w:r w:rsidRPr="00FD1A84">
                      <w:rPr>
                        <w:rFonts w:ascii="Times New Roman" w:hAnsi="Times New Roman"/>
                        <w:b/>
                        <w:bCs/>
                        <w:color w:val="002060"/>
                        <w:sz w:val="32"/>
                        <w:szCs w:val="32"/>
                      </w:rPr>
                      <w:t xml:space="preserve">  CONSORCIO CONSULTOR SAUL GARRIDO</w:t>
                    </w:r>
                  </w:p>
                  <w:p w:rsidR="00D11EA8" w:rsidRPr="00FD1A84" w:rsidRDefault="00D11EA8" w:rsidP="00980922">
                    <w:pPr>
                      <w:jc w:val="center"/>
                      <w:rPr>
                        <w:rFonts w:ascii="Bahnschrift" w:hAnsi="Bahnschrift"/>
                        <w:color w:val="002060"/>
                        <w:sz w:val="32"/>
                        <w:szCs w:val="32"/>
                      </w:rPr>
                    </w:pPr>
                    <w:r w:rsidRPr="00FD1A84">
                      <w:rPr>
                        <w:rFonts w:ascii="Times New Roman" w:hAnsi="Times New Roman"/>
                        <w:b/>
                        <w:bCs/>
                        <w:color w:val="002060"/>
                        <w:sz w:val="32"/>
                        <w:szCs w:val="32"/>
                      </w:rPr>
                      <w:t>RUC 20607759538</w:t>
                    </w:r>
                  </w:p>
                  <w:p w:rsidR="00D11EA8" w:rsidRPr="0037430C" w:rsidRDefault="00D11EA8" w:rsidP="00980922">
                    <w:pPr>
                      <w:rPr>
                        <w:rFonts w:ascii="Times New Roman" w:hAnsi="Times New Roman"/>
                        <w:b/>
                        <w:bCs/>
                        <w:color w:val="002060"/>
                        <w:sz w:val="32"/>
                        <w:szCs w:val="32"/>
                      </w:rPr>
                    </w:pPr>
                  </w:p>
                  <w:p w:rsidR="00D11EA8" w:rsidRPr="006E0572" w:rsidRDefault="00D11EA8" w:rsidP="00980922">
                    <w:pPr>
                      <w:rPr>
                        <w:sz w:val="44"/>
                        <w:szCs w:val="44"/>
                      </w:rPr>
                    </w:pPr>
                  </w:p>
                </w:txbxContent>
              </v:textbox>
              <w10:wrap anchorx="margin"/>
            </v:shape>
          </w:pict>
        </mc:Fallback>
      </mc:AlternateContent>
    </w:r>
  </w:p>
  <w:p w:rsidR="00D11EA8" w:rsidRDefault="00D11EA8" w:rsidP="0096347B">
    <w:pPr>
      <w:pStyle w:val="Encabezado"/>
      <w:ind w:left="1276"/>
      <w:rPr>
        <w:rFonts w:ascii="Arial" w:hAnsi="Arial" w:cs="Arial"/>
        <w:b/>
        <w:sz w:val="18"/>
      </w:rPr>
    </w:pPr>
  </w:p>
  <w:p w:rsidR="00D11EA8" w:rsidRDefault="00D11EA8" w:rsidP="0096347B">
    <w:pPr>
      <w:pStyle w:val="Encabezado"/>
      <w:rPr>
        <w:rFonts w:ascii="Arial" w:hAnsi="Arial" w:cs="Arial"/>
        <w:bCs/>
        <w:sz w:val="14"/>
        <w:szCs w:val="14"/>
      </w:rPr>
    </w:pPr>
  </w:p>
  <w:p w:rsidR="00D11EA8" w:rsidRDefault="00D11EA8">
    <w:r>
      <w:rPr>
        <w:noProof/>
        <w:lang w:val="en-US"/>
      </w:rPr>
      <mc:AlternateContent>
        <mc:Choice Requires="wps">
          <w:drawing>
            <wp:anchor distT="0" distB="0" distL="114300" distR="114300" simplePos="0" relativeHeight="251687936" behindDoc="0" locked="0" layoutInCell="1" allowOverlap="1" wp14:anchorId="227C1F4E" wp14:editId="0EC9C084">
              <wp:simplePos x="0" y="0"/>
              <wp:positionH relativeFrom="margin">
                <wp:align>left</wp:align>
              </wp:positionH>
              <wp:positionV relativeFrom="paragraph">
                <wp:posOffset>560070</wp:posOffset>
              </wp:positionV>
              <wp:extent cx="5705475" cy="19050"/>
              <wp:effectExtent l="0" t="0" r="28575" b="19050"/>
              <wp:wrapNone/>
              <wp:docPr id="45" name="Conector recto 45"/>
              <wp:cNvGraphicFramePr/>
              <a:graphic xmlns:a="http://schemas.openxmlformats.org/drawingml/2006/main">
                <a:graphicData uri="http://schemas.microsoft.com/office/word/2010/wordprocessingShape">
                  <wps:wsp>
                    <wps:cNvCnPr/>
                    <wps:spPr>
                      <a:xfrm flipV="1">
                        <a:off x="0" y="0"/>
                        <a:ext cx="57054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38B912" id="Conector recto 45" o:spid="_x0000_s1026" style="position:absolute;flip:y;z-index:251687936;visibility:visible;mso-wrap-style:square;mso-wrap-distance-left:9pt;mso-wrap-distance-top:0;mso-wrap-distance-right:9pt;mso-wrap-distance-bottom:0;mso-position-horizontal:left;mso-position-horizontal-relative:margin;mso-position-vertical:absolute;mso-position-vertical-relative:text" from="0,44.1pt" to="449.2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" strokecolor="#4579b8 [3044]">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EA8" w:rsidRDefault="00D11EA8" w:rsidP="0096347B">
    <w:pPr>
      <w:pStyle w:val="Encabezado"/>
      <w:ind w:left="1276"/>
      <w:rPr>
        <w:rFonts w:ascii="Arial" w:hAnsi="Arial" w:cs="Arial"/>
        <w:b/>
        <w:sz w:val="18"/>
      </w:rPr>
    </w:pPr>
    <w:r>
      <w:rPr>
        <w:noProof/>
        <w:lang w:val="en-US"/>
      </w:rPr>
      <mc:AlternateContent>
        <mc:Choice Requires="wps">
          <w:drawing>
            <wp:anchor distT="0" distB="0" distL="114300" distR="114300" simplePos="0" relativeHeight="251679744" behindDoc="0" locked="0" layoutInCell="1" allowOverlap="1" wp14:anchorId="531F7336" wp14:editId="7893BE13">
              <wp:simplePos x="0" y="0"/>
              <wp:positionH relativeFrom="column">
                <wp:posOffset>-262255</wp:posOffset>
              </wp:positionH>
              <wp:positionV relativeFrom="paragraph">
                <wp:posOffset>50165</wp:posOffset>
              </wp:positionV>
              <wp:extent cx="1181100" cy="1158240"/>
              <wp:effectExtent l="0" t="0" r="57150" b="60960"/>
              <wp:wrapNone/>
              <wp:docPr id="12" name="E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1158240"/>
                      </a:xfrm>
                      <a:prstGeom prst="ellipse">
                        <a:avLst/>
                      </a:prstGeom>
                      <a:blipFill dpi="0" rotWithShape="0">
                        <a:blip r:embed="rId1"/>
                        <a:srcRect/>
                        <a:tile tx="0" ty="0" sx="100000" sy="100000" flip="none" algn="tl"/>
                      </a:blipFill>
                      <a:ln w="12700" algn="ctr">
                        <a:solidFill>
                          <a:srgbClr val="0070C0"/>
                        </a:solidFill>
                        <a:prstDash val="sysDash"/>
                        <a:bevel/>
                        <a:headEnd/>
                        <a:tailEnd/>
                      </a:ln>
                      <a:effectLst>
                        <a:outerShdw dist="35921" dir="2700000" algn="ctr" rotWithShape="0">
                          <a:srgbClr val="808080">
                            <a:alpha val="50000"/>
                          </a:srgbClr>
                        </a:outerShdw>
                      </a:effectLst>
                    </wps:spPr>
                    <wps:txbx>
                      <w:txbxContent>
                        <w:p w:rsidR="00D11EA8" w:rsidRPr="00951F00" w:rsidRDefault="00D11EA8" w:rsidP="00980922">
                          <w:pPr>
                            <w:spacing w:line="276" w:lineRule="auto"/>
                            <w:rPr>
                              <w:rFonts w:ascii="Bahnschrift" w:hAnsi="Bahnschrift"/>
                              <w:b/>
                              <w:bCs/>
                              <w:color w:val="2F5496"/>
                              <w:sz w:val="32"/>
                              <w:szCs w:val="32"/>
                              <w:u w:val="thick"/>
                            </w:rPr>
                          </w:pPr>
                          <w:r w:rsidRPr="00951F00">
                            <w:rPr>
                              <w:rFonts w:ascii="Bahnschrift" w:hAnsi="Bahnschrift"/>
                              <w:b/>
                              <w:bCs/>
                              <w:color w:val="2F5496"/>
                              <w:sz w:val="32"/>
                              <w:szCs w:val="32"/>
                              <w:u w:val="thick"/>
                            </w:rPr>
                            <w:t>CCSG</w:t>
                          </w:r>
                        </w:p>
                        <w:p w:rsidR="00D11EA8" w:rsidRPr="00665206" w:rsidRDefault="00D11EA8" w:rsidP="00980922">
                          <w:pPr>
                            <w:jc w:val="center"/>
                            <w:rPr>
                              <w:rFonts w:ascii="Bahnschrift" w:hAnsi="Bahnschrift"/>
                              <w:b/>
                              <w:color w:val="2F5496"/>
                              <w:sz w:val="10"/>
                              <w:szCs w:val="10"/>
                            </w:rPr>
                          </w:pPr>
                          <w:r w:rsidRPr="00665206">
                            <w:rPr>
                              <w:rFonts w:ascii="Bahnschrift" w:hAnsi="Bahnschrift"/>
                              <w:b/>
                              <w:color w:val="2F5496"/>
                              <w:sz w:val="10"/>
                              <w:szCs w:val="10"/>
                            </w:rPr>
                            <w:t>CONSORCIO CONSULTOR</w:t>
                          </w:r>
                        </w:p>
                        <w:p w:rsidR="00D11EA8" w:rsidRPr="00665206" w:rsidRDefault="00D11EA8" w:rsidP="00980922">
                          <w:pPr>
                            <w:jc w:val="center"/>
                            <w:rPr>
                              <w:rFonts w:ascii="Bahnschrift" w:hAnsi="Bahnschrift"/>
                              <w:b/>
                              <w:color w:val="2F5496"/>
                              <w:sz w:val="10"/>
                              <w:szCs w:val="10"/>
                            </w:rPr>
                          </w:pPr>
                          <w:r w:rsidRPr="00665206">
                            <w:rPr>
                              <w:rFonts w:ascii="Bahnschrift" w:hAnsi="Bahnschrift"/>
                              <w:b/>
                              <w:color w:val="2F5496"/>
                              <w:sz w:val="10"/>
                              <w:szCs w:val="10"/>
                            </w:rPr>
                            <w:t>SAUL GARRIDO</w:t>
                          </w:r>
                        </w:p>
                        <w:p w:rsidR="00D11EA8" w:rsidRPr="00422B09" w:rsidRDefault="00D11EA8" w:rsidP="00980922">
                          <w:pPr>
                            <w:jc w:val="center"/>
                            <w:rPr>
                              <w:rFonts w:ascii="Bahnschrift" w:hAnsi="Bahnschrift"/>
                              <w:color w:val="2F5496"/>
                              <w:sz w:val="10"/>
                              <w:szCs w:val="1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31F7336" id="Elipse 12" o:spid="_x0000_s1038" style="position:absolute;left:0;text-align:left;margin-left:-20.65pt;margin-top:3.95pt;width:93pt;height:9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" strokecolor="#0070c0" strokeweight="1pt">
              <v:fill r:id="rId2" o:title="" recolor="t" type="tile"/>
              <v:stroke dashstyle="3 1" joinstyle="bevel"/>
              <v:shadow on="t" opacity=".5"/>
              <v:textbox>
                <w:txbxContent>
                  <w:p w:rsidR="00D11EA8" w:rsidRPr="00951F00" w:rsidRDefault="00D11EA8" w:rsidP="00980922">
                    <w:pPr>
                      <w:spacing w:line="276" w:lineRule="auto"/>
                      <w:rPr>
                        <w:rFonts w:ascii="Bahnschrift" w:hAnsi="Bahnschrift"/>
                        <w:b/>
                        <w:bCs/>
                        <w:color w:val="2F5496"/>
                        <w:sz w:val="32"/>
                        <w:szCs w:val="32"/>
                        <w:u w:val="thick"/>
                      </w:rPr>
                    </w:pPr>
                    <w:r w:rsidRPr="00951F00">
                      <w:rPr>
                        <w:rFonts w:ascii="Bahnschrift" w:hAnsi="Bahnschrift"/>
                        <w:b/>
                        <w:bCs/>
                        <w:color w:val="2F5496"/>
                        <w:sz w:val="32"/>
                        <w:szCs w:val="32"/>
                        <w:u w:val="thick"/>
                      </w:rPr>
                      <w:t>CCSG</w:t>
                    </w:r>
                  </w:p>
                  <w:p w:rsidR="00D11EA8" w:rsidRPr="00665206" w:rsidRDefault="00D11EA8" w:rsidP="00980922">
                    <w:pPr>
                      <w:jc w:val="center"/>
                      <w:rPr>
                        <w:rFonts w:ascii="Bahnschrift" w:hAnsi="Bahnschrift"/>
                        <w:b/>
                        <w:color w:val="2F5496"/>
                        <w:sz w:val="10"/>
                        <w:szCs w:val="10"/>
                      </w:rPr>
                    </w:pPr>
                    <w:r w:rsidRPr="00665206">
                      <w:rPr>
                        <w:rFonts w:ascii="Bahnschrift" w:hAnsi="Bahnschrift"/>
                        <w:b/>
                        <w:color w:val="2F5496"/>
                        <w:sz w:val="10"/>
                        <w:szCs w:val="10"/>
                      </w:rPr>
                      <w:t>CONSORCIO CONSULTOR</w:t>
                    </w:r>
                  </w:p>
                  <w:p w:rsidR="00D11EA8" w:rsidRPr="00665206" w:rsidRDefault="00D11EA8" w:rsidP="00980922">
                    <w:pPr>
                      <w:jc w:val="center"/>
                      <w:rPr>
                        <w:rFonts w:ascii="Bahnschrift" w:hAnsi="Bahnschrift"/>
                        <w:b/>
                        <w:color w:val="2F5496"/>
                        <w:sz w:val="10"/>
                        <w:szCs w:val="10"/>
                      </w:rPr>
                    </w:pPr>
                    <w:r w:rsidRPr="00665206">
                      <w:rPr>
                        <w:rFonts w:ascii="Bahnschrift" w:hAnsi="Bahnschrift"/>
                        <w:b/>
                        <w:color w:val="2F5496"/>
                        <w:sz w:val="10"/>
                        <w:szCs w:val="10"/>
                      </w:rPr>
                      <w:t>SAUL GARRIDO</w:t>
                    </w:r>
                  </w:p>
                  <w:p w:rsidR="00D11EA8" w:rsidRPr="00422B09" w:rsidRDefault="00D11EA8" w:rsidP="00980922">
                    <w:pPr>
                      <w:jc w:val="center"/>
                      <w:rPr>
                        <w:rFonts w:ascii="Bahnschrift" w:hAnsi="Bahnschrift"/>
                        <w:color w:val="2F5496"/>
                        <w:sz w:val="10"/>
                        <w:szCs w:val="10"/>
                      </w:rPr>
                    </w:pPr>
                  </w:p>
                </w:txbxContent>
              </v:textbox>
            </v:oval>
          </w:pict>
        </mc:Fallback>
      </mc:AlternateContent>
    </w:r>
  </w:p>
  <w:p w:rsidR="00D11EA8" w:rsidRDefault="00D11EA8" w:rsidP="0096347B">
    <w:pPr>
      <w:pStyle w:val="Encabezado"/>
      <w:ind w:left="1276"/>
      <w:rPr>
        <w:rFonts w:ascii="Arial" w:hAnsi="Arial" w:cs="Arial"/>
        <w:b/>
        <w:sz w:val="18"/>
      </w:rPr>
    </w:pPr>
  </w:p>
  <w:p w:rsidR="00D11EA8" w:rsidRDefault="00D11EA8" w:rsidP="00771A31">
    <w:pPr>
      <w:pStyle w:val="Encabezado"/>
      <w:ind w:hanging="567"/>
    </w:pPr>
    <w:r>
      <w:rPr>
        <w:noProof/>
        <w:lang w:val="en-US"/>
      </w:rPr>
      <mc:AlternateContent>
        <mc:Choice Requires="wps">
          <w:drawing>
            <wp:anchor distT="0" distB="0" distL="114300" distR="114300" simplePos="0" relativeHeight="251678720" behindDoc="0" locked="0" layoutInCell="1" allowOverlap="1" wp14:anchorId="56EFC87A" wp14:editId="47EAC79D">
              <wp:simplePos x="0" y="0"/>
              <wp:positionH relativeFrom="column">
                <wp:posOffset>956945</wp:posOffset>
              </wp:positionH>
              <wp:positionV relativeFrom="paragraph">
                <wp:posOffset>8255</wp:posOffset>
              </wp:positionV>
              <wp:extent cx="4716780" cy="701675"/>
              <wp:effectExtent l="0" t="0" r="0" b="317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78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1EA8" w:rsidRPr="00FD1A84" w:rsidRDefault="00D11EA8" w:rsidP="00980922">
                          <w:pPr>
                            <w:rPr>
                              <w:rFonts w:ascii="Times New Roman" w:hAnsi="Times New Roman"/>
                              <w:b/>
                              <w:bCs/>
                              <w:color w:val="002060"/>
                              <w:sz w:val="32"/>
                              <w:szCs w:val="32"/>
                            </w:rPr>
                          </w:pPr>
                          <w:r w:rsidRPr="00FD1A84">
                            <w:rPr>
                              <w:rFonts w:ascii="Times New Roman" w:hAnsi="Times New Roman"/>
                              <w:b/>
                              <w:bCs/>
                              <w:color w:val="002060"/>
                              <w:sz w:val="32"/>
                              <w:szCs w:val="32"/>
                            </w:rPr>
                            <w:t xml:space="preserve">  CONSORCIO CONSULTOR SAUL GARRIDO</w:t>
                          </w:r>
                        </w:p>
                        <w:p w:rsidR="00D11EA8" w:rsidRPr="00FD1A84" w:rsidRDefault="00D11EA8" w:rsidP="00980922">
                          <w:pPr>
                            <w:jc w:val="center"/>
                            <w:rPr>
                              <w:rFonts w:ascii="Bahnschrift" w:hAnsi="Bahnschrift"/>
                              <w:color w:val="002060"/>
                              <w:sz w:val="32"/>
                              <w:szCs w:val="32"/>
                            </w:rPr>
                          </w:pPr>
                          <w:r w:rsidRPr="00FD1A84">
                            <w:rPr>
                              <w:rFonts w:ascii="Times New Roman" w:hAnsi="Times New Roman"/>
                              <w:b/>
                              <w:bCs/>
                              <w:color w:val="002060"/>
                              <w:sz w:val="32"/>
                              <w:szCs w:val="32"/>
                            </w:rPr>
                            <w:t>RUC 20607759538</w:t>
                          </w:r>
                        </w:p>
                        <w:p w:rsidR="00D11EA8" w:rsidRPr="0037430C" w:rsidRDefault="00D11EA8" w:rsidP="00980922">
                          <w:pPr>
                            <w:rPr>
                              <w:rFonts w:ascii="Times New Roman" w:hAnsi="Times New Roman"/>
                              <w:b/>
                              <w:bCs/>
                              <w:color w:val="002060"/>
                              <w:sz w:val="32"/>
                              <w:szCs w:val="32"/>
                            </w:rPr>
                          </w:pPr>
                        </w:p>
                        <w:p w:rsidR="00D11EA8" w:rsidRPr="006E0572" w:rsidRDefault="00D11EA8" w:rsidP="00980922">
                          <w:pPr>
                            <w:rPr>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FC87A" id="_x0000_t202" coordsize="21600,21600" o:spt="202" path="m,l,21600r21600,l21600,xe">
              <v:stroke joinstyle="miter"/>
              <v:path gradientshapeok="t" o:connecttype="rect"/>
            </v:shapetype>
            <v:shape id="Cuadro de texto 10" o:spid="_x0000_s1039" type="#_x0000_t202" style="position:absolute;left:0;text-align:left;margin-left:75.35pt;margin-top:.65pt;width:371.4pt;height:5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" filled="f" stroked="f">
              <v:textbox>
                <w:txbxContent>
                  <w:p w:rsidR="00D11EA8" w:rsidRPr="00FD1A84" w:rsidRDefault="00D11EA8" w:rsidP="00980922">
                    <w:pPr>
                      <w:rPr>
                        <w:rFonts w:ascii="Times New Roman" w:hAnsi="Times New Roman"/>
                        <w:b/>
                        <w:bCs/>
                        <w:color w:val="002060"/>
                        <w:sz w:val="32"/>
                        <w:szCs w:val="32"/>
                      </w:rPr>
                    </w:pPr>
                    <w:r w:rsidRPr="00FD1A84">
                      <w:rPr>
                        <w:rFonts w:ascii="Times New Roman" w:hAnsi="Times New Roman"/>
                        <w:b/>
                        <w:bCs/>
                        <w:color w:val="002060"/>
                        <w:sz w:val="32"/>
                        <w:szCs w:val="32"/>
                      </w:rPr>
                      <w:t xml:space="preserve">  CONSORCIO CONSULTOR SAUL GARRIDO</w:t>
                    </w:r>
                  </w:p>
                  <w:p w:rsidR="00D11EA8" w:rsidRPr="00FD1A84" w:rsidRDefault="00D11EA8" w:rsidP="00980922">
                    <w:pPr>
                      <w:jc w:val="center"/>
                      <w:rPr>
                        <w:rFonts w:ascii="Bahnschrift" w:hAnsi="Bahnschrift"/>
                        <w:color w:val="002060"/>
                        <w:sz w:val="32"/>
                        <w:szCs w:val="32"/>
                      </w:rPr>
                    </w:pPr>
                    <w:r w:rsidRPr="00FD1A84">
                      <w:rPr>
                        <w:rFonts w:ascii="Times New Roman" w:hAnsi="Times New Roman"/>
                        <w:b/>
                        <w:bCs/>
                        <w:color w:val="002060"/>
                        <w:sz w:val="32"/>
                        <w:szCs w:val="32"/>
                      </w:rPr>
                      <w:t>RUC 20607759538</w:t>
                    </w:r>
                  </w:p>
                  <w:p w:rsidR="00D11EA8" w:rsidRPr="0037430C" w:rsidRDefault="00D11EA8" w:rsidP="00980922">
                    <w:pPr>
                      <w:rPr>
                        <w:rFonts w:ascii="Times New Roman" w:hAnsi="Times New Roman"/>
                        <w:b/>
                        <w:bCs/>
                        <w:color w:val="002060"/>
                        <w:sz w:val="32"/>
                        <w:szCs w:val="32"/>
                      </w:rPr>
                    </w:pPr>
                  </w:p>
                  <w:p w:rsidR="00D11EA8" w:rsidRPr="006E0572" w:rsidRDefault="00D11EA8" w:rsidP="00980922">
                    <w:pPr>
                      <w:rPr>
                        <w:sz w:val="44"/>
                        <w:szCs w:val="44"/>
                      </w:rPr>
                    </w:pPr>
                  </w:p>
                </w:txbxContent>
              </v:textbox>
            </v:shape>
          </w:pict>
        </mc:Fallback>
      </mc:AlternateContent>
    </w:r>
    <w:r>
      <w:tab/>
    </w:r>
    <w:r>
      <w:tab/>
    </w:r>
  </w:p>
  <w:p w:rsidR="00D11EA8" w:rsidRDefault="00D11EA8" w:rsidP="00980922">
    <w:pPr>
      <w:pStyle w:val="Encabezado"/>
      <w:tabs>
        <w:tab w:val="clear" w:pos="4252"/>
        <w:tab w:val="clear" w:pos="8504"/>
        <w:tab w:val="left" w:pos="1290"/>
      </w:tabs>
    </w:pPr>
    <w:r>
      <w:tab/>
    </w:r>
  </w:p>
  <w:p w:rsidR="00D11EA8" w:rsidRDefault="00D11EA8" w:rsidP="00980922">
    <w:pPr>
      <w:pStyle w:val="Encabezado"/>
    </w:pPr>
  </w:p>
  <w:p w:rsidR="00D11EA8" w:rsidRDefault="00D11EA8" w:rsidP="00980922">
    <w:pPr>
      <w:pStyle w:val="Encabezado"/>
    </w:pPr>
  </w:p>
  <w:p w:rsidR="00D11EA8" w:rsidRDefault="00D11EA8" w:rsidP="0098092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B6882340"/>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3C1A3C40"/>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1B111AD"/>
    <w:multiLevelType w:val="hybridMultilevel"/>
    <w:tmpl w:val="BBF67F3C"/>
    <w:styleLink w:val="TL11"/>
    <w:lvl w:ilvl="0" w:tplc="5D6C6344">
      <w:start w:val="1"/>
      <w:numFmt w:val="lowerLetter"/>
      <w:lvlText w:val="%1)"/>
      <w:lvlJc w:val="left"/>
      <w:pPr>
        <w:ind w:left="1800" w:hanging="360"/>
      </w:pPr>
      <w:rPr>
        <w:rFonts w:cs="Times New Roman" w:hint="default"/>
        <w:b w:val="0"/>
      </w:rPr>
    </w:lvl>
    <w:lvl w:ilvl="1" w:tplc="280A0019" w:tentative="1">
      <w:start w:val="1"/>
      <w:numFmt w:val="lowerLetter"/>
      <w:lvlText w:val="%2."/>
      <w:lvlJc w:val="left"/>
      <w:pPr>
        <w:ind w:left="2520" w:hanging="360"/>
      </w:pPr>
      <w:rPr>
        <w:rFonts w:cs="Times New Roman"/>
      </w:rPr>
    </w:lvl>
    <w:lvl w:ilvl="2" w:tplc="280A001B" w:tentative="1">
      <w:start w:val="1"/>
      <w:numFmt w:val="lowerRoman"/>
      <w:lvlText w:val="%3."/>
      <w:lvlJc w:val="right"/>
      <w:pPr>
        <w:ind w:left="3240" w:hanging="180"/>
      </w:pPr>
      <w:rPr>
        <w:rFonts w:cs="Times New Roman"/>
      </w:rPr>
    </w:lvl>
    <w:lvl w:ilvl="3" w:tplc="280A000F" w:tentative="1">
      <w:start w:val="1"/>
      <w:numFmt w:val="decimal"/>
      <w:lvlText w:val="%4."/>
      <w:lvlJc w:val="left"/>
      <w:pPr>
        <w:ind w:left="3960" w:hanging="360"/>
      </w:pPr>
      <w:rPr>
        <w:rFonts w:cs="Times New Roman"/>
      </w:rPr>
    </w:lvl>
    <w:lvl w:ilvl="4" w:tplc="280A0019" w:tentative="1">
      <w:start w:val="1"/>
      <w:numFmt w:val="lowerLetter"/>
      <w:lvlText w:val="%5."/>
      <w:lvlJc w:val="left"/>
      <w:pPr>
        <w:ind w:left="4680" w:hanging="360"/>
      </w:pPr>
      <w:rPr>
        <w:rFonts w:cs="Times New Roman"/>
      </w:rPr>
    </w:lvl>
    <w:lvl w:ilvl="5" w:tplc="280A001B" w:tentative="1">
      <w:start w:val="1"/>
      <w:numFmt w:val="lowerRoman"/>
      <w:lvlText w:val="%6."/>
      <w:lvlJc w:val="right"/>
      <w:pPr>
        <w:ind w:left="5400" w:hanging="180"/>
      </w:pPr>
      <w:rPr>
        <w:rFonts w:cs="Times New Roman"/>
      </w:rPr>
    </w:lvl>
    <w:lvl w:ilvl="6" w:tplc="280A000F" w:tentative="1">
      <w:start w:val="1"/>
      <w:numFmt w:val="decimal"/>
      <w:lvlText w:val="%7."/>
      <w:lvlJc w:val="left"/>
      <w:pPr>
        <w:ind w:left="6120" w:hanging="360"/>
      </w:pPr>
      <w:rPr>
        <w:rFonts w:cs="Times New Roman"/>
      </w:rPr>
    </w:lvl>
    <w:lvl w:ilvl="7" w:tplc="280A0019" w:tentative="1">
      <w:start w:val="1"/>
      <w:numFmt w:val="lowerLetter"/>
      <w:lvlText w:val="%8."/>
      <w:lvlJc w:val="left"/>
      <w:pPr>
        <w:ind w:left="6840" w:hanging="360"/>
      </w:pPr>
      <w:rPr>
        <w:rFonts w:cs="Times New Roman"/>
      </w:rPr>
    </w:lvl>
    <w:lvl w:ilvl="8" w:tplc="280A001B" w:tentative="1">
      <w:start w:val="1"/>
      <w:numFmt w:val="lowerRoman"/>
      <w:lvlText w:val="%9."/>
      <w:lvlJc w:val="right"/>
      <w:pPr>
        <w:ind w:left="7560" w:hanging="180"/>
      </w:pPr>
      <w:rPr>
        <w:rFonts w:cs="Times New Roman"/>
      </w:rPr>
    </w:lvl>
  </w:abstractNum>
  <w:abstractNum w:abstractNumId="3" w15:restartNumberingAfterBreak="0">
    <w:nsid w:val="020B1036"/>
    <w:multiLevelType w:val="hybridMultilevel"/>
    <w:tmpl w:val="8682B80A"/>
    <w:lvl w:ilvl="0" w:tplc="CFB85BE2">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64A74C9"/>
    <w:multiLevelType w:val="hybridMultilevel"/>
    <w:tmpl w:val="1082A5EA"/>
    <w:lvl w:ilvl="0" w:tplc="280A0005">
      <w:start w:val="1"/>
      <w:numFmt w:val="bullet"/>
      <w:lvlText w:val=""/>
      <w:lvlJc w:val="left"/>
      <w:pPr>
        <w:ind w:left="3272" w:hanging="360"/>
      </w:pPr>
      <w:rPr>
        <w:rFonts w:ascii="Wingdings" w:hAnsi="Wingdings" w:hint="default"/>
      </w:rPr>
    </w:lvl>
    <w:lvl w:ilvl="1" w:tplc="280A0003" w:tentative="1">
      <w:start w:val="1"/>
      <w:numFmt w:val="bullet"/>
      <w:lvlText w:val="o"/>
      <w:lvlJc w:val="left"/>
      <w:pPr>
        <w:ind w:left="3992" w:hanging="360"/>
      </w:pPr>
      <w:rPr>
        <w:rFonts w:ascii="Courier New" w:hAnsi="Courier New" w:cs="Courier New" w:hint="default"/>
      </w:rPr>
    </w:lvl>
    <w:lvl w:ilvl="2" w:tplc="280A0005" w:tentative="1">
      <w:start w:val="1"/>
      <w:numFmt w:val="bullet"/>
      <w:lvlText w:val=""/>
      <w:lvlJc w:val="left"/>
      <w:pPr>
        <w:ind w:left="4712" w:hanging="360"/>
      </w:pPr>
      <w:rPr>
        <w:rFonts w:ascii="Wingdings" w:hAnsi="Wingdings" w:hint="default"/>
      </w:rPr>
    </w:lvl>
    <w:lvl w:ilvl="3" w:tplc="280A0001" w:tentative="1">
      <w:start w:val="1"/>
      <w:numFmt w:val="bullet"/>
      <w:lvlText w:val=""/>
      <w:lvlJc w:val="left"/>
      <w:pPr>
        <w:ind w:left="5432" w:hanging="360"/>
      </w:pPr>
      <w:rPr>
        <w:rFonts w:ascii="Symbol" w:hAnsi="Symbol" w:hint="default"/>
      </w:rPr>
    </w:lvl>
    <w:lvl w:ilvl="4" w:tplc="280A0003" w:tentative="1">
      <w:start w:val="1"/>
      <w:numFmt w:val="bullet"/>
      <w:lvlText w:val="o"/>
      <w:lvlJc w:val="left"/>
      <w:pPr>
        <w:ind w:left="6152" w:hanging="360"/>
      </w:pPr>
      <w:rPr>
        <w:rFonts w:ascii="Courier New" w:hAnsi="Courier New" w:cs="Courier New" w:hint="default"/>
      </w:rPr>
    </w:lvl>
    <w:lvl w:ilvl="5" w:tplc="280A0005" w:tentative="1">
      <w:start w:val="1"/>
      <w:numFmt w:val="bullet"/>
      <w:lvlText w:val=""/>
      <w:lvlJc w:val="left"/>
      <w:pPr>
        <w:ind w:left="6872" w:hanging="360"/>
      </w:pPr>
      <w:rPr>
        <w:rFonts w:ascii="Wingdings" w:hAnsi="Wingdings" w:hint="default"/>
      </w:rPr>
    </w:lvl>
    <w:lvl w:ilvl="6" w:tplc="280A0001" w:tentative="1">
      <w:start w:val="1"/>
      <w:numFmt w:val="bullet"/>
      <w:lvlText w:val=""/>
      <w:lvlJc w:val="left"/>
      <w:pPr>
        <w:ind w:left="7592" w:hanging="360"/>
      </w:pPr>
      <w:rPr>
        <w:rFonts w:ascii="Symbol" w:hAnsi="Symbol" w:hint="default"/>
      </w:rPr>
    </w:lvl>
    <w:lvl w:ilvl="7" w:tplc="280A0003" w:tentative="1">
      <w:start w:val="1"/>
      <w:numFmt w:val="bullet"/>
      <w:lvlText w:val="o"/>
      <w:lvlJc w:val="left"/>
      <w:pPr>
        <w:ind w:left="8312" w:hanging="360"/>
      </w:pPr>
      <w:rPr>
        <w:rFonts w:ascii="Courier New" w:hAnsi="Courier New" w:cs="Courier New" w:hint="default"/>
      </w:rPr>
    </w:lvl>
    <w:lvl w:ilvl="8" w:tplc="280A0005" w:tentative="1">
      <w:start w:val="1"/>
      <w:numFmt w:val="bullet"/>
      <w:lvlText w:val=""/>
      <w:lvlJc w:val="left"/>
      <w:pPr>
        <w:ind w:left="9032" w:hanging="360"/>
      </w:pPr>
      <w:rPr>
        <w:rFonts w:ascii="Wingdings" w:hAnsi="Wingdings" w:hint="default"/>
      </w:rPr>
    </w:lvl>
  </w:abstractNum>
  <w:abstractNum w:abstractNumId="5" w15:restartNumberingAfterBreak="0">
    <w:nsid w:val="0841535D"/>
    <w:multiLevelType w:val="hybridMultilevel"/>
    <w:tmpl w:val="D55CAA9C"/>
    <w:lvl w:ilvl="0" w:tplc="280A0001">
      <w:start w:val="1"/>
      <w:numFmt w:val="bullet"/>
      <w:lvlText w:val=""/>
      <w:lvlJc w:val="left"/>
      <w:pPr>
        <w:ind w:left="1296" w:hanging="360"/>
      </w:pPr>
      <w:rPr>
        <w:rFonts w:ascii="Symbol" w:hAnsi="Symbol" w:hint="default"/>
      </w:rPr>
    </w:lvl>
    <w:lvl w:ilvl="1" w:tplc="280A0003" w:tentative="1">
      <w:start w:val="1"/>
      <w:numFmt w:val="bullet"/>
      <w:lvlText w:val="o"/>
      <w:lvlJc w:val="left"/>
      <w:pPr>
        <w:ind w:left="2016" w:hanging="360"/>
      </w:pPr>
      <w:rPr>
        <w:rFonts w:ascii="Courier New" w:hAnsi="Courier New" w:cs="Courier New" w:hint="default"/>
      </w:rPr>
    </w:lvl>
    <w:lvl w:ilvl="2" w:tplc="280A0005" w:tentative="1">
      <w:start w:val="1"/>
      <w:numFmt w:val="bullet"/>
      <w:lvlText w:val=""/>
      <w:lvlJc w:val="left"/>
      <w:pPr>
        <w:ind w:left="2736" w:hanging="360"/>
      </w:pPr>
      <w:rPr>
        <w:rFonts w:ascii="Wingdings" w:hAnsi="Wingdings" w:hint="default"/>
      </w:rPr>
    </w:lvl>
    <w:lvl w:ilvl="3" w:tplc="280A0001" w:tentative="1">
      <w:start w:val="1"/>
      <w:numFmt w:val="bullet"/>
      <w:lvlText w:val=""/>
      <w:lvlJc w:val="left"/>
      <w:pPr>
        <w:ind w:left="3456" w:hanging="360"/>
      </w:pPr>
      <w:rPr>
        <w:rFonts w:ascii="Symbol" w:hAnsi="Symbol" w:hint="default"/>
      </w:rPr>
    </w:lvl>
    <w:lvl w:ilvl="4" w:tplc="280A0003" w:tentative="1">
      <w:start w:val="1"/>
      <w:numFmt w:val="bullet"/>
      <w:lvlText w:val="o"/>
      <w:lvlJc w:val="left"/>
      <w:pPr>
        <w:ind w:left="4176" w:hanging="360"/>
      </w:pPr>
      <w:rPr>
        <w:rFonts w:ascii="Courier New" w:hAnsi="Courier New" w:cs="Courier New" w:hint="default"/>
      </w:rPr>
    </w:lvl>
    <w:lvl w:ilvl="5" w:tplc="280A0005" w:tentative="1">
      <w:start w:val="1"/>
      <w:numFmt w:val="bullet"/>
      <w:lvlText w:val=""/>
      <w:lvlJc w:val="left"/>
      <w:pPr>
        <w:ind w:left="4896" w:hanging="360"/>
      </w:pPr>
      <w:rPr>
        <w:rFonts w:ascii="Wingdings" w:hAnsi="Wingdings" w:hint="default"/>
      </w:rPr>
    </w:lvl>
    <w:lvl w:ilvl="6" w:tplc="280A0001" w:tentative="1">
      <w:start w:val="1"/>
      <w:numFmt w:val="bullet"/>
      <w:lvlText w:val=""/>
      <w:lvlJc w:val="left"/>
      <w:pPr>
        <w:ind w:left="5616" w:hanging="360"/>
      </w:pPr>
      <w:rPr>
        <w:rFonts w:ascii="Symbol" w:hAnsi="Symbol" w:hint="default"/>
      </w:rPr>
    </w:lvl>
    <w:lvl w:ilvl="7" w:tplc="280A0003" w:tentative="1">
      <w:start w:val="1"/>
      <w:numFmt w:val="bullet"/>
      <w:lvlText w:val="o"/>
      <w:lvlJc w:val="left"/>
      <w:pPr>
        <w:ind w:left="6336" w:hanging="360"/>
      </w:pPr>
      <w:rPr>
        <w:rFonts w:ascii="Courier New" w:hAnsi="Courier New" w:cs="Courier New" w:hint="default"/>
      </w:rPr>
    </w:lvl>
    <w:lvl w:ilvl="8" w:tplc="280A0005" w:tentative="1">
      <w:start w:val="1"/>
      <w:numFmt w:val="bullet"/>
      <w:lvlText w:val=""/>
      <w:lvlJc w:val="left"/>
      <w:pPr>
        <w:ind w:left="7056" w:hanging="360"/>
      </w:pPr>
      <w:rPr>
        <w:rFonts w:ascii="Wingdings" w:hAnsi="Wingdings" w:hint="default"/>
      </w:rPr>
    </w:lvl>
  </w:abstractNum>
  <w:abstractNum w:abstractNumId="6" w15:restartNumberingAfterBreak="0">
    <w:nsid w:val="09B46DF0"/>
    <w:multiLevelType w:val="hybridMultilevel"/>
    <w:tmpl w:val="A846F32C"/>
    <w:lvl w:ilvl="0" w:tplc="280A0003">
      <w:start w:val="1"/>
      <w:numFmt w:val="bullet"/>
      <w:lvlText w:val="o"/>
      <w:lvlJc w:val="left"/>
      <w:pPr>
        <w:ind w:left="1440" w:hanging="360"/>
      </w:pPr>
      <w:rPr>
        <w:rFonts w:ascii="Courier New" w:hAnsi="Courier New" w:cs="Courier New"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7" w15:restartNumberingAfterBreak="0">
    <w:nsid w:val="0B126E39"/>
    <w:multiLevelType w:val="hybridMultilevel"/>
    <w:tmpl w:val="C0F036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0C70511B"/>
    <w:multiLevelType w:val="hybridMultilevel"/>
    <w:tmpl w:val="7372731C"/>
    <w:styleLink w:val="TL1"/>
    <w:lvl w:ilvl="0" w:tplc="0CF203F8">
      <w:numFmt w:val="bullet"/>
      <w:lvlText w:val="-"/>
      <w:lvlJc w:val="left"/>
      <w:pPr>
        <w:ind w:left="1440" w:hanging="360"/>
      </w:pPr>
      <w:rPr>
        <w:rFonts w:ascii="Tahoma" w:eastAsia="Times New Roman" w:hAnsi="Tahoma" w:hint="default"/>
      </w:rPr>
    </w:lvl>
    <w:lvl w:ilvl="1" w:tplc="280A0003" w:tentative="1">
      <w:start w:val="1"/>
      <w:numFmt w:val="bullet"/>
      <w:lvlText w:val="o"/>
      <w:lvlJc w:val="left"/>
      <w:pPr>
        <w:ind w:left="2160" w:hanging="360"/>
      </w:pPr>
      <w:rPr>
        <w:rFonts w:ascii="Courier New" w:hAnsi="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9" w15:restartNumberingAfterBreak="0">
    <w:nsid w:val="140A086B"/>
    <w:multiLevelType w:val="multilevel"/>
    <w:tmpl w:val="3E966E8A"/>
    <w:styleLink w:val="TL2"/>
    <w:lvl w:ilvl="0">
      <w:start w:val="1"/>
      <w:numFmt w:val="none"/>
      <w:pStyle w:val="1Subttulo"/>
      <w:lvlText w:val=""/>
      <w:lvlJc w:val="left"/>
      <w:pPr>
        <w:ind w:left="567" w:hanging="567"/>
      </w:pPr>
      <w:rPr>
        <w:rFonts w:hint="default"/>
      </w:rPr>
    </w:lvl>
    <w:lvl w:ilvl="1">
      <w:start w:val="1"/>
      <w:numFmt w:val="none"/>
      <w:pStyle w:val="2Subttulo"/>
      <w:lvlText w:val=""/>
      <w:lvlJc w:val="left"/>
      <w:pPr>
        <w:ind w:left="567" w:hanging="567"/>
      </w:pPr>
      <w:rPr>
        <w:rFonts w:hint="default"/>
      </w:rPr>
    </w:lvl>
    <w:lvl w:ilvl="2">
      <w:start w:val="1"/>
      <w:numFmt w:val="none"/>
      <w:pStyle w:val="3Subttulo"/>
      <w:lvlText w:val=""/>
      <w:lvlJc w:val="left"/>
      <w:pPr>
        <w:ind w:left="567" w:hanging="567"/>
      </w:pPr>
      <w:rPr>
        <w:rFonts w:hint="default"/>
      </w:rPr>
    </w:lvl>
    <w:lvl w:ilvl="3">
      <w:start w:val="1"/>
      <w:numFmt w:val="none"/>
      <w:pStyle w:val="4Subttulo"/>
      <w:lvlText w:val=""/>
      <w:lvlJc w:val="left"/>
      <w:pPr>
        <w:ind w:left="567" w:hanging="567"/>
      </w:pPr>
      <w:rPr>
        <w:rFonts w:hint="default"/>
      </w:rPr>
    </w:lvl>
    <w:lvl w:ilvl="4">
      <w:start w:val="1"/>
      <w:numFmt w:val="none"/>
      <w:pStyle w:val="5Subttulo"/>
      <w:lvlText w:val=""/>
      <w:lvlJc w:val="left"/>
      <w:pPr>
        <w:ind w:left="567" w:hanging="567"/>
      </w:pPr>
      <w:rPr>
        <w:rFonts w:hint="default"/>
      </w:rPr>
    </w:lvl>
    <w:lvl w:ilvl="5">
      <w:start w:val="1"/>
      <w:numFmt w:val="none"/>
      <w:pStyle w:val="6Subttulo"/>
      <w:lvlText w:val=""/>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10" w15:restartNumberingAfterBreak="0">
    <w:nsid w:val="14F232EB"/>
    <w:multiLevelType w:val="hybridMultilevel"/>
    <w:tmpl w:val="2D126F86"/>
    <w:lvl w:ilvl="0" w:tplc="280A000B">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1" w15:restartNumberingAfterBreak="0">
    <w:nsid w:val="169D39DA"/>
    <w:multiLevelType w:val="hybridMultilevel"/>
    <w:tmpl w:val="604CC576"/>
    <w:lvl w:ilvl="0" w:tplc="280A0005">
      <w:start w:val="1"/>
      <w:numFmt w:val="bullet"/>
      <w:lvlText w:val="o"/>
      <w:lvlJc w:val="left"/>
      <w:pPr>
        <w:ind w:left="1440" w:hanging="360"/>
      </w:pPr>
      <w:rPr>
        <w:rFonts w:ascii="Courier New" w:hAnsi="Courier New" w:cs="Courier New"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2" w15:restartNumberingAfterBreak="0">
    <w:nsid w:val="189E151B"/>
    <w:multiLevelType w:val="hybridMultilevel"/>
    <w:tmpl w:val="DAE62182"/>
    <w:lvl w:ilvl="0" w:tplc="D4F41D92">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43469D0">
      <w:start w:val="1"/>
      <w:numFmt w:val="bullet"/>
      <w:lvlText w:val="o"/>
      <w:lvlJc w:val="left"/>
      <w:pPr>
        <w:ind w:left="4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B50DF30">
      <w:start w:val="1"/>
      <w:numFmt w:val="bullet"/>
      <w:lvlText w:val="▪"/>
      <w:lvlJc w:val="left"/>
      <w:pPr>
        <w:ind w:left="5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7C4F9BC">
      <w:start w:val="1"/>
      <w:numFmt w:val="bullet"/>
      <w:lvlText w:val="•"/>
      <w:lvlJc w:val="left"/>
      <w:pPr>
        <w:ind w:left="6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2FE90BC">
      <w:start w:val="1"/>
      <w:numFmt w:val="bullet"/>
      <w:lvlRestart w:val="0"/>
      <w:lvlText w:val=""/>
      <w:lvlJc w:val="left"/>
      <w:pPr>
        <w:ind w:left="6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746DFBA">
      <w:start w:val="1"/>
      <w:numFmt w:val="bullet"/>
      <w:lvlText w:val="▪"/>
      <w:lvlJc w:val="left"/>
      <w:pPr>
        <w:ind w:left="14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DAE0A22">
      <w:start w:val="1"/>
      <w:numFmt w:val="bullet"/>
      <w:lvlText w:val="•"/>
      <w:lvlJc w:val="left"/>
      <w:pPr>
        <w:ind w:left="219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65C2B4E">
      <w:start w:val="1"/>
      <w:numFmt w:val="bullet"/>
      <w:lvlText w:val="o"/>
      <w:lvlJc w:val="left"/>
      <w:pPr>
        <w:ind w:left="29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6521DB8">
      <w:start w:val="1"/>
      <w:numFmt w:val="bullet"/>
      <w:lvlText w:val="▪"/>
      <w:lvlJc w:val="left"/>
      <w:pPr>
        <w:ind w:left="36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AD510C8"/>
    <w:multiLevelType w:val="hybridMultilevel"/>
    <w:tmpl w:val="D4E63E04"/>
    <w:lvl w:ilvl="0" w:tplc="2BB2AABA">
      <w:start w:val="1"/>
      <w:numFmt w:val="bullet"/>
      <w:lvlText w:val="-"/>
      <w:lvlJc w:val="left"/>
      <w:pPr>
        <w:ind w:left="720" w:hanging="360"/>
      </w:pPr>
      <w:rPr>
        <w:rFonts w:ascii="Calibri" w:hAnsi="Calibri"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4" w15:restartNumberingAfterBreak="0">
    <w:nsid w:val="1DB67A16"/>
    <w:multiLevelType w:val="hybridMultilevel"/>
    <w:tmpl w:val="D8E42ECC"/>
    <w:lvl w:ilvl="0" w:tplc="280A0001">
      <w:start w:val="1"/>
      <w:numFmt w:val="bullet"/>
      <w:lvlText w:val="o"/>
      <w:lvlJc w:val="left"/>
      <w:pPr>
        <w:ind w:left="1428" w:hanging="360"/>
      </w:pPr>
      <w:rPr>
        <w:rFonts w:ascii="Courier New" w:hAnsi="Courier New" w:cs="Courier New"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5" w15:restartNumberingAfterBreak="0">
    <w:nsid w:val="1E5A2929"/>
    <w:multiLevelType w:val="multilevel"/>
    <w:tmpl w:val="83B2DFCA"/>
    <w:styleLink w:val="CL1"/>
    <w:lvl w:ilvl="0">
      <w:start w:val="1"/>
      <w:numFmt w:val="decimal"/>
      <w:lvlText w:val="%1.-"/>
      <w:lvlJc w:val="left"/>
      <w:pPr>
        <w:ind w:left="567" w:hanging="255"/>
      </w:pPr>
      <w:rPr>
        <w:rFonts w:asciiTheme="minorHAnsi" w:hAnsiTheme="minorHAnsi" w:hint="default"/>
      </w:rPr>
    </w:lvl>
    <w:lvl w:ilvl="1">
      <w:start w:val="1"/>
      <w:numFmt w:val="decimal"/>
      <w:lvlText w:val="%1.%2.-"/>
      <w:lvlJc w:val="left"/>
      <w:pPr>
        <w:tabs>
          <w:tab w:val="num" w:pos="964"/>
        </w:tabs>
        <w:ind w:left="567" w:hanging="255"/>
      </w:pPr>
      <w:rPr>
        <w:rFonts w:asciiTheme="minorHAnsi" w:hAnsiTheme="minorHAnsi" w:hint="default"/>
        <w:color w:val="auto"/>
      </w:rPr>
    </w:lvl>
    <w:lvl w:ilvl="2">
      <w:start w:val="1"/>
      <w:numFmt w:val="decimal"/>
      <w:lvlText w:val="%1.%2.%3.-"/>
      <w:lvlJc w:val="left"/>
      <w:pPr>
        <w:tabs>
          <w:tab w:val="num" w:pos="1361"/>
        </w:tabs>
        <w:ind w:left="567" w:hanging="255"/>
      </w:pPr>
      <w:rPr>
        <w:rFonts w:hint="default"/>
      </w:rPr>
    </w:lvl>
    <w:lvl w:ilvl="3">
      <w:start w:val="1"/>
      <w:numFmt w:val="decimal"/>
      <w:lvlText w:val="%1.%2.%3.%4.-"/>
      <w:lvlJc w:val="left"/>
      <w:pPr>
        <w:tabs>
          <w:tab w:val="num" w:pos="1814"/>
        </w:tabs>
        <w:ind w:left="567" w:hanging="255"/>
      </w:pPr>
      <w:rPr>
        <w:rFonts w:hint="default"/>
      </w:rPr>
    </w:lvl>
    <w:lvl w:ilvl="4">
      <w:start w:val="1"/>
      <w:numFmt w:val="decimal"/>
      <w:lvlText w:val="%1.%2.%3.%4.%5.-"/>
      <w:lvlJc w:val="left"/>
      <w:pPr>
        <w:tabs>
          <w:tab w:val="num" w:pos="1928"/>
        </w:tabs>
        <w:ind w:left="567" w:hanging="255"/>
      </w:pPr>
      <w:rPr>
        <w:rFonts w:hint="default"/>
      </w:rPr>
    </w:lvl>
    <w:lvl w:ilvl="5">
      <w:start w:val="1"/>
      <w:numFmt w:val="decimal"/>
      <w:lvlText w:val="%1.%2.%3.%4.%5.%6.-"/>
      <w:lvlJc w:val="left"/>
      <w:pPr>
        <w:tabs>
          <w:tab w:val="num" w:pos="2438"/>
        </w:tabs>
        <w:ind w:left="567" w:hanging="255"/>
      </w:pPr>
      <w:rPr>
        <w:rFonts w:hint="default"/>
      </w:rPr>
    </w:lvl>
    <w:lvl w:ilvl="6">
      <w:start w:val="1"/>
      <w:numFmt w:val="decimal"/>
      <w:lvlText w:val="%1.%2.%3.%4.%5.%6.%7.-"/>
      <w:lvlJc w:val="left"/>
      <w:pPr>
        <w:tabs>
          <w:tab w:val="num" w:pos="2722"/>
        </w:tabs>
        <w:ind w:left="567" w:hanging="255"/>
      </w:pPr>
      <w:rPr>
        <w:rFonts w:hint="default"/>
      </w:rPr>
    </w:lvl>
    <w:lvl w:ilvl="7">
      <w:start w:val="1"/>
      <w:numFmt w:val="decimal"/>
      <w:lvlText w:val="%1.%2.%3.%4.%5.%6.%7.%8.-"/>
      <w:lvlJc w:val="left"/>
      <w:pPr>
        <w:tabs>
          <w:tab w:val="num" w:pos="3062"/>
        </w:tabs>
        <w:ind w:left="567" w:hanging="255"/>
      </w:pPr>
      <w:rPr>
        <w:rFonts w:hint="default"/>
      </w:rPr>
    </w:lvl>
    <w:lvl w:ilvl="8">
      <w:start w:val="1"/>
      <w:numFmt w:val="decimal"/>
      <w:lvlText w:val="%1.%2.%3.%4.%5.%6.%7.%8.%9.-"/>
      <w:lvlJc w:val="left"/>
      <w:pPr>
        <w:tabs>
          <w:tab w:val="num" w:pos="3402"/>
        </w:tabs>
        <w:ind w:left="567" w:hanging="255"/>
      </w:pPr>
      <w:rPr>
        <w:rFonts w:hint="default"/>
      </w:rPr>
    </w:lvl>
  </w:abstractNum>
  <w:abstractNum w:abstractNumId="16" w15:restartNumberingAfterBreak="0">
    <w:nsid w:val="206C11CD"/>
    <w:multiLevelType w:val="hybridMultilevel"/>
    <w:tmpl w:val="10C488E4"/>
    <w:lvl w:ilvl="0" w:tplc="2BB2AABA">
      <w:start w:val="1"/>
      <w:numFmt w:val="bullet"/>
      <w:lvlText w:val="-"/>
      <w:lvlJc w:val="left"/>
      <w:pPr>
        <w:ind w:left="720" w:hanging="360"/>
      </w:pPr>
      <w:rPr>
        <w:rFonts w:ascii="Calibri" w:hAnsi="Calibri"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7" w15:restartNumberingAfterBreak="0">
    <w:nsid w:val="2094096C"/>
    <w:multiLevelType w:val="hybridMultilevel"/>
    <w:tmpl w:val="2ED059FC"/>
    <w:lvl w:ilvl="0" w:tplc="280A0003">
      <w:start w:val="1"/>
      <w:numFmt w:val="bullet"/>
      <w:lvlText w:val="o"/>
      <w:lvlJc w:val="left"/>
      <w:pPr>
        <w:ind w:left="2062" w:hanging="360"/>
      </w:pPr>
      <w:rPr>
        <w:rFonts w:ascii="Courier New" w:hAnsi="Courier New" w:cs="Courier New" w:hint="default"/>
      </w:rPr>
    </w:lvl>
    <w:lvl w:ilvl="1" w:tplc="280A0003" w:tentative="1">
      <w:start w:val="1"/>
      <w:numFmt w:val="bullet"/>
      <w:lvlText w:val="o"/>
      <w:lvlJc w:val="left"/>
      <w:pPr>
        <w:ind w:left="3368" w:hanging="360"/>
      </w:pPr>
      <w:rPr>
        <w:rFonts w:ascii="Courier New" w:hAnsi="Courier New" w:cs="Courier New" w:hint="default"/>
      </w:rPr>
    </w:lvl>
    <w:lvl w:ilvl="2" w:tplc="280A0005" w:tentative="1">
      <w:start w:val="1"/>
      <w:numFmt w:val="bullet"/>
      <w:lvlText w:val=""/>
      <w:lvlJc w:val="left"/>
      <w:pPr>
        <w:ind w:left="4088" w:hanging="360"/>
      </w:pPr>
      <w:rPr>
        <w:rFonts w:ascii="Wingdings" w:hAnsi="Wingdings" w:hint="default"/>
      </w:rPr>
    </w:lvl>
    <w:lvl w:ilvl="3" w:tplc="280A0001" w:tentative="1">
      <w:start w:val="1"/>
      <w:numFmt w:val="bullet"/>
      <w:lvlText w:val=""/>
      <w:lvlJc w:val="left"/>
      <w:pPr>
        <w:ind w:left="4808" w:hanging="360"/>
      </w:pPr>
      <w:rPr>
        <w:rFonts w:ascii="Symbol" w:hAnsi="Symbol" w:hint="default"/>
      </w:rPr>
    </w:lvl>
    <w:lvl w:ilvl="4" w:tplc="280A0003" w:tentative="1">
      <w:start w:val="1"/>
      <w:numFmt w:val="bullet"/>
      <w:lvlText w:val="o"/>
      <w:lvlJc w:val="left"/>
      <w:pPr>
        <w:ind w:left="5528" w:hanging="360"/>
      </w:pPr>
      <w:rPr>
        <w:rFonts w:ascii="Courier New" w:hAnsi="Courier New" w:cs="Courier New" w:hint="default"/>
      </w:rPr>
    </w:lvl>
    <w:lvl w:ilvl="5" w:tplc="280A0005" w:tentative="1">
      <w:start w:val="1"/>
      <w:numFmt w:val="bullet"/>
      <w:lvlText w:val=""/>
      <w:lvlJc w:val="left"/>
      <w:pPr>
        <w:ind w:left="6248" w:hanging="360"/>
      </w:pPr>
      <w:rPr>
        <w:rFonts w:ascii="Wingdings" w:hAnsi="Wingdings" w:hint="default"/>
      </w:rPr>
    </w:lvl>
    <w:lvl w:ilvl="6" w:tplc="280A0001" w:tentative="1">
      <w:start w:val="1"/>
      <w:numFmt w:val="bullet"/>
      <w:lvlText w:val=""/>
      <w:lvlJc w:val="left"/>
      <w:pPr>
        <w:ind w:left="6968" w:hanging="360"/>
      </w:pPr>
      <w:rPr>
        <w:rFonts w:ascii="Symbol" w:hAnsi="Symbol" w:hint="default"/>
      </w:rPr>
    </w:lvl>
    <w:lvl w:ilvl="7" w:tplc="280A0003" w:tentative="1">
      <w:start w:val="1"/>
      <w:numFmt w:val="bullet"/>
      <w:lvlText w:val="o"/>
      <w:lvlJc w:val="left"/>
      <w:pPr>
        <w:ind w:left="7688" w:hanging="360"/>
      </w:pPr>
      <w:rPr>
        <w:rFonts w:ascii="Courier New" w:hAnsi="Courier New" w:cs="Courier New" w:hint="default"/>
      </w:rPr>
    </w:lvl>
    <w:lvl w:ilvl="8" w:tplc="280A0005" w:tentative="1">
      <w:start w:val="1"/>
      <w:numFmt w:val="bullet"/>
      <w:lvlText w:val=""/>
      <w:lvlJc w:val="left"/>
      <w:pPr>
        <w:ind w:left="8408" w:hanging="360"/>
      </w:pPr>
      <w:rPr>
        <w:rFonts w:ascii="Wingdings" w:hAnsi="Wingdings" w:hint="default"/>
      </w:rPr>
    </w:lvl>
  </w:abstractNum>
  <w:abstractNum w:abstractNumId="18" w15:restartNumberingAfterBreak="0">
    <w:nsid w:val="2D9D2D97"/>
    <w:multiLevelType w:val="multilevel"/>
    <w:tmpl w:val="749C037E"/>
    <w:lvl w:ilvl="0">
      <w:start w:val="1"/>
      <w:numFmt w:val="decimal"/>
      <w:lvlText w:val="%1"/>
      <w:lvlJc w:val="left"/>
      <w:pPr>
        <w:ind w:left="432" w:hanging="432"/>
      </w:pPr>
      <w:rPr>
        <w:color w:val="000000" w:themeColor="text1"/>
      </w:rPr>
    </w:lvl>
    <w:lvl w:ilvl="1">
      <w:start w:val="1"/>
      <w:numFmt w:val="decimal"/>
      <w:lvlText w:val="%1.%2"/>
      <w:lvlJc w:val="left"/>
      <w:pPr>
        <w:ind w:left="1285" w:hanging="576"/>
      </w:pPr>
      <w:rPr>
        <w:rFonts w:ascii="Arial" w:hAnsi="Arial" w:cs="Arial" w:hint="default"/>
        <w:b/>
        <w:color w:val="000000" w:themeColor="text1"/>
        <w:sz w:val="24"/>
        <w:szCs w:val="24"/>
      </w:rPr>
    </w:lvl>
    <w:lvl w:ilvl="2">
      <w:start w:val="1"/>
      <w:numFmt w:val="decimal"/>
      <w:lvlText w:val="%1.%2.%3"/>
      <w:lvlJc w:val="left"/>
      <w:pPr>
        <w:ind w:left="720" w:hanging="720"/>
      </w:pPr>
      <w:rPr>
        <w:color w:val="000000" w:themeColor="text1"/>
        <w:sz w:val="24"/>
        <w:szCs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0BB2060"/>
    <w:multiLevelType w:val="hybridMultilevel"/>
    <w:tmpl w:val="93B068A8"/>
    <w:lvl w:ilvl="0" w:tplc="280A0001">
      <w:start w:val="1"/>
      <w:numFmt w:val="bullet"/>
      <w:lvlText w:val="o"/>
      <w:lvlJc w:val="left"/>
      <w:pPr>
        <w:ind w:left="1440" w:hanging="360"/>
      </w:pPr>
      <w:rPr>
        <w:rFonts w:ascii="Courier New" w:hAnsi="Courier New" w:cs="Courier New"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0" w15:restartNumberingAfterBreak="0">
    <w:nsid w:val="31426A18"/>
    <w:multiLevelType w:val="hybridMultilevel"/>
    <w:tmpl w:val="611CC8C4"/>
    <w:lvl w:ilvl="0" w:tplc="54A82950">
      <w:start w:val="1"/>
      <w:numFmt w:val="bullet"/>
      <w:pStyle w:val="Vietas"/>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32C84D75"/>
    <w:multiLevelType w:val="hybridMultilevel"/>
    <w:tmpl w:val="5778ECAA"/>
    <w:lvl w:ilvl="0" w:tplc="8CEA7540">
      <w:start w:val="1"/>
      <w:numFmt w:val="bullet"/>
      <w:lvlText w:val="o"/>
      <w:lvlJc w:val="left"/>
      <w:pPr>
        <w:ind w:left="1495" w:hanging="360"/>
      </w:pPr>
      <w:rPr>
        <w:rFonts w:ascii="Courier New" w:hAnsi="Courier New" w:cs="Courier New" w:hint="default"/>
      </w:rPr>
    </w:lvl>
    <w:lvl w:ilvl="1" w:tplc="280A0019">
      <w:start w:val="1"/>
      <w:numFmt w:val="bullet"/>
      <w:lvlText w:val=""/>
      <w:lvlJc w:val="left"/>
      <w:pPr>
        <w:ind w:left="2215" w:hanging="360"/>
      </w:pPr>
      <w:rPr>
        <w:rFonts w:ascii="Symbol" w:hAnsi="Symbol" w:hint="default"/>
      </w:rPr>
    </w:lvl>
    <w:lvl w:ilvl="2" w:tplc="280A001B" w:tentative="1">
      <w:start w:val="1"/>
      <w:numFmt w:val="bullet"/>
      <w:lvlText w:val=""/>
      <w:lvlJc w:val="left"/>
      <w:pPr>
        <w:ind w:left="2935" w:hanging="360"/>
      </w:pPr>
      <w:rPr>
        <w:rFonts w:ascii="Wingdings" w:hAnsi="Wingdings" w:hint="default"/>
      </w:rPr>
    </w:lvl>
    <w:lvl w:ilvl="3" w:tplc="280A000F" w:tentative="1">
      <w:start w:val="1"/>
      <w:numFmt w:val="bullet"/>
      <w:lvlText w:val=""/>
      <w:lvlJc w:val="left"/>
      <w:pPr>
        <w:ind w:left="3655" w:hanging="360"/>
      </w:pPr>
      <w:rPr>
        <w:rFonts w:ascii="Symbol" w:hAnsi="Symbol" w:hint="default"/>
      </w:rPr>
    </w:lvl>
    <w:lvl w:ilvl="4" w:tplc="280A0019" w:tentative="1">
      <w:start w:val="1"/>
      <w:numFmt w:val="bullet"/>
      <w:lvlText w:val="o"/>
      <w:lvlJc w:val="left"/>
      <w:pPr>
        <w:ind w:left="4375" w:hanging="360"/>
      </w:pPr>
      <w:rPr>
        <w:rFonts w:ascii="Courier New" w:hAnsi="Courier New" w:cs="Courier New" w:hint="default"/>
      </w:rPr>
    </w:lvl>
    <w:lvl w:ilvl="5" w:tplc="280A001B" w:tentative="1">
      <w:start w:val="1"/>
      <w:numFmt w:val="bullet"/>
      <w:lvlText w:val=""/>
      <w:lvlJc w:val="left"/>
      <w:pPr>
        <w:ind w:left="5095" w:hanging="360"/>
      </w:pPr>
      <w:rPr>
        <w:rFonts w:ascii="Wingdings" w:hAnsi="Wingdings" w:hint="default"/>
      </w:rPr>
    </w:lvl>
    <w:lvl w:ilvl="6" w:tplc="280A000F" w:tentative="1">
      <w:start w:val="1"/>
      <w:numFmt w:val="bullet"/>
      <w:lvlText w:val=""/>
      <w:lvlJc w:val="left"/>
      <w:pPr>
        <w:ind w:left="5815" w:hanging="360"/>
      </w:pPr>
      <w:rPr>
        <w:rFonts w:ascii="Symbol" w:hAnsi="Symbol" w:hint="default"/>
      </w:rPr>
    </w:lvl>
    <w:lvl w:ilvl="7" w:tplc="280A0019" w:tentative="1">
      <w:start w:val="1"/>
      <w:numFmt w:val="bullet"/>
      <w:lvlText w:val="o"/>
      <w:lvlJc w:val="left"/>
      <w:pPr>
        <w:ind w:left="6535" w:hanging="360"/>
      </w:pPr>
      <w:rPr>
        <w:rFonts w:ascii="Courier New" w:hAnsi="Courier New" w:cs="Courier New" w:hint="default"/>
      </w:rPr>
    </w:lvl>
    <w:lvl w:ilvl="8" w:tplc="280A001B" w:tentative="1">
      <w:start w:val="1"/>
      <w:numFmt w:val="bullet"/>
      <w:lvlText w:val=""/>
      <w:lvlJc w:val="left"/>
      <w:pPr>
        <w:ind w:left="7255" w:hanging="360"/>
      </w:pPr>
      <w:rPr>
        <w:rFonts w:ascii="Wingdings" w:hAnsi="Wingdings" w:hint="default"/>
      </w:rPr>
    </w:lvl>
  </w:abstractNum>
  <w:abstractNum w:abstractNumId="22" w15:restartNumberingAfterBreak="0">
    <w:nsid w:val="32F05E47"/>
    <w:multiLevelType w:val="hybridMultilevel"/>
    <w:tmpl w:val="2CA88A58"/>
    <w:lvl w:ilvl="0" w:tplc="0C0A0001">
      <w:start w:val="1"/>
      <w:numFmt w:val="bullet"/>
      <w:lvlText w:val=""/>
      <w:lvlJc w:val="left"/>
      <w:pPr>
        <w:ind w:left="2160" w:hanging="360"/>
      </w:pPr>
      <w:rPr>
        <w:rFonts w:ascii="Symbol" w:hAnsi="Symbol" w:hint="default"/>
      </w:rPr>
    </w:lvl>
    <w:lvl w:ilvl="1" w:tplc="0C0A0003">
      <w:start w:val="1"/>
      <w:numFmt w:val="bullet"/>
      <w:lvlText w:val="o"/>
      <w:lvlJc w:val="left"/>
      <w:pPr>
        <w:ind w:left="2880" w:hanging="360"/>
      </w:pPr>
      <w:rPr>
        <w:rFonts w:ascii="Courier New" w:hAnsi="Courier New" w:cs="Courier New" w:hint="default"/>
      </w:rPr>
    </w:lvl>
    <w:lvl w:ilvl="2" w:tplc="0C0A0005">
      <w:start w:val="1"/>
      <w:numFmt w:val="bullet"/>
      <w:lvlText w:val=""/>
      <w:lvlJc w:val="left"/>
      <w:pPr>
        <w:ind w:left="3600" w:hanging="360"/>
      </w:pPr>
      <w:rPr>
        <w:rFonts w:ascii="Wingdings" w:hAnsi="Wingdings" w:hint="default"/>
      </w:rPr>
    </w:lvl>
    <w:lvl w:ilvl="3" w:tplc="0C0A0001">
      <w:start w:val="1"/>
      <w:numFmt w:val="bullet"/>
      <w:lvlText w:val=""/>
      <w:lvlJc w:val="left"/>
      <w:pPr>
        <w:ind w:left="4320" w:hanging="360"/>
      </w:pPr>
      <w:rPr>
        <w:rFonts w:ascii="Symbol" w:hAnsi="Symbol" w:hint="default"/>
      </w:rPr>
    </w:lvl>
    <w:lvl w:ilvl="4" w:tplc="0C0A0003">
      <w:start w:val="1"/>
      <w:numFmt w:val="bullet"/>
      <w:lvlText w:val="o"/>
      <w:lvlJc w:val="left"/>
      <w:pPr>
        <w:ind w:left="5040" w:hanging="360"/>
      </w:pPr>
      <w:rPr>
        <w:rFonts w:ascii="Courier New" w:hAnsi="Courier New" w:cs="Courier New" w:hint="default"/>
      </w:rPr>
    </w:lvl>
    <w:lvl w:ilvl="5" w:tplc="0C0A0005">
      <w:start w:val="1"/>
      <w:numFmt w:val="bullet"/>
      <w:lvlText w:val=""/>
      <w:lvlJc w:val="left"/>
      <w:pPr>
        <w:ind w:left="5760" w:hanging="360"/>
      </w:pPr>
      <w:rPr>
        <w:rFonts w:ascii="Wingdings" w:hAnsi="Wingdings" w:hint="default"/>
      </w:rPr>
    </w:lvl>
    <w:lvl w:ilvl="6" w:tplc="0C0A0001">
      <w:start w:val="1"/>
      <w:numFmt w:val="bullet"/>
      <w:lvlText w:val=""/>
      <w:lvlJc w:val="left"/>
      <w:pPr>
        <w:ind w:left="6480" w:hanging="360"/>
      </w:pPr>
      <w:rPr>
        <w:rFonts w:ascii="Symbol" w:hAnsi="Symbol" w:hint="default"/>
      </w:rPr>
    </w:lvl>
    <w:lvl w:ilvl="7" w:tplc="0C0A0003">
      <w:start w:val="1"/>
      <w:numFmt w:val="bullet"/>
      <w:lvlText w:val="o"/>
      <w:lvlJc w:val="left"/>
      <w:pPr>
        <w:ind w:left="7200" w:hanging="360"/>
      </w:pPr>
      <w:rPr>
        <w:rFonts w:ascii="Courier New" w:hAnsi="Courier New" w:cs="Courier New" w:hint="default"/>
      </w:rPr>
    </w:lvl>
    <w:lvl w:ilvl="8" w:tplc="0C0A0005">
      <w:start w:val="1"/>
      <w:numFmt w:val="bullet"/>
      <w:lvlText w:val=""/>
      <w:lvlJc w:val="left"/>
      <w:pPr>
        <w:ind w:left="7920" w:hanging="360"/>
      </w:pPr>
      <w:rPr>
        <w:rFonts w:ascii="Wingdings" w:hAnsi="Wingdings" w:hint="default"/>
      </w:rPr>
    </w:lvl>
  </w:abstractNum>
  <w:abstractNum w:abstractNumId="23" w15:restartNumberingAfterBreak="0">
    <w:nsid w:val="337007EB"/>
    <w:multiLevelType w:val="hybridMultilevel"/>
    <w:tmpl w:val="DA30E428"/>
    <w:lvl w:ilvl="0" w:tplc="280A0001">
      <w:start w:val="1"/>
      <w:numFmt w:val="bullet"/>
      <w:lvlText w:val=""/>
      <w:lvlJc w:val="left"/>
      <w:pPr>
        <w:ind w:left="2136" w:hanging="360"/>
      </w:pPr>
      <w:rPr>
        <w:rFonts w:ascii="Symbol" w:hAnsi="Symbol"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24" w15:restartNumberingAfterBreak="0">
    <w:nsid w:val="36CD1129"/>
    <w:multiLevelType w:val="hybridMultilevel"/>
    <w:tmpl w:val="2EF60BAE"/>
    <w:lvl w:ilvl="0" w:tplc="0C0A0001">
      <w:start w:val="1"/>
      <w:numFmt w:val="bullet"/>
      <w:lvlText w:val=""/>
      <w:lvlJc w:val="left"/>
      <w:pPr>
        <w:ind w:left="2160" w:hanging="360"/>
      </w:pPr>
      <w:rPr>
        <w:rFonts w:ascii="Symbol" w:hAnsi="Symbol" w:hint="default"/>
      </w:rPr>
    </w:lvl>
    <w:lvl w:ilvl="1" w:tplc="0C0A0003">
      <w:start w:val="1"/>
      <w:numFmt w:val="bullet"/>
      <w:lvlText w:val="o"/>
      <w:lvlJc w:val="left"/>
      <w:pPr>
        <w:ind w:left="2880" w:hanging="360"/>
      </w:pPr>
      <w:rPr>
        <w:rFonts w:ascii="Courier New" w:hAnsi="Courier New" w:cs="Courier New" w:hint="default"/>
      </w:rPr>
    </w:lvl>
    <w:lvl w:ilvl="2" w:tplc="0C0A0005">
      <w:start w:val="1"/>
      <w:numFmt w:val="bullet"/>
      <w:lvlText w:val=""/>
      <w:lvlJc w:val="left"/>
      <w:pPr>
        <w:ind w:left="3600" w:hanging="360"/>
      </w:pPr>
      <w:rPr>
        <w:rFonts w:ascii="Wingdings" w:hAnsi="Wingdings" w:hint="default"/>
      </w:rPr>
    </w:lvl>
    <w:lvl w:ilvl="3" w:tplc="0C0A0001">
      <w:start w:val="1"/>
      <w:numFmt w:val="bullet"/>
      <w:lvlText w:val=""/>
      <w:lvlJc w:val="left"/>
      <w:pPr>
        <w:ind w:left="4320" w:hanging="360"/>
      </w:pPr>
      <w:rPr>
        <w:rFonts w:ascii="Symbol" w:hAnsi="Symbol" w:hint="default"/>
      </w:rPr>
    </w:lvl>
    <w:lvl w:ilvl="4" w:tplc="0C0A0003">
      <w:start w:val="1"/>
      <w:numFmt w:val="bullet"/>
      <w:lvlText w:val="o"/>
      <w:lvlJc w:val="left"/>
      <w:pPr>
        <w:ind w:left="5040" w:hanging="360"/>
      </w:pPr>
      <w:rPr>
        <w:rFonts w:ascii="Courier New" w:hAnsi="Courier New" w:cs="Courier New" w:hint="default"/>
      </w:rPr>
    </w:lvl>
    <w:lvl w:ilvl="5" w:tplc="0C0A0005">
      <w:start w:val="1"/>
      <w:numFmt w:val="bullet"/>
      <w:lvlText w:val=""/>
      <w:lvlJc w:val="left"/>
      <w:pPr>
        <w:ind w:left="5760" w:hanging="360"/>
      </w:pPr>
      <w:rPr>
        <w:rFonts w:ascii="Wingdings" w:hAnsi="Wingdings" w:hint="default"/>
      </w:rPr>
    </w:lvl>
    <w:lvl w:ilvl="6" w:tplc="0C0A0001">
      <w:start w:val="1"/>
      <w:numFmt w:val="bullet"/>
      <w:lvlText w:val=""/>
      <w:lvlJc w:val="left"/>
      <w:pPr>
        <w:ind w:left="6480" w:hanging="360"/>
      </w:pPr>
      <w:rPr>
        <w:rFonts w:ascii="Symbol" w:hAnsi="Symbol" w:hint="default"/>
      </w:rPr>
    </w:lvl>
    <w:lvl w:ilvl="7" w:tplc="0C0A0003">
      <w:start w:val="1"/>
      <w:numFmt w:val="bullet"/>
      <w:lvlText w:val="o"/>
      <w:lvlJc w:val="left"/>
      <w:pPr>
        <w:ind w:left="7200" w:hanging="360"/>
      </w:pPr>
      <w:rPr>
        <w:rFonts w:ascii="Courier New" w:hAnsi="Courier New" w:cs="Courier New" w:hint="default"/>
      </w:rPr>
    </w:lvl>
    <w:lvl w:ilvl="8" w:tplc="0C0A0005">
      <w:start w:val="1"/>
      <w:numFmt w:val="bullet"/>
      <w:lvlText w:val=""/>
      <w:lvlJc w:val="left"/>
      <w:pPr>
        <w:ind w:left="7920" w:hanging="360"/>
      </w:pPr>
      <w:rPr>
        <w:rFonts w:ascii="Wingdings" w:hAnsi="Wingdings" w:hint="default"/>
      </w:rPr>
    </w:lvl>
  </w:abstractNum>
  <w:abstractNum w:abstractNumId="25" w15:restartNumberingAfterBreak="0">
    <w:nsid w:val="371436AA"/>
    <w:multiLevelType w:val="hybridMultilevel"/>
    <w:tmpl w:val="C7C8B9A0"/>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6" w15:restartNumberingAfterBreak="0">
    <w:nsid w:val="37882419"/>
    <w:multiLevelType w:val="hybridMultilevel"/>
    <w:tmpl w:val="3CB68080"/>
    <w:lvl w:ilvl="0" w:tplc="280A0003">
      <w:start w:val="1"/>
      <w:numFmt w:val="bullet"/>
      <w:lvlText w:val="o"/>
      <w:lvlJc w:val="left"/>
      <w:pPr>
        <w:ind w:left="1296" w:hanging="360"/>
      </w:pPr>
      <w:rPr>
        <w:rFonts w:ascii="Courier New" w:hAnsi="Courier New" w:cs="Courier New" w:hint="default"/>
      </w:rPr>
    </w:lvl>
    <w:lvl w:ilvl="1" w:tplc="280A0001">
      <w:start w:val="1"/>
      <w:numFmt w:val="bullet"/>
      <w:lvlText w:val="o"/>
      <w:lvlJc w:val="left"/>
      <w:pPr>
        <w:ind w:left="2016" w:hanging="360"/>
      </w:pPr>
      <w:rPr>
        <w:rFonts w:ascii="Courier New" w:hAnsi="Courier New" w:cs="Courier New" w:hint="default"/>
      </w:rPr>
    </w:lvl>
    <w:lvl w:ilvl="2" w:tplc="280A0005" w:tentative="1">
      <w:start w:val="1"/>
      <w:numFmt w:val="bullet"/>
      <w:lvlText w:val=""/>
      <w:lvlJc w:val="left"/>
      <w:pPr>
        <w:ind w:left="2736" w:hanging="360"/>
      </w:pPr>
      <w:rPr>
        <w:rFonts w:ascii="Wingdings" w:hAnsi="Wingdings" w:hint="default"/>
      </w:rPr>
    </w:lvl>
    <w:lvl w:ilvl="3" w:tplc="280A0001" w:tentative="1">
      <w:start w:val="1"/>
      <w:numFmt w:val="bullet"/>
      <w:lvlText w:val=""/>
      <w:lvlJc w:val="left"/>
      <w:pPr>
        <w:ind w:left="3456" w:hanging="360"/>
      </w:pPr>
      <w:rPr>
        <w:rFonts w:ascii="Symbol" w:hAnsi="Symbol" w:hint="default"/>
      </w:rPr>
    </w:lvl>
    <w:lvl w:ilvl="4" w:tplc="280A0003" w:tentative="1">
      <w:start w:val="1"/>
      <w:numFmt w:val="bullet"/>
      <w:lvlText w:val="o"/>
      <w:lvlJc w:val="left"/>
      <w:pPr>
        <w:ind w:left="4176" w:hanging="360"/>
      </w:pPr>
      <w:rPr>
        <w:rFonts w:ascii="Courier New" w:hAnsi="Courier New" w:cs="Courier New" w:hint="default"/>
      </w:rPr>
    </w:lvl>
    <w:lvl w:ilvl="5" w:tplc="280A0005" w:tentative="1">
      <w:start w:val="1"/>
      <w:numFmt w:val="bullet"/>
      <w:lvlText w:val=""/>
      <w:lvlJc w:val="left"/>
      <w:pPr>
        <w:ind w:left="4896" w:hanging="360"/>
      </w:pPr>
      <w:rPr>
        <w:rFonts w:ascii="Wingdings" w:hAnsi="Wingdings" w:hint="default"/>
      </w:rPr>
    </w:lvl>
    <w:lvl w:ilvl="6" w:tplc="280A0001" w:tentative="1">
      <w:start w:val="1"/>
      <w:numFmt w:val="bullet"/>
      <w:lvlText w:val=""/>
      <w:lvlJc w:val="left"/>
      <w:pPr>
        <w:ind w:left="5616" w:hanging="360"/>
      </w:pPr>
      <w:rPr>
        <w:rFonts w:ascii="Symbol" w:hAnsi="Symbol" w:hint="default"/>
      </w:rPr>
    </w:lvl>
    <w:lvl w:ilvl="7" w:tplc="280A0003" w:tentative="1">
      <w:start w:val="1"/>
      <w:numFmt w:val="bullet"/>
      <w:lvlText w:val="o"/>
      <w:lvlJc w:val="left"/>
      <w:pPr>
        <w:ind w:left="6336" w:hanging="360"/>
      </w:pPr>
      <w:rPr>
        <w:rFonts w:ascii="Courier New" w:hAnsi="Courier New" w:cs="Courier New" w:hint="default"/>
      </w:rPr>
    </w:lvl>
    <w:lvl w:ilvl="8" w:tplc="280A0005" w:tentative="1">
      <w:start w:val="1"/>
      <w:numFmt w:val="bullet"/>
      <w:lvlText w:val=""/>
      <w:lvlJc w:val="left"/>
      <w:pPr>
        <w:ind w:left="7056" w:hanging="360"/>
      </w:pPr>
      <w:rPr>
        <w:rFonts w:ascii="Wingdings" w:hAnsi="Wingdings" w:hint="default"/>
      </w:rPr>
    </w:lvl>
  </w:abstractNum>
  <w:abstractNum w:abstractNumId="27" w15:restartNumberingAfterBreak="0">
    <w:nsid w:val="38484F52"/>
    <w:multiLevelType w:val="multilevel"/>
    <w:tmpl w:val="8CB22D24"/>
    <w:lvl w:ilvl="0">
      <w:start w:val="6"/>
      <w:numFmt w:val="decimal"/>
      <w:lvlText w:val="%1."/>
      <w:lvlJc w:val="left"/>
      <w:pPr>
        <w:ind w:left="720" w:hanging="360"/>
      </w:pPr>
      <w:rPr>
        <w:rFonts w:hint="default"/>
      </w:rPr>
    </w:lvl>
    <w:lvl w:ilvl="1">
      <w:start w:val="1"/>
      <w:numFmt w:val="decimal"/>
      <w:isLgl/>
      <w:lvlText w:val="%1.%2."/>
      <w:lvlJc w:val="left"/>
      <w:pPr>
        <w:ind w:left="1429" w:hanging="720"/>
      </w:pPr>
      <w:rPr>
        <w:rFonts w:hint="default"/>
        <w:b/>
      </w:rPr>
    </w:lvl>
    <w:lvl w:ilvl="2">
      <w:start w:val="1"/>
      <w:numFmt w:val="decimal"/>
      <w:isLgl/>
      <w:lvlText w:val="%1.%2.%3."/>
      <w:lvlJc w:val="left"/>
      <w:pPr>
        <w:ind w:left="1778" w:hanging="720"/>
      </w:pPr>
      <w:rPr>
        <w:rFonts w:hint="default"/>
        <w:b/>
        <w:color w:val="auto"/>
      </w:rPr>
    </w:lvl>
    <w:lvl w:ilvl="3">
      <w:start w:val="1"/>
      <w:numFmt w:val="decimal"/>
      <w:isLgl/>
      <w:lvlText w:val="%1.%2.%3.%4."/>
      <w:lvlJc w:val="left"/>
      <w:pPr>
        <w:ind w:left="2487" w:hanging="108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4952" w:hanging="1800"/>
      </w:pPr>
      <w:rPr>
        <w:rFonts w:hint="default"/>
        <w:b/>
      </w:rPr>
    </w:lvl>
  </w:abstractNum>
  <w:abstractNum w:abstractNumId="28" w15:restartNumberingAfterBreak="0">
    <w:nsid w:val="389911DB"/>
    <w:multiLevelType w:val="hybridMultilevel"/>
    <w:tmpl w:val="52AADAC8"/>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9" w15:restartNumberingAfterBreak="0">
    <w:nsid w:val="3B1D1A46"/>
    <w:multiLevelType w:val="hybridMultilevel"/>
    <w:tmpl w:val="4EC20044"/>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0" w15:restartNumberingAfterBreak="0">
    <w:nsid w:val="3BCC42B1"/>
    <w:multiLevelType w:val="hybridMultilevel"/>
    <w:tmpl w:val="60F02F6C"/>
    <w:lvl w:ilvl="0" w:tplc="280A000B">
      <w:start w:val="1"/>
      <w:numFmt w:val="bullet"/>
      <w:lvlText w:val=""/>
      <w:lvlJc w:val="left"/>
      <w:pPr>
        <w:ind w:left="2648" w:hanging="360"/>
      </w:pPr>
      <w:rPr>
        <w:rFonts w:ascii="Wingdings" w:hAnsi="Wingdings" w:hint="default"/>
      </w:rPr>
    </w:lvl>
    <w:lvl w:ilvl="1" w:tplc="280A0003" w:tentative="1">
      <w:start w:val="1"/>
      <w:numFmt w:val="bullet"/>
      <w:lvlText w:val="o"/>
      <w:lvlJc w:val="left"/>
      <w:pPr>
        <w:ind w:left="3368" w:hanging="360"/>
      </w:pPr>
      <w:rPr>
        <w:rFonts w:ascii="Courier New" w:hAnsi="Courier New" w:cs="Courier New" w:hint="default"/>
      </w:rPr>
    </w:lvl>
    <w:lvl w:ilvl="2" w:tplc="280A0005" w:tentative="1">
      <w:start w:val="1"/>
      <w:numFmt w:val="bullet"/>
      <w:lvlText w:val=""/>
      <w:lvlJc w:val="left"/>
      <w:pPr>
        <w:ind w:left="4088" w:hanging="360"/>
      </w:pPr>
      <w:rPr>
        <w:rFonts w:ascii="Wingdings" w:hAnsi="Wingdings" w:hint="default"/>
      </w:rPr>
    </w:lvl>
    <w:lvl w:ilvl="3" w:tplc="280A0001" w:tentative="1">
      <w:start w:val="1"/>
      <w:numFmt w:val="bullet"/>
      <w:lvlText w:val=""/>
      <w:lvlJc w:val="left"/>
      <w:pPr>
        <w:ind w:left="4808" w:hanging="360"/>
      </w:pPr>
      <w:rPr>
        <w:rFonts w:ascii="Symbol" w:hAnsi="Symbol" w:hint="default"/>
      </w:rPr>
    </w:lvl>
    <w:lvl w:ilvl="4" w:tplc="280A0003" w:tentative="1">
      <w:start w:val="1"/>
      <w:numFmt w:val="bullet"/>
      <w:lvlText w:val="o"/>
      <w:lvlJc w:val="left"/>
      <w:pPr>
        <w:ind w:left="5528" w:hanging="360"/>
      </w:pPr>
      <w:rPr>
        <w:rFonts w:ascii="Courier New" w:hAnsi="Courier New" w:cs="Courier New" w:hint="default"/>
      </w:rPr>
    </w:lvl>
    <w:lvl w:ilvl="5" w:tplc="280A0005" w:tentative="1">
      <w:start w:val="1"/>
      <w:numFmt w:val="bullet"/>
      <w:lvlText w:val=""/>
      <w:lvlJc w:val="left"/>
      <w:pPr>
        <w:ind w:left="6248" w:hanging="360"/>
      </w:pPr>
      <w:rPr>
        <w:rFonts w:ascii="Wingdings" w:hAnsi="Wingdings" w:hint="default"/>
      </w:rPr>
    </w:lvl>
    <w:lvl w:ilvl="6" w:tplc="280A0001" w:tentative="1">
      <w:start w:val="1"/>
      <w:numFmt w:val="bullet"/>
      <w:lvlText w:val=""/>
      <w:lvlJc w:val="left"/>
      <w:pPr>
        <w:ind w:left="6968" w:hanging="360"/>
      </w:pPr>
      <w:rPr>
        <w:rFonts w:ascii="Symbol" w:hAnsi="Symbol" w:hint="default"/>
      </w:rPr>
    </w:lvl>
    <w:lvl w:ilvl="7" w:tplc="280A0003" w:tentative="1">
      <w:start w:val="1"/>
      <w:numFmt w:val="bullet"/>
      <w:lvlText w:val="o"/>
      <w:lvlJc w:val="left"/>
      <w:pPr>
        <w:ind w:left="7688" w:hanging="360"/>
      </w:pPr>
      <w:rPr>
        <w:rFonts w:ascii="Courier New" w:hAnsi="Courier New" w:cs="Courier New" w:hint="default"/>
      </w:rPr>
    </w:lvl>
    <w:lvl w:ilvl="8" w:tplc="280A0005" w:tentative="1">
      <w:start w:val="1"/>
      <w:numFmt w:val="bullet"/>
      <w:lvlText w:val=""/>
      <w:lvlJc w:val="left"/>
      <w:pPr>
        <w:ind w:left="8408" w:hanging="360"/>
      </w:pPr>
      <w:rPr>
        <w:rFonts w:ascii="Wingdings" w:hAnsi="Wingdings" w:hint="default"/>
      </w:rPr>
    </w:lvl>
  </w:abstractNum>
  <w:abstractNum w:abstractNumId="31" w15:restartNumberingAfterBreak="0">
    <w:nsid w:val="3EB27010"/>
    <w:multiLevelType w:val="hybridMultilevel"/>
    <w:tmpl w:val="A7760C0A"/>
    <w:lvl w:ilvl="0" w:tplc="D4F41D92">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43469D0">
      <w:start w:val="1"/>
      <w:numFmt w:val="bullet"/>
      <w:lvlText w:val="o"/>
      <w:lvlJc w:val="left"/>
      <w:pPr>
        <w:ind w:left="4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B50DF30">
      <w:start w:val="1"/>
      <w:numFmt w:val="bullet"/>
      <w:lvlText w:val="▪"/>
      <w:lvlJc w:val="left"/>
      <w:pPr>
        <w:ind w:left="5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7C4F9BC">
      <w:start w:val="1"/>
      <w:numFmt w:val="bullet"/>
      <w:lvlText w:val="•"/>
      <w:lvlJc w:val="left"/>
      <w:pPr>
        <w:ind w:left="6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409000F">
      <w:start w:val="1"/>
      <w:numFmt w:val="decimal"/>
      <w:lvlText w:val="%5."/>
      <w:lvlJc w:val="left"/>
      <w:pPr>
        <w:ind w:left="624"/>
      </w:pPr>
      <w:rPr>
        <w:b w:val="0"/>
        <w:i w:val="0"/>
        <w:strike w:val="0"/>
        <w:dstrike w:val="0"/>
        <w:color w:val="000000"/>
        <w:sz w:val="24"/>
        <w:szCs w:val="24"/>
        <w:u w:val="none" w:color="000000"/>
        <w:bdr w:val="none" w:sz="0" w:space="0" w:color="auto"/>
        <w:shd w:val="clear" w:color="auto" w:fill="auto"/>
        <w:vertAlign w:val="baseline"/>
      </w:rPr>
    </w:lvl>
    <w:lvl w:ilvl="5" w:tplc="F746DFBA">
      <w:start w:val="1"/>
      <w:numFmt w:val="bullet"/>
      <w:lvlText w:val="▪"/>
      <w:lvlJc w:val="left"/>
      <w:pPr>
        <w:ind w:left="14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DAE0A22">
      <w:start w:val="1"/>
      <w:numFmt w:val="bullet"/>
      <w:lvlText w:val="•"/>
      <w:lvlJc w:val="left"/>
      <w:pPr>
        <w:ind w:left="219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65C2B4E">
      <w:start w:val="1"/>
      <w:numFmt w:val="bullet"/>
      <w:lvlText w:val="o"/>
      <w:lvlJc w:val="left"/>
      <w:pPr>
        <w:ind w:left="29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6521DB8">
      <w:start w:val="1"/>
      <w:numFmt w:val="bullet"/>
      <w:lvlText w:val="▪"/>
      <w:lvlJc w:val="left"/>
      <w:pPr>
        <w:ind w:left="36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F513A06"/>
    <w:multiLevelType w:val="hybridMultilevel"/>
    <w:tmpl w:val="78C23F16"/>
    <w:lvl w:ilvl="0" w:tplc="280A000B">
      <w:start w:val="1"/>
      <w:numFmt w:val="bullet"/>
      <w:lvlText w:val=""/>
      <w:lvlJc w:val="left"/>
      <w:pPr>
        <w:ind w:left="2648" w:hanging="360"/>
      </w:pPr>
      <w:rPr>
        <w:rFonts w:ascii="Wingdings" w:hAnsi="Wingdings" w:hint="default"/>
      </w:rPr>
    </w:lvl>
    <w:lvl w:ilvl="1" w:tplc="280A0003" w:tentative="1">
      <w:start w:val="1"/>
      <w:numFmt w:val="bullet"/>
      <w:lvlText w:val="o"/>
      <w:lvlJc w:val="left"/>
      <w:pPr>
        <w:ind w:left="3368" w:hanging="360"/>
      </w:pPr>
      <w:rPr>
        <w:rFonts w:ascii="Courier New" w:hAnsi="Courier New" w:cs="Courier New" w:hint="default"/>
      </w:rPr>
    </w:lvl>
    <w:lvl w:ilvl="2" w:tplc="280A0005">
      <w:start w:val="1"/>
      <w:numFmt w:val="bullet"/>
      <w:lvlText w:val=""/>
      <w:lvlJc w:val="left"/>
      <w:pPr>
        <w:ind w:left="4088" w:hanging="360"/>
      </w:pPr>
      <w:rPr>
        <w:rFonts w:ascii="Wingdings" w:hAnsi="Wingdings" w:hint="default"/>
      </w:rPr>
    </w:lvl>
    <w:lvl w:ilvl="3" w:tplc="280A0001" w:tentative="1">
      <w:start w:val="1"/>
      <w:numFmt w:val="bullet"/>
      <w:lvlText w:val=""/>
      <w:lvlJc w:val="left"/>
      <w:pPr>
        <w:ind w:left="4808" w:hanging="360"/>
      </w:pPr>
      <w:rPr>
        <w:rFonts w:ascii="Symbol" w:hAnsi="Symbol" w:hint="default"/>
      </w:rPr>
    </w:lvl>
    <w:lvl w:ilvl="4" w:tplc="280A0003" w:tentative="1">
      <w:start w:val="1"/>
      <w:numFmt w:val="bullet"/>
      <w:lvlText w:val="o"/>
      <w:lvlJc w:val="left"/>
      <w:pPr>
        <w:ind w:left="5528" w:hanging="360"/>
      </w:pPr>
      <w:rPr>
        <w:rFonts w:ascii="Courier New" w:hAnsi="Courier New" w:cs="Courier New" w:hint="default"/>
      </w:rPr>
    </w:lvl>
    <w:lvl w:ilvl="5" w:tplc="280A0005" w:tentative="1">
      <w:start w:val="1"/>
      <w:numFmt w:val="bullet"/>
      <w:lvlText w:val=""/>
      <w:lvlJc w:val="left"/>
      <w:pPr>
        <w:ind w:left="6248" w:hanging="360"/>
      </w:pPr>
      <w:rPr>
        <w:rFonts w:ascii="Wingdings" w:hAnsi="Wingdings" w:hint="default"/>
      </w:rPr>
    </w:lvl>
    <w:lvl w:ilvl="6" w:tplc="280A0001" w:tentative="1">
      <w:start w:val="1"/>
      <w:numFmt w:val="bullet"/>
      <w:lvlText w:val=""/>
      <w:lvlJc w:val="left"/>
      <w:pPr>
        <w:ind w:left="6968" w:hanging="360"/>
      </w:pPr>
      <w:rPr>
        <w:rFonts w:ascii="Symbol" w:hAnsi="Symbol" w:hint="default"/>
      </w:rPr>
    </w:lvl>
    <w:lvl w:ilvl="7" w:tplc="280A0003" w:tentative="1">
      <w:start w:val="1"/>
      <w:numFmt w:val="bullet"/>
      <w:lvlText w:val="o"/>
      <w:lvlJc w:val="left"/>
      <w:pPr>
        <w:ind w:left="7688" w:hanging="360"/>
      </w:pPr>
      <w:rPr>
        <w:rFonts w:ascii="Courier New" w:hAnsi="Courier New" w:cs="Courier New" w:hint="default"/>
      </w:rPr>
    </w:lvl>
    <w:lvl w:ilvl="8" w:tplc="280A0005" w:tentative="1">
      <w:start w:val="1"/>
      <w:numFmt w:val="bullet"/>
      <w:lvlText w:val=""/>
      <w:lvlJc w:val="left"/>
      <w:pPr>
        <w:ind w:left="8408" w:hanging="360"/>
      </w:pPr>
      <w:rPr>
        <w:rFonts w:ascii="Wingdings" w:hAnsi="Wingdings" w:hint="default"/>
      </w:rPr>
    </w:lvl>
  </w:abstractNum>
  <w:abstractNum w:abstractNumId="33" w15:restartNumberingAfterBreak="0">
    <w:nsid w:val="3FF72311"/>
    <w:multiLevelType w:val="hybridMultilevel"/>
    <w:tmpl w:val="D3609782"/>
    <w:lvl w:ilvl="0" w:tplc="0C0A0001">
      <w:start w:val="1"/>
      <w:numFmt w:val="bullet"/>
      <w:lvlText w:val=""/>
      <w:lvlJc w:val="left"/>
      <w:pPr>
        <w:ind w:left="2160" w:hanging="360"/>
      </w:pPr>
      <w:rPr>
        <w:rFonts w:ascii="Symbol" w:hAnsi="Symbol" w:hint="default"/>
      </w:rPr>
    </w:lvl>
    <w:lvl w:ilvl="1" w:tplc="0C0A0003">
      <w:start w:val="1"/>
      <w:numFmt w:val="bullet"/>
      <w:lvlText w:val="o"/>
      <w:lvlJc w:val="left"/>
      <w:pPr>
        <w:ind w:left="2880" w:hanging="360"/>
      </w:pPr>
      <w:rPr>
        <w:rFonts w:ascii="Courier New" w:hAnsi="Courier New" w:cs="Courier New" w:hint="default"/>
      </w:rPr>
    </w:lvl>
    <w:lvl w:ilvl="2" w:tplc="0C0A0005">
      <w:start w:val="1"/>
      <w:numFmt w:val="bullet"/>
      <w:lvlText w:val=""/>
      <w:lvlJc w:val="left"/>
      <w:pPr>
        <w:ind w:left="3600" w:hanging="360"/>
      </w:pPr>
      <w:rPr>
        <w:rFonts w:ascii="Wingdings" w:hAnsi="Wingdings" w:hint="default"/>
      </w:rPr>
    </w:lvl>
    <w:lvl w:ilvl="3" w:tplc="0C0A0001">
      <w:start w:val="1"/>
      <w:numFmt w:val="bullet"/>
      <w:lvlText w:val=""/>
      <w:lvlJc w:val="left"/>
      <w:pPr>
        <w:ind w:left="4320" w:hanging="360"/>
      </w:pPr>
      <w:rPr>
        <w:rFonts w:ascii="Symbol" w:hAnsi="Symbol" w:hint="default"/>
      </w:rPr>
    </w:lvl>
    <w:lvl w:ilvl="4" w:tplc="0C0A0003">
      <w:start w:val="1"/>
      <w:numFmt w:val="bullet"/>
      <w:lvlText w:val="o"/>
      <w:lvlJc w:val="left"/>
      <w:pPr>
        <w:ind w:left="5040" w:hanging="360"/>
      </w:pPr>
      <w:rPr>
        <w:rFonts w:ascii="Courier New" w:hAnsi="Courier New" w:cs="Courier New" w:hint="default"/>
      </w:rPr>
    </w:lvl>
    <w:lvl w:ilvl="5" w:tplc="0C0A0005">
      <w:start w:val="1"/>
      <w:numFmt w:val="bullet"/>
      <w:lvlText w:val=""/>
      <w:lvlJc w:val="left"/>
      <w:pPr>
        <w:ind w:left="5760" w:hanging="360"/>
      </w:pPr>
      <w:rPr>
        <w:rFonts w:ascii="Wingdings" w:hAnsi="Wingdings" w:hint="default"/>
      </w:rPr>
    </w:lvl>
    <w:lvl w:ilvl="6" w:tplc="0C0A0001">
      <w:start w:val="1"/>
      <w:numFmt w:val="bullet"/>
      <w:lvlText w:val=""/>
      <w:lvlJc w:val="left"/>
      <w:pPr>
        <w:ind w:left="6480" w:hanging="360"/>
      </w:pPr>
      <w:rPr>
        <w:rFonts w:ascii="Symbol" w:hAnsi="Symbol" w:hint="default"/>
      </w:rPr>
    </w:lvl>
    <w:lvl w:ilvl="7" w:tplc="0C0A0003">
      <w:start w:val="1"/>
      <w:numFmt w:val="bullet"/>
      <w:lvlText w:val="o"/>
      <w:lvlJc w:val="left"/>
      <w:pPr>
        <w:ind w:left="7200" w:hanging="360"/>
      </w:pPr>
      <w:rPr>
        <w:rFonts w:ascii="Courier New" w:hAnsi="Courier New" w:cs="Courier New" w:hint="default"/>
      </w:rPr>
    </w:lvl>
    <w:lvl w:ilvl="8" w:tplc="0C0A0005">
      <w:start w:val="1"/>
      <w:numFmt w:val="bullet"/>
      <w:lvlText w:val=""/>
      <w:lvlJc w:val="left"/>
      <w:pPr>
        <w:ind w:left="7920" w:hanging="360"/>
      </w:pPr>
      <w:rPr>
        <w:rFonts w:ascii="Wingdings" w:hAnsi="Wingdings" w:hint="default"/>
      </w:rPr>
    </w:lvl>
  </w:abstractNum>
  <w:abstractNum w:abstractNumId="34" w15:restartNumberingAfterBreak="0">
    <w:nsid w:val="41AA4A6C"/>
    <w:multiLevelType w:val="hybridMultilevel"/>
    <w:tmpl w:val="CFFC872C"/>
    <w:lvl w:ilvl="0" w:tplc="280A0019">
      <w:start w:val="1"/>
      <w:numFmt w:val="lowerLetter"/>
      <w:lvlText w:val="%1."/>
      <w:lvlJc w:val="left"/>
      <w:pPr>
        <w:ind w:left="2160" w:hanging="360"/>
      </w:pPr>
    </w:lvl>
    <w:lvl w:ilvl="1" w:tplc="280A0019" w:tentative="1">
      <w:start w:val="1"/>
      <w:numFmt w:val="lowerLetter"/>
      <w:lvlText w:val="%2."/>
      <w:lvlJc w:val="left"/>
      <w:pPr>
        <w:ind w:left="2880" w:hanging="360"/>
      </w:pPr>
    </w:lvl>
    <w:lvl w:ilvl="2" w:tplc="280A001B" w:tentative="1">
      <w:start w:val="1"/>
      <w:numFmt w:val="lowerRoman"/>
      <w:lvlText w:val="%3."/>
      <w:lvlJc w:val="right"/>
      <w:pPr>
        <w:ind w:left="3600" w:hanging="180"/>
      </w:pPr>
    </w:lvl>
    <w:lvl w:ilvl="3" w:tplc="280A000F" w:tentative="1">
      <w:start w:val="1"/>
      <w:numFmt w:val="decimal"/>
      <w:lvlText w:val="%4."/>
      <w:lvlJc w:val="left"/>
      <w:pPr>
        <w:ind w:left="4320" w:hanging="360"/>
      </w:pPr>
    </w:lvl>
    <w:lvl w:ilvl="4" w:tplc="280A0019" w:tentative="1">
      <w:start w:val="1"/>
      <w:numFmt w:val="lowerLetter"/>
      <w:lvlText w:val="%5."/>
      <w:lvlJc w:val="left"/>
      <w:pPr>
        <w:ind w:left="5040" w:hanging="360"/>
      </w:pPr>
    </w:lvl>
    <w:lvl w:ilvl="5" w:tplc="280A001B" w:tentative="1">
      <w:start w:val="1"/>
      <w:numFmt w:val="lowerRoman"/>
      <w:lvlText w:val="%6."/>
      <w:lvlJc w:val="right"/>
      <w:pPr>
        <w:ind w:left="5760" w:hanging="180"/>
      </w:pPr>
    </w:lvl>
    <w:lvl w:ilvl="6" w:tplc="280A000F" w:tentative="1">
      <w:start w:val="1"/>
      <w:numFmt w:val="decimal"/>
      <w:lvlText w:val="%7."/>
      <w:lvlJc w:val="left"/>
      <w:pPr>
        <w:ind w:left="6480" w:hanging="360"/>
      </w:pPr>
    </w:lvl>
    <w:lvl w:ilvl="7" w:tplc="280A0019" w:tentative="1">
      <w:start w:val="1"/>
      <w:numFmt w:val="lowerLetter"/>
      <w:lvlText w:val="%8."/>
      <w:lvlJc w:val="left"/>
      <w:pPr>
        <w:ind w:left="7200" w:hanging="360"/>
      </w:pPr>
    </w:lvl>
    <w:lvl w:ilvl="8" w:tplc="280A001B" w:tentative="1">
      <w:start w:val="1"/>
      <w:numFmt w:val="lowerRoman"/>
      <w:lvlText w:val="%9."/>
      <w:lvlJc w:val="right"/>
      <w:pPr>
        <w:ind w:left="7920" w:hanging="180"/>
      </w:pPr>
    </w:lvl>
  </w:abstractNum>
  <w:abstractNum w:abstractNumId="35" w15:restartNumberingAfterBreak="0">
    <w:nsid w:val="41D95106"/>
    <w:multiLevelType w:val="hybridMultilevel"/>
    <w:tmpl w:val="1FC407A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41E81C10"/>
    <w:multiLevelType w:val="hybridMultilevel"/>
    <w:tmpl w:val="80DC1566"/>
    <w:lvl w:ilvl="0" w:tplc="280A0001">
      <w:start w:val="1"/>
      <w:numFmt w:val="bullet"/>
      <w:lvlText w:val="o"/>
      <w:lvlJc w:val="left"/>
      <w:pPr>
        <w:ind w:left="1428" w:hanging="360"/>
      </w:pPr>
      <w:rPr>
        <w:rFonts w:ascii="Courier New" w:hAnsi="Courier New" w:cs="Courier New"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7" w15:restartNumberingAfterBreak="0">
    <w:nsid w:val="4A347C15"/>
    <w:multiLevelType w:val="hybridMultilevel"/>
    <w:tmpl w:val="998280F8"/>
    <w:lvl w:ilvl="0" w:tplc="0C0A000F">
      <w:start w:val="1"/>
      <w:numFmt w:val="decimal"/>
      <w:lvlText w:val="%1."/>
      <w:lvlJc w:val="left"/>
      <w:pPr>
        <w:tabs>
          <w:tab w:val="num" w:pos="2130"/>
        </w:tabs>
        <w:ind w:left="2130" w:hanging="360"/>
      </w:pPr>
      <w:rPr>
        <w:rFonts w:hint="default"/>
      </w:rPr>
    </w:lvl>
    <w:lvl w:ilvl="1" w:tplc="0C0A0003" w:tentative="1">
      <w:start w:val="1"/>
      <w:numFmt w:val="bullet"/>
      <w:lvlText w:val="o"/>
      <w:lvlJc w:val="left"/>
      <w:pPr>
        <w:tabs>
          <w:tab w:val="num" w:pos="2850"/>
        </w:tabs>
        <w:ind w:left="2850" w:hanging="360"/>
      </w:pPr>
      <w:rPr>
        <w:rFonts w:ascii="Courier New" w:hAnsi="Courier New" w:cs="Courier New" w:hint="default"/>
      </w:rPr>
    </w:lvl>
    <w:lvl w:ilvl="2" w:tplc="0C0A0005" w:tentative="1">
      <w:start w:val="1"/>
      <w:numFmt w:val="bullet"/>
      <w:lvlText w:val=""/>
      <w:lvlJc w:val="left"/>
      <w:pPr>
        <w:tabs>
          <w:tab w:val="num" w:pos="3570"/>
        </w:tabs>
        <w:ind w:left="3570" w:hanging="360"/>
      </w:pPr>
      <w:rPr>
        <w:rFonts w:ascii="Wingdings" w:hAnsi="Wingdings" w:hint="default"/>
      </w:rPr>
    </w:lvl>
    <w:lvl w:ilvl="3" w:tplc="0C0A0001" w:tentative="1">
      <w:start w:val="1"/>
      <w:numFmt w:val="bullet"/>
      <w:lvlText w:val=""/>
      <w:lvlJc w:val="left"/>
      <w:pPr>
        <w:tabs>
          <w:tab w:val="num" w:pos="4290"/>
        </w:tabs>
        <w:ind w:left="4290" w:hanging="360"/>
      </w:pPr>
      <w:rPr>
        <w:rFonts w:ascii="Symbol" w:hAnsi="Symbol" w:hint="default"/>
      </w:rPr>
    </w:lvl>
    <w:lvl w:ilvl="4" w:tplc="0C0A0003" w:tentative="1">
      <w:start w:val="1"/>
      <w:numFmt w:val="bullet"/>
      <w:lvlText w:val="o"/>
      <w:lvlJc w:val="left"/>
      <w:pPr>
        <w:tabs>
          <w:tab w:val="num" w:pos="5010"/>
        </w:tabs>
        <w:ind w:left="5010" w:hanging="360"/>
      </w:pPr>
      <w:rPr>
        <w:rFonts w:ascii="Courier New" w:hAnsi="Courier New" w:cs="Courier New" w:hint="default"/>
      </w:rPr>
    </w:lvl>
    <w:lvl w:ilvl="5" w:tplc="0C0A0005" w:tentative="1">
      <w:start w:val="1"/>
      <w:numFmt w:val="bullet"/>
      <w:lvlText w:val=""/>
      <w:lvlJc w:val="left"/>
      <w:pPr>
        <w:tabs>
          <w:tab w:val="num" w:pos="5730"/>
        </w:tabs>
        <w:ind w:left="5730" w:hanging="360"/>
      </w:pPr>
      <w:rPr>
        <w:rFonts w:ascii="Wingdings" w:hAnsi="Wingdings" w:hint="default"/>
      </w:rPr>
    </w:lvl>
    <w:lvl w:ilvl="6" w:tplc="0C0A0001" w:tentative="1">
      <w:start w:val="1"/>
      <w:numFmt w:val="bullet"/>
      <w:lvlText w:val=""/>
      <w:lvlJc w:val="left"/>
      <w:pPr>
        <w:tabs>
          <w:tab w:val="num" w:pos="6450"/>
        </w:tabs>
        <w:ind w:left="6450" w:hanging="360"/>
      </w:pPr>
      <w:rPr>
        <w:rFonts w:ascii="Symbol" w:hAnsi="Symbol" w:hint="default"/>
      </w:rPr>
    </w:lvl>
    <w:lvl w:ilvl="7" w:tplc="0C0A0003" w:tentative="1">
      <w:start w:val="1"/>
      <w:numFmt w:val="bullet"/>
      <w:lvlText w:val="o"/>
      <w:lvlJc w:val="left"/>
      <w:pPr>
        <w:tabs>
          <w:tab w:val="num" w:pos="7170"/>
        </w:tabs>
        <w:ind w:left="7170" w:hanging="360"/>
      </w:pPr>
      <w:rPr>
        <w:rFonts w:ascii="Courier New" w:hAnsi="Courier New" w:cs="Courier New" w:hint="default"/>
      </w:rPr>
    </w:lvl>
    <w:lvl w:ilvl="8" w:tplc="0C0A0005" w:tentative="1">
      <w:start w:val="1"/>
      <w:numFmt w:val="bullet"/>
      <w:lvlText w:val=""/>
      <w:lvlJc w:val="left"/>
      <w:pPr>
        <w:tabs>
          <w:tab w:val="num" w:pos="7890"/>
        </w:tabs>
        <w:ind w:left="7890" w:hanging="360"/>
      </w:pPr>
      <w:rPr>
        <w:rFonts w:ascii="Wingdings" w:hAnsi="Wingdings" w:hint="default"/>
      </w:rPr>
    </w:lvl>
  </w:abstractNum>
  <w:abstractNum w:abstractNumId="38" w15:restartNumberingAfterBreak="0">
    <w:nsid w:val="4A805E10"/>
    <w:multiLevelType w:val="hybridMultilevel"/>
    <w:tmpl w:val="B7B4149E"/>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9" w15:restartNumberingAfterBreak="0">
    <w:nsid w:val="4D824183"/>
    <w:multiLevelType w:val="hybridMultilevel"/>
    <w:tmpl w:val="FF62E6C2"/>
    <w:lvl w:ilvl="0" w:tplc="280A0005">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40" w15:restartNumberingAfterBreak="0">
    <w:nsid w:val="4D8B0288"/>
    <w:multiLevelType w:val="hybridMultilevel"/>
    <w:tmpl w:val="B0C04CF8"/>
    <w:lvl w:ilvl="0" w:tplc="280A0001">
      <w:start w:val="1"/>
      <w:numFmt w:val="bullet"/>
      <w:lvlText w:val="o"/>
      <w:lvlJc w:val="left"/>
      <w:pPr>
        <w:ind w:left="1440" w:hanging="360"/>
      </w:pPr>
      <w:rPr>
        <w:rFonts w:ascii="Courier New" w:hAnsi="Courier New" w:cs="Courier New"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1" w15:restartNumberingAfterBreak="0">
    <w:nsid w:val="4F721580"/>
    <w:multiLevelType w:val="hybridMultilevel"/>
    <w:tmpl w:val="0CEC19E0"/>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4FC459DE"/>
    <w:multiLevelType w:val="hybridMultilevel"/>
    <w:tmpl w:val="C1A457C8"/>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3" w15:restartNumberingAfterBreak="0">
    <w:nsid w:val="52CB7269"/>
    <w:multiLevelType w:val="multilevel"/>
    <w:tmpl w:val="65EA42E2"/>
    <w:styleLink w:val="TL-S4"/>
    <w:lvl w:ilvl="0">
      <w:start w:val="1"/>
      <w:numFmt w:val="decimalZero"/>
      <w:pStyle w:val="S1"/>
      <w:lvlText w:val="%1."/>
      <w:lvlJc w:val="left"/>
      <w:pPr>
        <w:tabs>
          <w:tab w:val="num" w:pos="567"/>
        </w:tabs>
        <w:ind w:left="567" w:hanging="567"/>
      </w:pPr>
      <w:rPr>
        <w:rFonts w:hint="default"/>
      </w:rPr>
    </w:lvl>
    <w:lvl w:ilvl="1">
      <w:start w:val="1"/>
      <w:numFmt w:val="decimalZero"/>
      <w:pStyle w:val="S2"/>
      <w:lvlText w:val="%2."/>
      <w:lvlJc w:val="left"/>
      <w:pPr>
        <w:tabs>
          <w:tab w:val="num" w:pos="567"/>
        </w:tabs>
        <w:ind w:left="567" w:hanging="567"/>
      </w:pPr>
      <w:rPr>
        <w:rFonts w:hint="default"/>
      </w:rPr>
    </w:lvl>
    <w:lvl w:ilvl="2">
      <w:start w:val="1"/>
      <w:numFmt w:val="decimalZero"/>
      <w:pStyle w:val="S3"/>
      <w:lvlText w:val="%2.%3."/>
      <w:lvlJc w:val="left"/>
      <w:pPr>
        <w:tabs>
          <w:tab w:val="num" w:pos="567"/>
        </w:tabs>
        <w:ind w:left="567" w:hanging="567"/>
      </w:pPr>
      <w:rPr>
        <w:rFonts w:hint="default"/>
      </w:rPr>
    </w:lvl>
    <w:lvl w:ilvl="3">
      <w:start w:val="1"/>
      <w:numFmt w:val="decimalZero"/>
      <w:pStyle w:val="S4"/>
      <w:lvlText w:val="%2.%3.%4."/>
      <w:lvlJc w:val="left"/>
      <w:pPr>
        <w:tabs>
          <w:tab w:val="num" w:pos="964"/>
        </w:tabs>
        <w:ind w:left="964" w:hanging="964"/>
      </w:pPr>
      <w:rPr>
        <w:rFonts w:hint="default"/>
        <w:sz w:val="20"/>
      </w:rPr>
    </w:lvl>
    <w:lvl w:ilvl="4">
      <w:start w:val="1"/>
      <w:numFmt w:val="decimalZero"/>
      <w:pStyle w:val="S5"/>
      <w:lvlText w:val="%2.%3.%4.%5."/>
      <w:lvlJc w:val="left"/>
      <w:pPr>
        <w:tabs>
          <w:tab w:val="num" w:pos="964"/>
        </w:tabs>
        <w:ind w:left="964" w:hanging="964"/>
      </w:pPr>
      <w:rPr>
        <w:rFonts w:hint="default"/>
      </w:rPr>
    </w:lvl>
    <w:lvl w:ilvl="5">
      <w:start w:val="1"/>
      <w:numFmt w:val="lowerLetter"/>
      <w:pStyle w:val="S6"/>
      <w:lvlText w:val="%6.-"/>
      <w:lvlJc w:val="left"/>
      <w:pPr>
        <w:tabs>
          <w:tab w:val="num" w:pos="567"/>
        </w:tabs>
        <w:ind w:left="567" w:hanging="283"/>
      </w:pPr>
      <w:rPr>
        <w:rFonts w:hint="default"/>
      </w:rPr>
    </w:lvl>
    <w:lvl w:ilvl="6">
      <w:start w:val="1"/>
      <w:numFmt w:val="decimal"/>
      <w:lvlText w:val="%7."/>
      <w:lvlJc w:val="left"/>
      <w:pPr>
        <w:tabs>
          <w:tab w:val="num" w:pos="567"/>
        </w:tabs>
        <w:ind w:left="567" w:hanging="397"/>
      </w:pPr>
      <w:rPr>
        <w:rFonts w:hint="default"/>
      </w:rPr>
    </w:lvl>
    <w:lvl w:ilvl="7">
      <w:start w:val="1"/>
      <w:numFmt w:val="lowerLetter"/>
      <w:lvlText w:val="%8."/>
      <w:lvlJc w:val="left"/>
      <w:pPr>
        <w:tabs>
          <w:tab w:val="num" w:pos="567"/>
        </w:tabs>
        <w:ind w:left="567" w:hanging="283"/>
      </w:pPr>
      <w:rPr>
        <w:rFonts w:hint="default"/>
      </w:rPr>
    </w:lvl>
    <w:lvl w:ilvl="8">
      <w:start w:val="1"/>
      <w:numFmt w:val="lowerRoman"/>
      <w:lvlText w:val="%9."/>
      <w:lvlJc w:val="left"/>
      <w:pPr>
        <w:tabs>
          <w:tab w:val="num" w:pos="567"/>
        </w:tabs>
        <w:ind w:left="567" w:hanging="227"/>
      </w:pPr>
      <w:rPr>
        <w:rFonts w:hint="default"/>
      </w:rPr>
    </w:lvl>
  </w:abstractNum>
  <w:abstractNum w:abstractNumId="44" w15:restartNumberingAfterBreak="0">
    <w:nsid w:val="535C2FD0"/>
    <w:multiLevelType w:val="hybridMultilevel"/>
    <w:tmpl w:val="0F326934"/>
    <w:lvl w:ilvl="0" w:tplc="280A0003">
      <w:start w:val="1"/>
      <w:numFmt w:val="bullet"/>
      <w:lvlText w:val="o"/>
      <w:lvlJc w:val="left"/>
      <w:pPr>
        <w:ind w:left="1428" w:hanging="360"/>
      </w:pPr>
      <w:rPr>
        <w:rFonts w:ascii="Courier New" w:hAnsi="Courier New" w:cs="Courier New"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45" w15:restartNumberingAfterBreak="0">
    <w:nsid w:val="55113DF6"/>
    <w:multiLevelType w:val="multilevel"/>
    <w:tmpl w:val="DF1010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57801699"/>
    <w:multiLevelType w:val="hybridMultilevel"/>
    <w:tmpl w:val="4A028E96"/>
    <w:lvl w:ilvl="0" w:tplc="280A0001">
      <w:start w:val="1"/>
      <w:numFmt w:val="bullet"/>
      <w:lvlText w:val=""/>
      <w:lvlJc w:val="left"/>
      <w:pPr>
        <w:ind w:left="2648" w:hanging="360"/>
      </w:pPr>
      <w:rPr>
        <w:rFonts w:ascii="Symbol" w:hAnsi="Symbol" w:hint="default"/>
      </w:rPr>
    </w:lvl>
    <w:lvl w:ilvl="1" w:tplc="280A0003" w:tentative="1">
      <w:start w:val="1"/>
      <w:numFmt w:val="bullet"/>
      <w:lvlText w:val="o"/>
      <w:lvlJc w:val="left"/>
      <w:pPr>
        <w:ind w:left="3368" w:hanging="360"/>
      </w:pPr>
      <w:rPr>
        <w:rFonts w:ascii="Courier New" w:hAnsi="Courier New" w:cs="Courier New" w:hint="default"/>
      </w:rPr>
    </w:lvl>
    <w:lvl w:ilvl="2" w:tplc="280A0005" w:tentative="1">
      <w:start w:val="1"/>
      <w:numFmt w:val="bullet"/>
      <w:lvlText w:val=""/>
      <w:lvlJc w:val="left"/>
      <w:pPr>
        <w:ind w:left="4088" w:hanging="360"/>
      </w:pPr>
      <w:rPr>
        <w:rFonts w:ascii="Wingdings" w:hAnsi="Wingdings" w:hint="default"/>
      </w:rPr>
    </w:lvl>
    <w:lvl w:ilvl="3" w:tplc="280A0001" w:tentative="1">
      <w:start w:val="1"/>
      <w:numFmt w:val="bullet"/>
      <w:lvlText w:val=""/>
      <w:lvlJc w:val="left"/>
      <w:pPr>
        <w:ind w:left="4808" w:hanging="360"/>
      </w:pPr>
      <w:rPr>
        <w:rFonts w:ascii="Symbol" w:hAnsi="Symbol" w:hint="default"/>
      </w:rPr>
    </w:lvl>
    <w:lvl w:ilvl="4" w:tplc="280A0003" w:tentative="1">
      <w:start w:val="1"/>
      <w:numFmt w:val="bullet"/>
      <w:lvlText w:val="o"/>
      <w:lvlJc w:val="left"/>
      <w:pPr>
        <w:ind w:left="5528" w:hanging="360"/>
      </w:pPr>
      <w:rPr>
        <w:rFonts w:ascii="Courier New" w:hAnsi="Courier New" w:cs="Courier New" w:hint="default"/>
      </w:rPr>
    </w:lvl>
    <w:lvl w:ilvl="5" w:tplc="280A0005" w:tentative="1">
      <w:start w:val="1"/>
      <w:numFmt w:val="bullet"/>
      <w:lvlText w:val=""/>
      <w:lvlJc w:val="left"/>
      <w:pPr>
        <w:ind w:left="6248" w:hanging="360"/>
      </w:pPr>
      <w:rPr>
        <w:rFonts w:ascii="Wingdings" w:hAnsi="Wingdings" w:hint="default"/>
      </w:rPr>
    </w:lvl>
    <w:lvl w:ilvl="6" w:tplc="280A0001" w:tentative="1">
      <w:start w:val="1"/>
      <w:numFmt w:val="bullet"/>
      <w:lvlText w:val=""/>
      <w:lvlJc w:val="left"/>
      <w:pPr>
        <w:ind w:left="6968" w:hanging="360"/>
      </w:pPr>
      <w:rPr>
        <w:rFonts w:ascii="Symbol" w:hAnsi="Symbol" w:hint="default"/>
      </w:rPr>
    </w:lvl>
    <w:lvl w:ilvl="7" w:tplc="280A0003" w:tentative="1">
      <w:start w:val="1"/>
      <w:numFmt w:val="bullet"/>
      <w:lvlText w:val="o"/>
      <w:lvlJc w:val="left"/>
      <w:pPr>
        <w:ind w:left="7688" w:hanging="360"/>
      </w:pPr>
      <w:rPr>
        <w:rFonts w:ascii="Courier New" w:hAnsi="Courier New" w:cs="Courier New" w:hint="default"/>
      </w:rPr>
    </w:lvl>
    <w:lvl w:ilvl="8" w:tplc="280A0005" w:tentative="1">
      <w:start w:val="1"/>
      <w:numFmt w:val="bullet"/>
      <w:lvlText w:val=""/>
      <w:lvlJc w:val="left"/>
      <w:pPr>
        <w:ind w:left="8408" w:hanging="360"/>
      </w:pPr>
      <w:rPr>
        <w:rFonts w:ascii="Wingdings" w:hAnsi="Wingdings" w:hint="default"/>
      </w:rPr>
    </w:lvl>
  </w:abstractNum>
  <w:abstractNum w:abstractNumId="47" w15:restartNumberingAfterBreak="0">
    <w:nsid w:val="5B05209D"/>
    <w:multiLevelType w:val="hybridMultilevel"/>
    <w:tmpl w:val="B2B68576"/>
    <w:lvl w:ilvl="0" w:tplc="280A0003">
      <w:start w:val="1"/>
      <w:numFmt w:val="bullet"/>
      <w:lvlText w:val="o"/>
      <w:lvlJc w:val="left"/>
      <w:pPr>
        <w:ind w:left="2061" w:hanging="360"/>
      </w:pPr>
      <w:rPr>
        <w:rFonts w:ascii="Courier New" w:hAnsi="Courier New" w:cs="Courier New" w:hint="default"/>
      </w:rPr>
    </w:lvl>
    <w:lvl w:ilvl="1" w:tplc="280A0003" w:tentative="1">
      <w:start w:val="1"/>
      <w:numFmt w:val="bullet"/>
      <w:lvlText w:val="o"/>
      <w:lvlJc w:val="left"/>
      <w:pPr>
        <w:ind w:left="2781" w:hanging="360"/>
      </w:pPr>
      <w:rPr>
        <w:rFonts w:ascii="Courier New" w:hAnsi="Courier New" w:cs="Courier New" w:hint="default"/>
      </w:rPr>
    </w:lvl>
    <w:lvl w:ilvl="2" w:tplc="280A0005" w:tentative="1">
      <w:start w:val="1"/>
      <w:numFmt w:val="bullet"/>
      <w:lvlText w:val=""/>
      <w:lvlJc w:val="left"/>
      <w:pPr>
        <w:ind w:left="3501" w:hanging="360"/>
      </w:pPr>
      <w:rPr>
        <w:rFonts w:ascii="Wingdings" w:hAnsi="Wingdings" w:hint="default"/>
      </w:rPr>
    </w:lvl>
    <w:lvl w:ilvl="3" w:tplc="280A0001" w:tentative="1">
      <w:start w:val="1"/>
      <w:numFmt w:val="bullet"/>
      <w:lvlText w:val=""/>
      <w:lvlJc w:val="left"/>
      <w:pPr>
        <w:ind w:left="4221" w:hanging="360"/>
      </w:pPr>
      <w:rPr>
        <w:rFonts w:ascii="Symbol" w:hAnsi="Symbol" w:hint="default"/>
      </w:rPr>
    </w:lvl>
    <w:lvl w:ilvl="4" w:tplc="280A0003" w:tentative="1">
      <w:start w:val="1"/>
      <w:numFmt w:val="bullet"/>
      <w:lvlText w:val="o"/>
      <w:lvlJc w:val="left"/>
      <w:pPr>
        <w:ind w:left="4941" w:hanging="360"/>
      </w:pPr>
      <w:rPr>
        <w:rFonts w:ascii="Courier New" w:hAnsi="Courier New" w:cs="Courier New" w:hint="default"/>
      </w:rPr>
    </w:lvl>
    <w:lvl w:ilvl="5" w:tplc="280A0005" w:tentative="1">
      <w:start w:val="1"/>
      <w:numFmt w:val="bullet"/>
      <w:lvlText w:val=""/>
      <w:lvlJc w:val="left"/>
      <w:pPr>
        <w:ind w:left="5661" w:hanging="360"/>
      </w:pPr>
      <w:rPr>
        <w:rFonts w:ascii="Wingdings" w:hAnsi="Wingdings" w:hint="default"/>
      </w:rPr>
    </w:lvl>
    <w:lvl w:ilvl="6" w:tplc="280A0001" w:tentative="1">
      <w:start w:val="1"/>
      <w:numFmt w:val="bullet"/>
      <w:lvlText w:val=""/>
      <w:lvlJc w:val="left"/>
      <w:pPr>
        <w:ind w:left="6381" w:hanging="360"/>
      </w:pPr>
      <w:rPr>
        <w:rFonts w:ascii="Symbol" w:hAnsi="Symbol" w:hint="default"/>
      </w:rPr>
    </w:lvl>
    <w:lvl w:ilvl="7" w:tplc="280A0003" w:tentative="1">
      <w:start w:val="1"/>
      <w:numFmt w:val="bullet"/>
      <w:lvlText w:val="o"/>
      <w:lvlJc w:val="left"/>
      <w:pPr>
        <w:ind w:left="7101" w:hanging="360"/>
      </w:pPr>
      <w:rPr>
        <w:rFonts w:ascii="Courier New" w:hAnsi="Courier New" w:cs="Courier New" w:hint="default"/>
      </w:rPr>
    </w:lvl>
    <w:lvl w:ilvl="8" w:tplc="280A0005" w:tentative="1">
      <w:start w:val="1"/>
      <w:numFmt w:val="bullet"/>
      <w:lvlText w:val=""/>
      <w:lvlJc w:val="left"/>
      <w:pPr>
        <w:ind w:left="7821" w:hanging="360"/>
      </w:pPr>
      <w:rPr>
        <w:rFonts w:ascii="Wingdings" w:hAnsi="Wingdings" w:hint="default"/>
      </w:rPr>
    </w:lvl>
  </w:abstractNum>
  <w:abstractNum w:abstractNumId="48" w15:restartNumberingAfterBreak="0">
    <w:nsid w:val="5FD773FC"/>
    <w:multiLevelType w:val="multilevel"/>
    <w:tmpl w:val="A8B46C8C"/>
    <w:styleLink w:val="TL"/>
    <w:lvl w:ilvl="0">
      <w:start w:val="1"/>
      <w:numFmt w:val="decimal"/>
      <w:pStyle w:val="-1Subttulo"/>
      <w:lvlText w:val="%1."/>
      <w:lvlJc w:val="left"/>
      <w:pPr>
        <w:tabs>
          <w:tab w:val="num" w:pos="567"/>
        </w:tabs>
        <w:ind w:left="567" w:hanging="567"/>
      </w:pPr>
      <w:rPr>
        <w:rFonts w:hint="default"/>
      </w:rPr>
    </w:lvl>
    <w:lvl w:ilvl="1">
      <w:start w:val="1"/>
      <w:numFmt w:val="decimal"/>
      <w:pStyle w:val="-2Subttulo"/>
      <w:lvlText w:val="%1.%2."/>
      <w:lvlJc w:val="left"/>
      <w:pPr>
        <w:tabs>
          <w:tab w:val="num" w:pos="567"/>
        </w:tabs>
        <w:ind w:left="567" w:hanging="567"/>
      </w:pPr>
      <w:rPr>
        <w:rFonts w:hint="default"/>
      </w:rPr>
    </w:lvl>
    <w:lvl w:ilvl="2">
      <w:start w:val="1"/>
      <w:numFmt w:val="decimal"/>
      <w:pStyle w:val="-3Subttulo"/>
      <w:lvlText w:val="%1.%2.%3."/>
      <w:lvlJc w:val="left"/>
      <w:pPr>
        <w:tabs>
          <w:tab w:val="num" w:pos="567"/>
        </w:tabs>
        <w:ind w:left="567" w:hanging="567"/>
      </w:pPr>
      <w:rPr>
        <w:rFonts w:hint="default"/>
      </w:rPr>
    </w:lvl>
    <w:lvl w:ilvl="3">
      <w:start w:val="1"/>
      <w:numFmt w:val="decimal"/>
      <w:pStyle w:val="-4Subttulo"/>
      <w:suff w:val="space"/>
      <w:lvlText w:val="%1.%2.%3.%4."/>
      <w:lvlJc w:val="left"/>
      <w:pPr>
        <w:ind w:left="567" w:hanging="567"/>
      </w:pPr>
      <w:rPr>
        <w:rFonts w:hint="default"/>
        <w:sz w:val="20"/>
      </w:rPr>
    </w:lvl>
    <w:lvl w:ilvl="4">
      <w:start w:val="1"/>
      <w:numFmt w:val="upperLetter"/>
      <w:pStyle w:val="-5Subttulo"/>
      <w:lvlText w:val="%5.- "/>
      <w:lvlJc w:val="left"/>
      <w:pPr>
        <w:tabs>
          <w:tab w:val="num" w:pos="567"/>
        </w:tabs>
        <w:ind w:left="567" w:hanging="397"/>
      </w:pPr>
      <w:rPr>
        <w:rFonts w:hint="default"/>
      </w:rPr>
    </w:lvl>
    <w:lvl w:ilvl="5">
      <w:start w:val="1"/>
      <w:numFmt w:val="lowerLetter"/>
      <w:pStyle w:val="-6Subttulo"/>
      <w:lvlText w:val="%6.-"/>
      <w:lvlJc w:val="left"/>
      <w:pPr>
        <w:tabs>
          <w:tab w:val="num" w:pos="567"/>
        </w:tabs>
        <w:ind w:left="567" w:hanging="283"/>
      </w:pPr>
      <w:rPr>
        <w:rFonts w:hint="default"/>
      </w:rPr>
    </w:lvl>
    <w:lvl w:ilvl="6">
      <w:start w:val="1"/>
      <w:numFmt w:val="decimal"/>
      <w:lvlText w:val="%7."/>
      <w:lvlJc w:val="left"/>
      <w:pPr>
        <w:tabs>
          <w:tab w:val="num" w:pos="567"/>
        </w:tabs>
        <w:ind w:left="567" w:hanging="397"/>
      </w:pPr>
      <w:rPr>
        <w:rFonts w:hint="default"/>
      </w:rPr>
    </w:lvl>
    <w:lvl w:ilvl="7">
      <w:start w:val="1"/>
      <w:numFmt w:val="lowerLetter"/>
      <w:lvlText w:val="%8."/>
      <w:lvlJc w:val="left"/>
      <w:pPr>
        <w:tabs>
          <w:tab w:val="num" w:pos="567"/>
        </w:tabs>
        <w:ind w:left="567" w:hanging="283"/>
      </w:pPr>
      <w:rPr>
        <w:rFonts w:hint="default"/>
      </w:rPr>
    </w:lvl>
    <w:lvl w:ilvl="8">
      <w:start w:val="1"/>
      <w:numFmt w:val="lowerRoman"/>
      <w:lvlText w:val="%9."/>
      <w:lvlJc w:val="left"/>
      <w:pPr>
        <w:tabs>
          <w:tab w:val="num" w:pos="567"/>
        </w:tabs>
        <w:ind w:left="567" w:hanging="227"/>
      </w:pPr>
      <w:rPr>
        <w:rFonts w:hint="default"/>
      </w:rPr>
    </w:lvl>
  </w:abstractNum>
  <w:abstractNum w:abstractNumId="49" w15:restartNumberingAfterBreak="0">
    <w:nsid w:val="60CB0A09"/>
    <w:multiLevelType w:val="hybridMultilevel"/>
    <w:tmpl w:val="6AE2DA02"/>
    <w:lvl w:ilvl="0" w:tplc="280A0003">
      <w:start w:val="1"/>
      <w:numFmt w:val="bullet"/>
      <w:lvlText w:val="o"/>
      <w:lvlJc w:val="left"/>
      <w:pPr>
        <w:ind w:left="1440" w:hanging="360"/>
      </w:pPr>
      <w:rPr>
        <w:rFonts w:ascii="Courier New" w:hAnsi="Courier New" w:cs="Courier New"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0" w15:restartNumberingAfterBreak="0">
    <w:nsid w:val="614C6DE5"/>
    <w:multiLevelType w:val="hybridMultilevel"/>
    <w:tmpl w:val="EC88C376"/>
    <w:lvl w:ilvl="0" w:tplc="280A0001">
      <w:start w:val="1"/>
      <w:numFmt w:val="bullet"/>
      <w:lvlText w:val=""/>
      <w:lvlJc w:val="left"/>
      <w:pPr>
        <w:ind w:left="2648" w:hanging="360"/>
      </w:pPr>
      <w:rPr>
        <w:rFonts w:ascii="Symbol" w:hAnsi="Symbol" w:hint="default"/>
      </w:rPr>
    </w:lvl>
    <w:lvl w:ilvl="1" w:tplc="280A0003">
      <w:start w:val="1"/>
      <w:numFmt w:val="bullet"/>
      <w:lvlText w:val="o"/>
      <w:lvlJc w:val="left"/>
      <w:pPr>
        <w:ind w:left="3368" w:hanging="360"/>
      </w:pPr>
      <w:rPr>
        <w:rFonts w:ascii="Courier New" w:hAnsi="Courier New" w:cs="Courier New" w:hint="default"/>
      </w:rPr>
    </w:lvl>
    <w:lvl w:ilvl="2" w:tplc="280A0005" w:tentative="1">
      <w:start w:val="1"/>
      <w:numFmt w:val="bullet"/>
      <w:lvlText w:val=""/>
      <w:lvlJc w:val="left"/>
      <w:pPr>
        <w:ind w:left="4088" w:hanging="360"/>
      </w:pPr>
      <w:rPr>
        <w:rFonts w:ascii="Wingdings" w:hAnsi="Wingdings" w:hint="default"/>
      </w:rPr>
    </w:lvl>
    <w:lvl w:ilvl="3" w:tplc="280A0001" w:tentative="1">
      <w:start w:val="1"/>
      <w:numFmt w:val="bullet"/>
      <w:lvlText w:val=""/>
      <w:lvlJc w:val="left"/>
      <w:pPr>
        <w:ind w:left="4808" w:hanging="360"/>
      </w:pPr>
      <w:rPr>
        <w:rFonts w:ascii="Symbol" w:hAnsi="Symbol" w:hint="default"/>
      </w:rPr>
    </w:lvl>
    <w:lvl w:ilvl="4" w:tplc="280A0003" w:tentative="1">
      <w:start w:val="1"/>
      <w:numFmt w:val="bullet"/>
      <w:lvlText w:val="o"/>
      <w:lvlJc w:val="left"/>
      <w:pPr>
        <w:ind w:left="5528" w:hanging="360"/>
      </w:pPr>
      <w:rPr>
        <w:rFonts w:ascii="Courier New" w:hAnsi="Courier New" w:cs="Courier New" w:hint="default"/>
      </w:rPr>
    </w:lvl>
    <w:lvl w:ilvl="5" w:tplc="280A0005" w:tentative="1">
      <w:start w:val="1"/>
      <w:numFmt w:val="bullet"/>
      <w:lvlText w:val=""/>
      <w:lvlJc w:val="left"/>
      <w:pPr>
        <w:ind w:left="6248" w:hanging="360"/>
      </w:pPr>
      <w:rPr>
        <w:rFonts w:ascii="Wingdings" w:hAnsi="Wingdings" w:hint="default"/>
      </w:rPr>
    </w:lvl>
    <w:lvl w:ilvl="6" w:tplc="280A0001" w:tentative="1">
      <w:start w:val="1"/>
      <w:numFmt w:val="bullet"/>
      <w:lvlText w:val=""/>
      <w:lvlJc w:val="left"/>
      <w:pPr>
        <w:ind w:left="6968" w:hanging="360"/>
      </w:pPr>
      <w:rPr>
        <w:rFonts w:ascii="Symbol" w:hAnsi="Symbol" w:hint="default"/>
      </w:rPr>
    </w:lvl>
    <w:lvl w:ilvl="7" w:tplc="280A0003" w:tentative="1">
      <w:start w:val="1"/>
      <w:numFmt w:val="bullet"/>
      <w:lvlText w:val="o"/>
      <w:lvlJc w:val="left"/>
      <w:pPr>
        <w:ind w:left="7688" w:hanging="360"/>
      </w:pPr>
      <w:rPr>
        <w:rFonts w:ascii="Courier New" w:hAnsi="Courier New" w:cs="Courier New" w:hint="default"/>
      </w:rPr>
    </w:lvl>
    <w:lvl w:ilvl="8" w:tplc="280A0005" w:tentative="1">
      <w:start w:val="1"/>
      <w:numFmt w:val="bullet"/>
      <w:lvlText w:val=""/>
      <w:lvlJc w:val="left"/>
      <w:pPr>
        <w:ind w:left="8408" w:hanging="360"/>
      </w:pPr>
      <w:rPr>
        <w:rFonts w:ascii="Wingdings" w:hAnsi="Wingdings" w:hint="default"/>
      </w:rPr>
    </w:lvl>
  </w:abstractNum>
  <w:abstractNum w:abstractNumId="51" w15:restartNumberingAfterBreak="0">
    <w:nsid w:val="64461157"/>
    <w:multiLevelType w:val="hybridMultilevel"/>
    <w:tmpl w:val="CAC2EC72"/>
    <w:lvl w:ilvl="0" w:tplc="0C0A0001">
      <w:start w:val="1"/>
      <w:numFmt w:val="bullet"/>
      <w:lvlText w:val=""/>
      <w:lvlJc w:val="left"/>
      <w:pPr>
        <w:ind w:left="2160" w:hanging="360"/>
      </w:pPr>
      <w:rPr>
        <w:rFonts w:ascii="Symbol" w:hAnsi="Symbol" w:hint="default"/>
      </w:rPr>
    </w:lvl>
    <w:lvl w:ilvl="1" w:tplc="0C0A0003">
      <w:start w:val="1"/>
      <w:numFmt w:val="bullet"/>
      <w:lvlText w:val="o"/>
      <w:lvlJc w:val="left"/>
      <w:pPr>
        <w:ind w:left="2880" w:hanging="360"/>
      </w:pPr>
      <w:rPr>
        <w:rFonts w:ascii="Courier New" w:hAnsi="Courier New" w:cs="Courier New" w:hint="default"/>
      </w:rPr>
    </w:lvl>
    <w:lvl w:ilvl="2" w:tplc="0C0A0005">
      <w:start w:val="1"/>
      <w:numFmt w:val="bullet"/>
      <w:lvlText w:val=""/>
      <w:lvlJc w:val="left"/>
      <w:pPr>
        <w:ind w:left="3600" w:hanging="360"/>
      </w:pPr>
      <w:rPr>
        <w:rFonts w:ascii="Wingdings" w:hAnsi="Wingdings" w:hint="default"/>
      </w:rPr>
    </w:lvl>
    <w:lvl w:ilvl="3" w:tplc="0C0A0001">
      <w:start w:val="1"/>
      <w:numFmt w:val="bullet"/>
      <w:lvlText w:val=""/>
      <w:lvlJc w:val="left"/>
      <w:pPr>
        <w:ind w:left="4320" w:hanging="360"/>
      </w:pPr>
      <w:rPr>
        <w:rFonts w:ascii="Symbol" w:hAnsi="Symbol" w:hint="default"/>
      </w:rPr>
    </w:lvl>
    <w:lvl w:ilvl="4" w:tplc="0C0A0003">
      <w:start w:val="1"/>
      <w:numFmt w:val="bullet"/>
      <w:lvlText w:val="o"/>
      <w:lvlJc w:val="left"/>
      <w:pPr>
        <w:ind w:left="5040" w:hanging="360"/>
      </w:pPr>
      <w:rPr>
        <w:rFonts w:ascii="Courier New" w:hAnsi="Courier New" w:cs="Courier New" w:hint="default"/>
      </w:rPr>
    </w:lvl>
    <w:lvl w:ilvl="5" w:tplc="0C0A0005">
      <w:start w:val="1"/>
      <w:numFmt w:val="bullet"/>
      <w:lvlText w:val=""/>
      <w:lvlJc w:val="left"/>
      <w:pPr>
        <w:ind w:left="5760" w:hanging="360"/>
      </w:pPr>
      <w:rPr>
        <w:rFonts w:ascii="Wingdings" w:hAnsi="Wingdings" w:hint="default"/>
      </w:rPr>
    </w:lvl>
    <w:lvl w:ilvl="6" w:tplc="0C0A0001">
      <w:start w:val="1"/>
      <w:numFmt w:val="bullet"/>
      <w:lvlText w:val=""/>
      <w:lvlJc w:val="left"/>
      <w:pPr>
        <w:ind w:left="6480" w:hanging="360"/>
      </w:pPr>
      <w:rPr>
        <w:rFonts w:ascii="Symbol" w:hAnsi="Symbol" w:hint="default"/>
      </w:rPr>
    </w:lvl>
    <w:lvl w:ilvl="7" w:tplc="0C0A0003">
      <w:start w:val="1"/>
      <w:numFmt w:val="bullet"/>
      <w:lvlText w:val="o"/>
      <w:lvlJc w:val="left"/>
      <w:pPr>
        <w:ind w:left="7200" w:hanging="360"/>
      </w:pPr>
      <w:rPr>
        <w:rFonts w:ascii="Courier New" w:hAnsi="Courier New" w:cs="Courier New" w:hint="default"/>
      </w:rPr>
    </w:lvl>
    <w:lvl w:ilvl="8" w:tplc="0C0A0005">
      <w:start w:val="1"/>
      <w:numFmt w:val="bullet"/>
      <w:lvlText w:val=""/>
      <w:lvlJc w:val="left"/>
      <w:pPr>
        <w:ind w:left="7920" w:hanging="360"/>
      </w:pPr>
      <w:rPr>
        <w:rFonts w:ascii="Wingdings" w:hAnsi="Wingdings" w:hint="default"/>
      </w:rPr>
    </w:lvl>
  </w:abstractNum>
  <w:abstractNum w:abstractNumId="52" w15:restartNumberingAfterBreak="0">
    <w:nsid w:val="64E97C5A"/>
    <w:multiLevelType w:val="hybridMultilevel"/>
    <w:tmpl w:val="DD3CDA04"/>
    <w:lvl w:ilvl="0" w:tplc="0C0A0001">
      <w:start w:val="1"/>
      <w:numFmt w:val="bullet"/>
      <w:lvlText w:val=""/>
      <w:lvlJc w:val="left"/>
      <w:pPr>
        <w:ind w:left="2160" w:hanging="360"/>
      </w:pPr>
      <w:rPr>
        <w:rFonts w:ascii="Symbol" w:hAnsi="Symbol" w:hint="default"/>
      </w:rPr>
    </w:lvl>
    <w:lvl w:ilvl="1" w:tplc="0C0A0003">
      <w:start w:val="1"/>
      <w:numFmt w:val="bullet"/>
      <w:lvlText w:val="o"/>
      <w:lvlJc w:val="left"/>
      <w:pPr>
        <w:ind w:left="2880" w:hanging="360"/>
      </w:pPr>
      <w:rPr>
        <w:rFonts w:ascii="Courier New" w:hAnsi="Courier New" w:cs="Courier New" w:hint="default"/>
      </w:rPr>
    </w:lvl>
    <w:lvl w:ilvl="2" w:tplc="0C0A0005">
      <w:start w:val="1"/>
      <w:numFmt w:val="bullet"/>
      <w:lvlText w:val=""/>
      <w:lvlJc w:val="left"/>
      <w:pPr>
        <w:ind w:left="3600" w:hanging="360"/>
      </w:pPr>
      <w:rPr>
        <w:rFonts w:ascii="Wingdings" w:hAnsi="Wingdings" w:hint="default"/>
      </w:rPr>
    </w:lvl>
    <w:lvl w:ilvl="3" w:tplc="0C0A0001">
      <w:start w:val="1"/>
      <w:numFmt w:val="bullet"/>
      <w:lvlText w:val=""/>
      <w:lvlJc w:val="left"/>
      <w:pPr>
        <w:ind w:left="4320" w:hanging="360"/>
      </w:pPr>
      <w:rPr>
        <w:rFonts w:ascii="Symbol" w:hAnsi="Symbol" w:hint="default"/>
      </w:rPr>
    </w:lvl>
    <w:lvl w:ilvl="4" w:tplc="0C0A0003">
      <w:start w:val="1"/>
      <w:numFmt w:val="bullet"/>
      <w:lvlText w:val="o"/>
      <w:lvlJc w:val="left"/>
      <w:pPr>
        <w:ind w:left="5040" w:hanging="360"/>
      </w:pPr>
      <w:rPr>
        <w:rFonts w:ascii="Courier New" w:hAnsi="Courier New" w:cs="Courier New" w:hint="default"/>
      </w:rPr>
    </w:lvl>
    <w:lvl w:ilvl="5" w:tplc="0C0A0005">
      <w:start w:val="1"/>
      <w:numFmt w:val="bullet"/>
      <w:lvlText w:val=""/>
      <w:lvlJc w:val="left"/>
      <w:pPr>
        <w:ind w:left="5760" w:hanging="360"/>
      </w:pPr>
      <w:rPr>
        <w:rFonts w:ascii="Wingdings" w:hAnsi="Wingdings" w:hint="default"/>
      </w:rPr>
    </w:lvl>
    <w:lvl w:ilvl="6" w:tplc="0C0A0001">
      <w:start w:val="1"/>
      <w:numFmt w:val="bullet"/>
      <w:lvlText w:val=""/>
      <w:lvlJc w:val="left"/>
      <w:pPr>
        <w:ind w:left="6480" w:hanging="360"/>
      </w:pPr>
      <w:rPr>
        <w:rFonts w:ascii="Symbol" w:hAnsi="Symbol" w:hint="default"/>
      </w:rPr>
    </w:lvl>
    <w:lvl w:ilvl="7" w:tplc="0C0A0003">
      <w:start w:val="1"/>
      <w:numFmt w:val="bullet"/>
      <w:lvlText w:val="o"/>
      <w:lvlJc w:val="left"/>
      <w:pPr>
        <w:ind w:left="7200" w:hanging="360"/>
      </w:pPr>
      <w:rPr>
        <w:rFonts w:ascii="Courier New" w:hAnsi="Courier New" w:cs="Courier New" w:hint="default"/>
      </w:rPr>
    </w:lvl>
    <w:lvl w:ilvl="8" w:tplc="0C0A0005">
      <w:start w:val="1"/>
      <w:numFmt w:val="bullet"/>
      <w:lvlText w:val=""/>
      <w:lvlJc w:val="left"/>
      <w:pPr>
        <w:ind w:left="7920" w:hanging="360"/>
      </w:pPr>
      <w:rPr>
        <w:rFonts w:ascii="Wingdings" w:hAnsi="Wingdings" w:hint="default"/>
      </w:rPr>
    </w:lvl>
  </w:abstractNum>
  <w:abstractNum w:abstractNumId="53" w15:restartNumberingAfterBreak="0">
    <w:nsid w:val="665343E9"/>
    <w:multiLevelType w:val="hybridMultilevel"/>
    <w:tmpl w:val="6D8625B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15:restartNumberingAfterBreak="0">
    <w:nsid w:val="6B445CBF"/>
    <w:multiLevelType w:val="multilevel"/>
    <w:tmpl w:val="6F14D110"/>
    <w:styleLink w:val="CL0"/>
    <w:lvl w:ilvl="0">
      <w:start w:val="1"/>
      <w:numFmt w:val="bullet"/>
      <w:pStyle w:val="CV0"/>
      <w:lvlText w:val=""/>
      <w:lvlJc w:val="left"/>
      <w:pPr>
        <w:tabs>
          <w:tab w:val="num" w:pos="851"/>
        </w:tabs>
        <w:ind w:left="851" w:hanging="227"/>
      </w:pPr>
      <w:rPr>
        <w:rFonts w:ascii="Wingdings" w:hAnsi="Wingdings" w:hint="default"/>
        <w:b/>
      </w:rPr>
    </w:lvl>
    <w:lvl w:ilvl="1">
      <w:start w:val="1"/>
      <w:numFmt w:val="bullet"/>
      <w:pStyle w:val="CV1"/>
      <w:lvlText w:val="■"/>
      <w:lvlJc w:val="left"/>
      <w:pPr>
        <w:tabs>
          <w:tab w:val="num" w:pos="851"/>
        </w:tabs>
        <w:ind w:left="851" w:hanging="227"/>
      </w:pPr>
      <w:rPr>
        <w:rFonts w:ascii="Arial" w:hAnsi="Arial" w:hint="default"/>
        <w:color w:val="auto"/>
      </w:rPr>
    </w:lvl>
    <w:lvl w:ilvl="2">
      <w:start w:val="1"/>
      <w:numFmt w:val="bullet"/>
      <w:pStyle w:val="CV2"/>
      <w:lvlText w:val=""/>
      <w:lvlJc w:val="left"/>
      <w:pPr>
        <w:tabs>
          <w:tab w:val="num" w:pos="851"/>
        </w:tabs>
        <w:ind w:left="851" w:hanging="227"/>
      </w:pPr>
      <w:rPr>
        <w:rFonts w:ascii="Symbol" w:hAnsi="Symbol" w:hint="default"/>
        <w:color w:val="auto"/>
      </w:rPr>
    </w:lvl>
    <w:lvl w:ilvl="3">
      <w:start w:val="1"/>
      <w:numFmt w:val="bullet"/>
      <w:pStyle w:val="CV3"/>
      <w:lvlText w:val=""/>
      <w:lvlJc w:val="left"/>
      <w:pPr>
        <w:tabs>
          <w:tab w:val="num" w:pos="851"/>
        </w:tabs>
        <w:ind w:left="851" w:hanging="227"/>
      </w:pPr>
      <w:rPr>
        <w:rFonts w:ascii="Wingdings" w:hAnsi="Wingdings" w:hint="default"/>
        <w:color w:val="auto"/>
      </w:rPr>
    </w:lvl>
    <w:lvl w:ilvl="4">
      <w:start w:val="1"/>
      <w:numFmt w:val="bullet"/>
      <w:pStyle w:val="CV4"/>
      <w:lvlText w:val=""/>
      <w:lvlJc w:val="left"/>
      <w:pPr>
        <w:tabs>
          <w:tab w:val="num" w:pos="851"/>
        </w:tabs>
        <w:ind w:left="851" w:hanging="227"/>
      </w:pPr>
      <w:rPr>
        <w:rFonts w:ascii="Wingdings" w:hAnsi="Wingdings" w:hint="default"/>
        <w:color w:val="auto"/>
      </w:rPr>
    </w:lvl>
    <w:lvl w:ilvl="5">
      <w:start w:val="1"/>
      <w:numFmt w:val="bullet"/>
      <w:pStyle w:val="CV5"/>
      <w:lvlText w:val=""/>
      <w:lvlJc w:val="left"/>
      <w:pPr>
        <w:tabs>
          <w:tab w:val="num" w:pos="851"/>
        </w:tabs>
        <w:ind w:left="851" w:hanging="227"/>
      </w:pPr>
      <w:rPr>
        <w:rFonts w:ascii="Wingdings" w:hAnsi="Wingdings" w:hint="default"/>
      </w:rPr>
    </w:lvl>
    <w:lvl w:ilvl="6">
      <w:start w:val="1"/>
      <w:numFmt w:val="bullet"/>
      <w:pStyle w:val="CV6"/>
      <w:lvlText w:val=""/>
      <w:lvlJc w:val="left"/>
      <w:pPr>
        <w:tabs>
          <w:tab w:val="num" w:pos="851"/>
        </w:tabs>
        <w:ind w:left="851" w:hanging="171"/>
      </w:pPr>
      <w:rPr>
        <w:rFonts w:ascii="Symbol" w:hAnsi="Symbol" w:hint="default"/>
      </w:rPr>
    </w:lvl>
    <w:lvl w:ilvl="7">
      <w:start w:val="1"/>
      <w:numFmt w:val="none"/>
      <w:pStyle w:val="CV7"/>
      <w:lvlText w:val=""/>
      <w:lvlJc w:val="left"/>
      <w:pPr>
        <w:tabs>
          <w:tab w:val="num" w:pos="851"/>
        </w:tabs>
        <w:ind w:left="851" w:hanging="227"/>
      </w:pPr>
      <w:rPr>
        <w:rFonts w:hint="default"/>
      </w:rPr>
    </w:lvl>
    <w:lvl w:ilvl="8">
      <w:start w:val="1"/>
      <w:numFmt w:val="lowerRoman"/>
      <w:lvlText w:val="%9."/>
      <w:lvlJc w:val="left"/>
      <w:pPr>
        <w:tabs>
          <w:tab w:val="num" w:pos="851"/>
        </w:tabs>
        <w:ind w:left="851" w:hanging="227"/>
      </w:pPr>
      <w:rPr>
        <w:rFonts w:hint="default"/>
      </w:rPr>
    </w:lvl>
  </w:abstractNum>
  <w:abstractNum w:abstractNumId="55" w15:restartNumberingAfterBreak="0">
    <w:nsid w:val="6B7A7B45"/>
    <w:multiLevelType w:val="hybridMultilevel"/>
    <w:tmpl w:val="917A806C"/>
    <w:lvl w:ilvl="0" w:tplc="544672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C803477"/>
    <w:multiLevelType w:val="hybridMultilevel"/>
    <w:tmpl w:val="F6942D9A"/>
    <w:lvl w:ilvl="0" w:tplc="280A000B">
      <w:start w:val="1"/>
      <w:numFmt w:val="bullet"/>
      <w:lvlText w:val=""/>
      <w:lvlJc w:val="left"/>
      <w:pPr>
        <w:ind w:left="2648" w:hanging="360"/>
      </w:pPr>
      <w:rPr>
        <w:rFonts w:ascii="Wingdings" w:hAnsi="Wingdings" w:hint="default"/>
      </w:rPr>
    </w:lvl>
    <w:lvl w:ilvl="1" w:tplc="280A0003" w:tentative="1">
      <w:start w:val="1"/>
      <w:numFmt w:val="bullet"/>
      <w:lvlText w:val="o"/>
      <w:lvlJc w:val="left"/>
      <w:pPr>
        <w:ind w:left="3368" w:hanging="360"/>
      </w:pPr>
      <w:rPr>
        <w:rFonts w:ascii="Courier New" w:hAnsi="Courier New" w:cs="Courier New" w:hint="default"/>
      </w:rPr>
    </w:lvl>
    <w:lvl w:ilvl="2" w:tplc="280A0005" w:tentative="1">
      <w:start w:val="1"/>
      <w:numFmt w:val="bullet"/>
      <w:lvlText w:val=""/>
      <w:lvlJc w:val="left"/>
      <w:pPr>
        <w:ind w:left="4088" w:hanging="360"/>
      </w:pPr>
      <w:rPr>
        <w:rFonts w:ascii="Wingdings" w:hAnsi="Wingdings" w:hint="default"/>
      </w:rPr>
    </w:lvl>
    <w:lvl w:ilvl="3" w:tplc="280A0001" w:tentative="1">
      <w:start w:val="1"/>
      <w:numFmt w:val="bullet"/>
      <w:lvlText w:val=""/>
      <w:lvlJc w:val="left"/>
      <w:pPr>
        <w:ind w:left="4808" w:hanging="360"/>
      </w:pPr>
      <w:rPr>
        <w:rFonts w:ascii="Symbol" w:hAnsi="Symbol" w:hint="default"/>
      </w:rPr>
    </w:lvl>
    <w:lvl w:ilvl="4" w:tplc="280A0003" w:tentative="1">
      <w:start w:val="1"/>
      <w:numFmt w:val="bullet"/>
      <w:lvlText w:val="o"/>
      <w:lvlJc w:val="left"/>
      <w:pPr>
        <w:ind w:left="5528" w:hanging="360"/>
      </w:pPr>
      <w:rPr>
        <w:rFonts w:ascii="Courier New" w:hAnsi="Courier New" w:cs="Courier New" w:hint="default"/>
      </w:rPr>
    </w:lvl>
    <w:lvl w:ilvl="5" w:tplc="280A0005" w:tentative="1">
      <w:start w:val="1"/>
      <w:numFmt w:val="bullet"/>
      <w:lvlText w:val=""/>
      <w:lvlJc w:val="left"/>
      <w:pPr>
        <w:ind w:left="6248" w:hanging="360"/>
      </w:pPr>
      <w:rPr>
        <w:rFonts w:ascii="Wingdings" w:hAnsi="Wingdings" w:hint="default"/>
      </w:rPr>
    </w:lvl>
    <w:lvl w:ilvl="6" w:tplc="280A0001" w:tentative="1">
      <w:start w:val="1"/>
      <w:numFmt w:val="bullet"/>
      <w:lvlText w:val=""/>
      <w:lvlJc w:val="left"/>
      <w:pPr>
        <w:ind w:left="6968" w:hanging="360"/>
      </w:pPr>
      <w:rPr>
        <w:rFonts w:ascii="Symbol" w:hAnsi="Symbol" w:hint="default"/>
      </w:rPr>
    </w:lvl>
    <w:lvl w:ilvl="7" w:tplc="280A0003" w:tentative="1">
      <w:start w:val="1"/>
      <w:numFmt w:val="bullet"/>
      <w:lvlText w:val="o"/>
      <w:lvlJc w:val="left"/>
      <w:pPr>
        <w:ind w:left="7688" w:hanging="360"/>
      </w:pPr>
      <w:rPr>
        <w:rFonts w:ascii="Courier New" w:hAnsi="Courier New" w:cs="Courier New" w:hint="default"/>
      </w:rPr>
    </w:lvl>
    <w:lvl w:ilvl="8" w:tplc="280A0005" w:tentative="1">
      <w:start w:val="1"/>
      <w:numFmt w:val="bullet"/>
      <w:lvlText w:val=""/>
      <w:lvlJc w:val="left"/>
      <w:pPr>
        <w:ind w:left="8408" w:hanging="360"/>
      </w:pPr>
      <w:rPr>
        <w:rFonts w:ascii="Wingdings" w:hAnsi="Wingdings" w:hint="default"/>
      </w:rPr>
    </w:lvl>
  </w:abstractNum>
  <w:abstractNum w:abstractNumId="57" w15:restartNumberingAfterBreak="0">
    <w:nsid w:val="6C890E0A"/>
    <w:multiLevelType w:val="hybridMultilevel"/>
    <w:tmpl w:val="BE0EA442"/>
    <w:lvl w:ilvl="0" w:tplc="280A0003">
      <w:start w:val="1"/>
      <w:numFmt w:val="bullet"/>
      <w:lvlText w:val="o"/>
      <w:lvlJc w:val="left"/>
      <w:pPr>
        <w:ind w:left="1296" w:hanging="360"/>
      </w:pPr>
      <w:rPr>
        <w:rFonts w:ascii="Courier New" w:hAnsi="Courier New" w:cs="Courier New" w:hint="default"/>
      </w:rPr>
    </w:lvl>
    <w:lvl w:ilvl="1" w:tplc="280A0003" w:tentative="1">
      <w:start w:val="1"/>
      <w:numFmt w:val="bullet"/>
      <w:lvlText w:val="o"/>
      <w:lvlJc w:val="left"/>
      <w:pPr>
        <w:ind w:left="2016" w:hanging="360"/>
      </w:pPr>
      <w:rPr>
        <w:rFonts w:ascii="Courier New" w:hAnsi="Courier New" w:cs="Courier New" w:hint="default"/>
      </w:rPr>
    </w:lvl>
    <w:lvl w:ilvl="2" w:tplc="280A0005" w:tentative="1">
      <w:start w:val="1"/>
      <w:numFmt w:val="bullet"/>
      <w:lvlText w:val=""/>
      <w:lvlJc w:val="left"/>
      <w:pPr>
        <w:ind w:left="2736" w:hanging="360"/>
      </w:pPr>
      <w:rPr>
        <w:rFonts w:ascii="Wingdings" w:hAnsi="Wingdings" w:hint="default"/>
      </w:rPr>
    </w:lvl>
    <w:lvl w:ilvl="3" w:tplc="280A0001" w:tentative="1">
      <w:start w:val="1"/>
      <w:numFmt w:val="bullet"/>
      <w:lvlText w:val=""/>
      <w:lvlJc w:val="left"/>
      <w:pPr>
        <w:ind w:left="3456" w:hanging="360"/>
      </w:pPr>
      <w:rPr>
        <w:rFonts w:ascii="Symbol" w:hAnsi="Symbol" w:hint="default"/>
      </w:rPr>
    </w:lvl>
    <w:lvl w:ilvl="4" w:tplc="280A0003" w:tentative="1">
      <w:start w:val="1"/>
      <w:numFmt w:val="bullet"/>
      <w:lvlText w:val="o"/>
      <w:lvlJc w:val="left"/>
      <w:pPr>
        <w:ind w:left="4176" w:hanging="360"/>
      </w:pPr>
      <w:rPr>
        <w:rFonts w:ascii="Courier New" w:hAnsi="Courier New" w:cs="Courier New" w:hint="default"/>
      </w:rPr>
    </w:lvl>
    <w:lvl w:ilvl="5" w:tplc="280A0005" w:tentative="1">
      <w:start w:val="1"/>
      <w:numFmt w:val="bullet"/>
      <w:lvlText w:val=""/>
      <w:lvlJc w:val="left"/>
      <w:pPr>
        <w:ind w:left="4896" w:hanging="360"/>
      </w:pPr>
      <w:rPr>
        <w:rFonts w:ascii="Wingdings" w:hAnsi="Wingdings" w:hint="default"/>
      </w:rPr>
    </w:lvl>
    <w:lvl w:ilvl="6" w:tplc="280A0001" w:tentative="1">
      <w:start w:val="1"/>
      <w:numFmt w:val="bullet"/>
      <w:lvlText w:val=""/>
      <w:lvlJc w:val="left"/>
      <w:pPr>
        <w:ind w:left="5616" w:hanging="360"/>
      </w:pPr>
      <w:rPr>
        <w:rFonts w:ascii="Symbol" w:hAnsi="Symbol" w:hint="default"/>
      </w:rPr>
    </w:lvl>
    <w:lvl w:ilvl="7" w:tplc="280A0003" w:tentative="1">
      <w:start w:val="1"/>
      <w:numFmt w:val="bullet"/>
      <w:lvlText w:val="o"/>
      <w:lvlJc w:val="left"/>
      <w:pPr>
        <w:ind w:left="6336" w:hanging="360"/>
      </w:pPr>
      <w:rPr>
        <w:rFonts w:ascii="Courier New" w:hAnsi="Courier New" w:cs="Courier New" w:hint="default"/>
      </w:rPr>
    </w:lvl>
    <w:lvl w:ilvl="8" w:tplc="280A0005" w:tentative="1">
      <w:start w:val="1"/>
      <w:numFmt w:val="bullet"/>
      <w:lvlText w:val=""/>
      <w:lvlJc w:val="left"/>
      <w:pPr>
        <w:ind w:left="7056" w:hanging="360"/>
      </w:pPr>
      <w:rPr>
        <w:rFonts w:ascii="Wingdings" w:hAnsi="Wingdings" w:hint="default"/>
      </w:rPr>
    </w:lvl>
  </w:abstractNum>
  <w:abstractNum w:abstractNumId="58" w15:restartNumberingAfterBreak="0">
    <w:nsid w:val="6F6E293D"/>
    <w:multiLevelType w:val="hybridMultilevel"/>
    <w:tmpl w:val="7ED66846"/>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9" w15:restartNumberingAfterBreak="0">
    <w:nsid w:val="71A8023F"/>
    <w:multiLevelType w:val="hybridMultilevel"/>
    <w:tmpl w:val="B194FAB2"/>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60" w15:restartNumberingAfterBreak="0">
    <w:nsid w:val="72882907"/>
    <w:multiLevelType w:val="hybridMultilevel"/>
    <w:tmpl w:val="D604E052"/>
    <w:lvl w:ilvl="0" w:tplc="2BB2AABA">
      <w:start w:val="1"/>
      <w:numFmt w:val="bullet"/>
      <w:lvlText w:val="-"/>
      <w:lvlJc w:val="left"/>
      <w:pPr>
        <w:ind w:left="720" w:hanging="360"/>
      </w:pPr>
      <w:rPr>
        <w:rFonts w:ascii="Calibri" w:hAnsi="Calibri" w:cs="Times New Roman" w:hint="default"/>
      </w:rPr>
    </w:lvl>
    <w:lvl w:ilvl="1" w:tplc="40AA3260">
      <w:numFmt w:val="bullet"/>
      <w:lvlText w:val=""/>
      <w:lvlJc w:val="left"/>
      <w:pPr>
        <w:ind w:left="1440" w:hanging="360"/>
      </w:pPr>
      <w:rPr>
        <w:rFonts w:ascii="Arial Narrow" w:eastAsia="Times New Roman" w:hAnsi="Arial Narrow" w:cs="Arial"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61" w15:restartNumberingAfterBreak="0">
    <w:nsid w:val="72EC1584"/>
    <w:multiLevelType w:val="hybridMultilevel"/>
    <w:tmpl w:val="33301612"/>
    <w:styleLink w:val="TL2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2" w15:restartNumberingAfterBreak="0">
    <w:nsid w:val="73C46DBA"/>
    <w:multiLevelType w:val="hybridMultilevel"/>
    <w:tmpl w:val="8E54AC78"/>
    <w:lvl w:ilvl="0" w:tplc="0C0A0001">
      <w:start w:val="1"/>
      <w:numFmt w:val="bullet"/>
      <w:lvlText w:val=""/>
      <w:lvlJc w:val="left"/>
      <w:pPr>
        <w:ind w:left="1797" w:hanging="360"/>
      </w:pPr>
      <w:rPr>
        <w:rFonts w:ascii="Symbol" w:hAnsi="Symbol" w:hint="default"/>
      </w:rPr>
    </w:lvl>
    <w:lvl w:ilvl="1" w:tplc="0C0A0003">
      <w:start w:val="1"/>
      <w:numFmt w:val="bullet"/>
      <w:lvlText w:val="o"/>
      <w:lvlJc w:val="left"/>
      <w:pPr>
        <w:ind w:left="2517" w:hanging="360"/>
      </w:pPr>
      <w:rPr>
        <w:rFonts w:ascii="Courier New" w:hAnsi="Courier New" w:cs="Courier New" w:hint="default"/>
      </w:rPr>
    </w:lvl>
    <w:lvl w:ilvl="2" w:tplc="0C0A0005">
      <w:start w:val="1"/>
      <w:numFmt w:val="bullet"/>
      <w:lvlText w:val=""/>
      <w:lvlJc w:val="left"/>
      <w:pPr>
        <w:ind w:left="3237" w:hanging="360"/>
      </w:pPr>
      <w:rPr>
        <w:rFonts w:ascii="Wingdings" w:hAnsi="Wingdings" w:hint="default"/>
      </w:rPr>
    </w:lvl>
    <w:lvl w:ilvl="3" w:tplc="0C0A0001">
      <w:start w:val="1"/>
      <w:numFmt w:val="bullet"/>
      <w:lvlText w:val=""/>
      <w:lvlJc w:val="left"/>
      <w:pPr>
        <w:ind w:left="3957" w:hanging="360"/>
      </w:pPr>
      <w:rPr>
        <w:rFonts w:ascii="Symbol" w:hAnsi="Symbol" w:hint="default"/>
      </w:rPr>
    </w:lvl>
    <w:lvl w:ilvl="4" w:tplc="0C0A0003">
      <w:start w:val="1"/>
      <w:numFmt w:val="bullet"/>
      <w:lvlText w:val="o"/>
      <w:lvlJc w:val="left"/>
      <w:pPr>
        <w:ind w:left="4677" w:hanging="360"/>
      </w:pPr>
      <w:rPr>
        <w:rFonts w:ascii="Courier New" w:hAnsi="Courier New" w:cs="Courier New" w:hint="default"/>
      </w:rPr>
    </w:lvl>
    <w:lvl w:ilvl="5" w:tplc="0C0A0005">
      <w:start w:val="1"/>
      <w:numFmt w:val="bullet"/>
      <w:lvlText w:val=""/>
      <w:lvlJc w:val="left"/>
      <w:pPr>
        <w:ind w:left="5397" w:hanging="360"/>
      </w:pPr>
      <w:rPr>
        <w:rFonts w:ascii="Wingdings" w:hAnsi="Wingdings" w:hint="default"/>
      </w:rPr>
    </w:lvl>
    <w:lvl w:ilvl="6" w:tplc="0C0A0001">
      <w:start w:val="1"/>
      <w:numFmt w:val="bullet"/>
      <w:lvlText w:val=""/>
      <w:lvlJc w:val="left"/>
      <w:pPr>
        <w:ind w:left="6117" w:hanging="360"/>
      </w:pPr>
      <w:rPr>
        <w:rFonts w:ascii="Symbol" w:hAnsi="Symbol" w:hint="default"/>
      </w:rPr>
    </w:lvl>
    <w:lvl w:ilvl="7" w:tplc="0C0A0003">
      <w:start w:val="1"/>
      <w:numFmt w:val="bullet"/>
      <w:lvlText w:val="o"/>
      <w:lvlJc w:val="left"/>
      <w:pPr>
        <w:ind w:left="6837" w:hanging="360"/>
      </w:pPr>
      <w:rPr>
        <w:rFonts w:ascii="Courier New" w:hAnsi="Courier New" w:cs="Courier New" w:hint="default"/>
      </w:rPr>
    </w:lvl>
    <w:lvl w:ilvl="8" w:tplc="0C0A0005">
      <w:start w:val="1"/>
      <w:numFmt w:val="bullet"/>
      <w:lvlText w:val=""/>
      <w:lvlJc w:val="left"/>
      <w:pPr>
        <w:ind w:left="7557" w:hanging="360"/>
      </w:pPr>
      <w:rPr>
        <w:rFonts w:ascii="Wingdings" w:hAnsi="Wingdings" w:hint="default"/>
      </w:rPr>
    </w:lvl>
  </w:abstractNum>
  <w:abstractNum w:abstractNumId="63" w15:restartNumberingAfterBreak="0">
    <w:nsid w:val="76CC51BD"/>
    <w:multiLevelType w:val="hybridMultilevel"/>
    <w:tmpl w:val="004EFB2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4" w15:restartNumberingAfterBreak="0">
    <w:nsid w:val="775C5CB3"/>
    <w:multiLevelType w:val="hybridMultilevel"/>
    <w:tmpl w:val="F1BE9A42"/>
    <w:lvl w:ilvl="0" w:tplc="280A0001">
      <w:start w:val="1"/>
      <w:numFmt w:val="bullet"/>
      <w:lvlText w:val="o"/>
      <w:lvlJc w:val="left"/>
      <w:pPr>
        <w:ind w:left="1494" w:hanging="360"/>
      </w:pPr>
      <w:rPr>
        <w:rFonts w:ascii="Courier New" w:hAnsi="Courier New" w:cs="Courier New" w:hint="default"/>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65" w15:restartNumberingAfterBreak="0">
    <w:nsid w:val="7B62277C"/>
    <w:multiLevelType w:val="multilevel"/>
    <w:tmpl w:val="0C0A001F"/>
    <w:styleLink w:val="Estilo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54"/>
  </w:num>
  <w:num w:numId="2">
    <w:abstractNumId w:val="15"/>
  </w:num>
  <w:num w:numId="3">
    <w:abstractNumId w:val="54"/>
  </w:num>
  <w:num w:numId="4">
    <w:abstractNumId w:val="48"/>
    <w:lvlOverride w:ilvl="0">
      <w:lvl w:ilvl="0">
        <w:start w:val="1"/>
        <w:numFmt w:val="decimal"/>
        <w:pStyle w:val="-1Subttulo"/>
        <w:lvlText w:val="%1."/>
        <w:lvlJc w:val="left"/>
        <w:pPr>
          <w:tabs>
            <w:tab w:val="num" w:pos="567"/>
          </w:tabs>
          <w:ind w:left="567" w:hanging="567"/>
        </w:pPr>
        <w:rPr>
          <w:rFonts w:hint="default"/>
        </w:rPr>
      </w:lvl>
    </w:lvlOverride>
    <w:lvlOverride w:ilvl="1">
      <w:lvl w:ilvl="1">
        <w:start w:val="1"/>
        <w:numFmt w:val="decimal"/>
        <w:pStyle w:val="-2Subttulo"/>
        <w:lvlText w:val="%1.%2."/>
        <w:lvlJc w:val="left"/>
        <w:pPr>
          <w:tabs>
            <w:tab w:val="num" w:pos="567"/>
          </w:tabs>
          <w:ind w:left="567" w:hanging="567"/>
        </w:pPr>
        <w:rPr>
          <w:rFonts w:hint="default"/>
        </w:rPr>
      </w:lvl>
    </w:lvlOverride>
    <w:lvlOverride w:ilvl="2">
      <w:lvl w:ilvl="2">
        <w:start w:val="1"/>
        <w:numFmt w:val="decimal"/>
        <w:pStyle w:val="-3Subttulo"/>
        <w:lvlText w:val="%1.%2.%3."/>
        <w:lvlJc w:val="left"/>
        <w:pPr>
          <w:tabs>
            <w:tab w:val="num" w:pos="567"/>
          </w:tabs>
          <w:ind w:left="567" w:hanging="567"/>
        </w:pPr>
        <w:rPr>
          <w:rFonts w:hint="default"/>
        </w:rPr>
      </w:lvl>
    </w:lvlOverride>
    <w:lvlOverride w:ilvl="3">
      <w:lvl w:ilvl="3">
        <w:start w:val="1"/>
        <w:numFmt w:val="decimal"/>
        <w:pStyle w:val="-4Subttulo"/>
        <w:suff w:val="space"/>
        <w:lvlText w:val="%1.%2.%3.%4."/>
        <w:lvlJc w:val="left"/>
        <w:pPr>
          <w:ind w:left="567" w:hanging="567"/>
        </w:pPr>
        <w:rPr>
          <w:rFonts w:hint="default"/>
          <w:sz w:val="20"/>
        </w:rPr>
      </w:lvl>
    </w:lvlOverride>
    <w:lvlOverride w:ilvl="4">
      <w:lvl w:ilvl="4">
        <w:start w:val="1"/>
        <w:numFmt w:val="upperLetter"/>
        <w:pStyle w:val="-5Subttulo"/>
        <w:lvlText w:val="%5.- "/>
        <w:lvlJc w:val="left"/>
        <w:pPr>
          <w:tabs>
            <w:tab w:val="num" w:pos="567"/>
          </w:tabs>
          <w:ind w:left="567" w:hanging="397"/>
        </w:pPr>
        <w:rPr>
          <w:rFonts w:hint="default"/>
        </w:rPr>
      </w:lvl>
    </w:lvlOverride>
    <w:lvlOverride w:ilvl="5">
      <w:lvl w:ilvl="5">
        <w:start w:val="1"/>
        <w:numFmt w:val="lowerLetter"/>
        <w:pStyle w:val="-6Subttulo"/>
        <w:lvlText w:val="%6.-"/>
        <w:lvlJc w:val="left"/>
        <w:pPr>
          <w:tabs>
            <w:tab w:val="num" w:pos="567"/>
          </w:tabs>
          <w:ind w:left="567" w:hanging="283"/>
        </w:pPr>
        <w:rPr>
          <w:rFonts w:hint="default"/>
        </w:rPr>
      </w:lvl>
    </w:lvlOverride>
    <w:lvlOverride w:ilvl="6">
      <w:lvl w:ilvl="6">
        <w:start w:val="1"/>
        <w:numFmt w:val="decimal"/>
        <w:lvlText w:val="%7."/>
        <w:lvlJc w:val="left"/>
        <w:pPr>
          <w:tabs>
            <w:tab w:val="num" w:pos="567"/>
          </w:tabs>
          <w:ind w:left="567" w:hanging="397"/>
        </w:pPr>
        <w:rPr>
          <w:rFonts w:hint="default"/>
        </w:rPr>
      </w:lvl>
    </w:lvlOverride>
    <w:lvlOverride w:ilvl="7">
      <w:lvl w:ilvl="7">
        <w:start w:val="1"/>
        <w:numFmt w:val="lowerLetter"/>
        <w:lvlText w:val="%8."/>
        <w:lvlJc w:val="left"/>
        <w:pPr>
          <w:tabs>
            <w:tab w:val="num" w:pos="567"/>
          </w:tabs>
          <w:ind w:left="567" w:hanging="283"/>
        </w:pPr>
        <w:rPr>
          <w:rFonts w:hint="default"/>
        </w:rPr>
      </w:lvl>
    </w:lvlOverride>
    <w:lvlOverride w:ilvl="8">
      <w:lvl w:ilvl="8">
        <w:start w:val="1"/>
        <w:numFmt w:val="lowerRoman"/>
        <w:lvlText w:val="%9."/>
        <w:lvlJc w:val="left"/>
        <w:pPr>
          <w:tabs>
            <w:tab w:val="num" w:pos="567"/>
          </w:tabs>
          <w:ind w:left="567" w:hanging="227"/>
        </w:pPr>
        <w:rPr>
          <w:rFonts w:hint="default"/>
        </w:rPr>
      </w:lvl>
    </w:lvlOverride>
  </w:num>
  <w:num w:numId="5">
    <w:abstractNumId w:val="9"/>
  </w:num>
  <w:num w:numId="6">
    <w:abstractNumId w:val="43"/>
  </w:num>
  <w:num w:numId="7">
    <w:abstractNumId w:val="0"/>
  </w:num>
  <w:num w:numId="8">
    <w:abstractNumId w:val="48"/>
  </w:num>
  <w:num w:numId="9">
    <w:abstractNumId w:val="8"/>
  </w:num>
  <w:num w:numId="10">
    <w:abstractNumId w:val="61"/>
  </w:num>
  <w:num w:numId="11">
    <w:abstractNumId w:val="2"/>
  </w:num>
  <w:num w:numId="12">
    <w:abstractNumId w:val="13"/>
  </w:num>
  <w:num w:numId="13">
    <w:abstractNumId w:val="60"/>
  </w:num>
  <w:num w:numId="14">
    <w:abstractNumId w:val="16"/>
  </w:num>
  <w:num w:numId="15">
    <w:abstractNumId w:val="41"/>
  </w:num>
  <w:num w:numId="16">
    <w:abstractNumId w:val="1"/>
  </w:num>
  <w:num w:numId="17">
    <w:abstractNumId w:val="12"/>
  </w:num>
  <w:num w:numId="18">
    <w:abstractNumId w:val="18"/>
  </w:num>
  <w:num w:numId="19">
    <w:abstractNumId w:val="26"/>
  </w:num>
  <w:num w:numId="20">
    <w:abstractNumId w:val="25"/>
  </w:num>
  <w:num w:numId="21">
    <w:abstractNumId w:val="20"/>
  </w:num>
  <w:num w:numId="22">
    <w:abstractNumId w:val="65"/>
  </w:num>
  <w:num w:numId="23">
    <w:abstractNumId w:val="44"/>
  </w:num>
  <w:num w:numId="24">
    <w:abstractNumId w:val="14"/>
  </w:num>
  <w:num w:numId="25">
    <w:abstractNumId w:val="21"/>
  </w:num>
  <w:num w:numId="26">
    <w:abstractNumId w:val="40"/>
  </w:num>
  <w:num w:numId="27">
    <w:abstractNumId w:val="11"/>
  </w:num>
  <w:num w:numId="28">
    <w:abstractNumId w:val="19"/>
  </w:num>
  <w:num w:numId="29">
    <w:abstractNumId w:val="64"/>
  </w:num>
  <w:num w:numId="30">
    <w:abstractNumId w:val="36"/>
  </w:num>
  <w:num w:numId="31">
    <w:abstractNumId w:val="59"/>
  </w:num>
  <w:num w:numId="32">
    <w:abstractNumId w:val="17"/>
  </w:num>
  <w:num w:numId="33">
    <w:abstractNumId w:val="29"/>
  </w:num>
  <w:num w:numId="34">
    <w:abstractNumId w:val="10"/>
  </w:num>
  <w:num w:numId="35">
    <w:abstractNumId w:val="6"/>
  </w:num>
  <w:num w:numId="36">
    <w:abstractNumId w:val="34"/>
  </w:num>
  <w:num w:numId="37">
    <w:abstractNumId w:val="32"/>
  </w:num>
  <w:num w:numId="38">
    <w:abstractNumId w:val="50"/>
  </w:num>
  <w:num w:numId="39">
    <w:abstractNumId w:val="4"/>
  </w:num>
  <w:num w:numId="40">
    <w:abstractNumId w:val="46"/>
  </w:num>
  <w:num w:numId="41">
    <w:abstractNumId w:val="28"/>
  </w:num>
  <w:num w:numId="42">
    <w:abstractNumId w:val="42"/>
  </w:num>
  <w:num w:numId="43">
    <w:abstractNumId w:val="3"/>
  </w:num>
  <w:num w:numId="44">
    <w:abstractNumId w:val="39"/>
  </w:num>
  <w:num w:numId="45">
    <w:abstractNumId w:val="47"/>
  </w:num>
  <w:num w:numId="46">
    <w:abstractNumId w:val="49"/>
  </w:num>
  <w:num w:numId="47">
    <w:abstractNumId w:val="23"/>
  </w:num>
  <w:num w:numId="48">
    <w:abstractNumId w:val="56"/>
  </w:num>
  <w:num w:numId="49">
    <w:abstractNumId w:val="30"/>
  </w:num>
  <w:num w:numId="50">
    <w:abstractNumId w:val="52"/>
  </w:num>
  <w:num w:numId="51">
    <w:abstractNumId w:val="22"/>
  </w:num>
  <w:num w:numId="52">
    <w:abstractNumId w:val="24"/>
  </w:num>
  <w:num w:numId="53">
    <w:abstractNumId w:val="51"/>
  </w:num>
  <w:num w:numId="54">
    <w:abstractNumId w:val="33"/>
  </w:num>
  <w:num w:numId="55">
    <w:abstractNumId w:val="62"/>
  </w:num>
  <w:num w:numId="56">
    <w:abstractNumId w:val="5"/>
  </w:num>
  <w:num w:numId="57">
    <w:abstractNumId w:val="38"/>
  </w:num>
  <w:num w:numId="58">
    <w:abstractNumId w:val="58"/>
  </w:num>
  <w:num w:numId="59">
    <w:abstractNumId w:val="7"/>
  </w:num>
  <w:num w:numId="60">
    <w:abstractNumId w:val="35"/>
  </w:num>
  <w:num w:numId="61">
    <w:abstractNumId w:val="57"/>
  </w:num>
  <w:num w:numId="62">
    <w:abstractNumId w:val="63"/>
  </w:num>
  <w:num w:numId="63">
    <w:abstractNumId w:val="55"/>
  </w:num>
  <w:num w:numId="64">
    <w:abstractNumId w:val="27"/>
  </w:num>
  <w:num w:numId="65">
    <w:abstractNumId w:val="31"/>
  </w:num>
  <w:num w:numId="66">
    <w:abstractNumId w:val="37"/>
  </w:num>
  <w:num w:numId="67">
    <w:abstractNumId w:val="45"/>
  </w:num>
  <w:num w:numId="68">
    <w:abstractNumId w:val="5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0" w:nlCheck="1" w:checkStyle="0"/>
  <w:activeWritingStyle w:appName="MSWord" w:lang="es-PE" w:vendorID="64" w:dllVersion="0" w:nlCheck="1" w:checkStyle="0"/>
  <w:activeWritingStyle w:appName="MSWord" w:lang="es-ES"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fr-FR" w:vendorID="64" w:dllVersion="0" w:nlCheck="1" w:checkStyle="0"/>
  <w:activeWritingStyle w:appName="MSWord" w:lang="es-CL" w:vendorID="64" w:dllVersion="0" w:nlCheck="1" w:checkStyle="0"/>
  <w:activeWritingStyle w:appName="MSWord" w:lang="es-PE" w:vendorID="64" w:dllVersion="6" w:nlCheck="1" w:checkStyle="1"/>
  <w:activeWritingStyle w:appName="MSWord" w:lang="es-MX" w:vendorID="64" w:dllVersion="6" w:nlCheck="1" w:checkStyle="1"/>
  <w:activeWritingStyle w:appName="MSWord" w:lang="es-ES" w:vendorID="64" w:dllVersion="6" w:nlCheck="1" w:checkStyle="1"/>
  <w:activeWritingStyle w:appName="MSWord" w:lang="en-US" w:vendorID="64" w:dllVersion="6" w:nlCheck="1" w:checkStyle="1"/>
  <w:activeWritingStyle w:appName="MSWord" w:lang="es-CL"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pt-BR" w:vendorID="64" w:dllVersion="6"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es-ES_tradnl" w:vendorID="64" w:dllVersion="131078"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F5C"/>
    <w:rsid w:val="00001FAF"/>
    <w:rsid w:val="00003B03"/>
    <w:rsid w:val="00003BD0"/>
    <w:rsid w:val="00003C8F"/>
    <w:rsid w:val="000044B1"/>
    <w:rsid w:val="0000577A"/>
    <w:rsid w:val="00006DD1"/>
    <w:rsid w:val="000070B3"/>
    <w:rsid w:val="0000721D"/>
    <w:rsid w:val="00007246"/>
    <w:rsid w:val="000079FD"/>
    <w:rsid w:val="00007C07"/>
    <w:rsid w:val="00007DDF"/>
    <w:rsid w:val="0001021F"/>
    <w:rsid w:val="0001092E"/>
    <w:rsid w:val="0001391D"/>
    <w:rsid w:val="00014F04"/>
    <w:rsid w:val="0001584C"/>
    <w:rsid w:val="00015AE4"/>
    <w:rsid w:val="00016B3B"/>
    <w:rsid w:val="000174A7"/>
    <w:rsid w:val="0002039C"/>
    <w:rsid w:val="00021B6B"/>
    <w:rsid w:val="00021D32"/>
    <w:rsid w:val="00023373"/>
    <w:rsid w:val="00023F72"/>
    <w:rsid w:val="00024815"/>
    <w:rsid w:val="00024B14"/>
    <w:rsid w:val="00024F38"/>
    <w:rsid w:val="00026546"/>
    <w:rsid w:val="00026700"/>
    <w:rsid w:val="00030AE8"/>
    <w:rsid w:val="00030E8B"/>
    <w:rsid w:val="00032319"/>
    <w:rsid w:val="00034058"/>
    <w:rsid w:val="0003569C"/>
    <w:rsid w:val="00035730"/>
    <w:rsid w:val="00035878"/>
    <w:rsid w:val="00037F83"/>
    <w:rsid w:val="0004017D"/>
    <w:rsid w:val="000406AA"/>
    <w:rsid w:val="00040BE2"/>
    <w:rsid w:val="000411B6"/>
    <w:rsid w:val="00042431"/>
    <w:rsid w:val="00042597"/>
    <w:rsid w:val="00042A1B"/>
    <w:rsid w:val="00044084"/>
    <w:rsid w:val="00044A3D"/>
    <w:rsid w:val="0004560F"/>
    <w:rsid w:val="00046D22"/>
    <w:rsid w:val="00046F0F"/>
    <w:rsid w:val="00047C19"/>
    <w:rsid w:val="00051607"/>
    <w:rsid w:val="000522FC"/>
    <w:rsid w:val="00053E07"/>
    <w:rsid w:val="00054D7D"/>
    <w:rsid w:val="000577FC"/>
    <w:rsid w:val="00060070"/>
    <w:rsid w:val="000607EF"/>
    <w:rsid w:val="00060887"/>
    <w:rsid w:val="00060A1F"/>
    <w:rsid w:val="00060B03"/>
    <w:rsid w:val="000623E0"/>
    <w:rsid w:val="000641B4"/>
    <w:rsid w:val="00064AE4"/>
    <w:rsid w:val="00066FFE"/>
    <w:rsid w:val="000679E6"/>
    <w:rsid w:val="00070929"/>
    <w:rsid w:val="00070EF1"/>
    <w:rsid w:val="00072140"/>
    <w:rsid w:val="000724D1"/>
    <w:rsid w:val="000728A3"/>
    <w:rsid w:val="00073FC2"/>
    <w:rsid w:val="00076A7E"/>
    <w:rsid w:val="00076AAC"/>
    <w:rsid w:val="00077BED"/>
    <w:rsid w:val="00080017"/>
    <w:rsid w:val="00080BC0"/>
    <w:rsid w:val="00080C4D"/>
    <w:rsid w:val="000839A5"/>
    <w:rsid w:val="0008422A"/>
    <w:rsid w:val="0008434E"/>
    <w:rsid w:val="00085CE5"/>
    <w:rsid w:val="00085F1C"/>
    <w:rsid w:val="00086514"/>
    <w:rsid w:val="0008657F"/>
    <w:rsid w:val="00087247"/>
    <w:rsid w:val="0008753C"/>
    <w:rsid w:val="0008798A"/>
    <w:rsid w:val="00087E27"/>
    <w:rsid w:val="00090E1D"/>
    <w:rsid w:val="0009309A"/>
    <w:rsid w:val="00093295"/>
    <w:rsid w:val="00094880"/>
    <w:rsid w:val="0009557D"/>
    <w:rsid w:val="00095725"/>
    <w:rsid w:val="00095D00"/>
    <w:rsid w:val="00095FA0"/>
    <w:rsid w:val="00097331"/>
    <w:rsid w:val="000A0204"/>
    <w:rsid w:val="000A0613"/>
    <w:rsid w:val="000A10C2"/>
    <w:rsid w:val="000A1455"/>
    <w:rsid w:val="000A19A7"/>
    <w:rsid w:val="000A39BC"/>
    <w:rsid w:val="000A4164"/>
    <w:rsid w:val="000A431C"/>
    <w:rsid w:val="000A470C"/>
    <w:rsid w:val="000A5CBB"/>
    <w:rsid w:val="000A7524"/>
    <w:rsid w:val="000B10C7"/>
    <w:rsid w:val="000B15F1"/>
    <w:rsid w:val="000B29B7"/>
    <w:rsid w:val="000B48D3"/>
    <w:rsid w:val="000B76DE"/>
    <w:rsid w:val="000B787A"/>
    <w:rsid w:val="000C01B1"/>
    <w:rsid w:val="000C082E"/>
    <w:rsid w:val="000C1A8D"/>
    <w:rsid w:val="000C1EB1"/>
    <w:rsid w:val="000C37C0"/>
    <w:rsid w:val="000C3D6C"/>
    <w:rsid w:val="000C4557"/>
    <w:rsid w:val="000C4959"/>
    <w:rsid w:val="000C5F92"/>
    <w:rsid w:val="000D0BFF"/>
    <w:rsid w:val="000D222C"/>
    <w:rsid w:val="000D2D9B"/>
    <w:rsid w:val="000D3393"/>
    <w:rsid w:val="000D5276"/>
    <w:rsid w:val="000D63A3"/>
    <w:rsid w:val="000D6BB3"/>
    <w:rsid w:val="000D7331"/>
    <w:rsid w:val="000D78C8"/>
    <w:rsid w:val="000D7A7C"/>
    <w:rsid w:val="000D7D9C"/>
    <w:rsid w:val="000E207D"/>
    <w:rsid w:val="000E222D"/>
    <w:rsid w:val="000E2F20"/>
    <w:rsid w:val="000E3A82"/>
    <w:rsid w:val="000E3ED0"/>
    <w:rsid w:val="000E4234"/>
    <w:rsid w:val="000E42D2"/>
    <w:rsid w:val="000E4A6C"/>
    <w:rsid w:val="000E4DBF"/>
    <w:rsid w:val="000E5255"/>
    <w:rsid w:val="000E531C"/>
    <w:rsid w:val="000E5661"/>
    <w:rsid w:val="000E593D"/>
    <w:rsid w:val="000E5979"/>
    <w:rsid w:val="000E6109"/>
    <w:rsid w:val="000F27A3"/>
    <w:rsid w:val="000F3C17"/>
    <w:rsid w:val="000F41C1"/>
    <w:rsid w:val="000F4AD4"/>
    <w:rsid w:val="000F4F6B"/>
    <w:rsid w:val="000F5A10"/>
    <w:rsid w:val="000F5E3C"/>
    <w:rsid w:val="000F6378"/>
    <w:rsid w:val="000F67A2"/>
    <w:rsid w:val="000F6F6A"/>
    <w:rsid w:val="00100123"/>
    <w:rsid w:val="00100670"/>
    <w:rsid w:val="00100D84"/>
    <w:rsid w:val="00101267"/>
    <w:rsid w:val="00102429"/>
    <w:rsid w:val="00103060"/>
    <w:rsid w:val="001037A7"/>
    <w:rsid w:val="001049DD"/>
    <w:rsid w:val="001054CB"/>
    <w:rsid w:val="001057DD"/>
    <w:rsid w:val="00105BE7"/>
    <w:rsid w:val="00107A37"/>
    <w:rsid w:val="00110521"/>
    <w:rsid w:val="0011184E"/>
    <w:rsid w:val="00112A7F"/>
    <w:rsid w:val="00112C1D"/>
    <w:rsid w:val="00113473"/>
    <w:rsid w:val="00113859"/>
    <w:rsid w:val="00113EAD"/>
    <w:rsid w:val="0011443A"/>
    <w:rsid w:val="0011449D"/>
    <w:rsid w:val="00115853"/>
    <w:rsid w:val="001209CD"/>
    <w:rsid w:val="00120AB6"/>
    <w:rsid w:val="001225BC"/>
    <w:rsid w:val="001226DD"/>
    <w:rsid w:val="001233EF"/>
    <w:rsid w:val="001235D4"/>
    <w:rsid w:val="00123691"/>
    <w:rsid w:val="00124719"/>
    <w:rsid w:val="0012630A"/>
    <w:rsid w:val="00126FDD"/>
    <w:rsid w:val="001276C4"/>
    <w:rsid w:val="00127825"/>
    <w:rsid w:val="001315BD"/>
    <w:rsid w:val="00131F50"/>
    <w:rsid w:val="001324D8"/>
    <w:rsid w:val="0013267E"/>
    <w:rsid w:val="001335F1"/>
    <w:rsid w:val="00133FD9"/>
    <w:rsid w:val="0013419B"/>
    <w:rsid w:val="00134D68"/>
    <w:rsid w:val="00134EC6"/>
    <w:rsid w:val="00134F98"/>
    <w:rsid w:val="001357F2"/>
    <w:rsid w:val="00136012"/>
    <w:rsid w:val="00137824"/>
    <w:rsid w:val="001402A7"/>
    <w:rsid w:val="0014112F"/>
    <w:rsid w:val="00141793"/>
    <w:rsid w:val="001424F9"/>
    <w:rsid w:val="001435EA"/>
    <w:rsid w:val="001451DE"/>
    <w:rsid w:val="001465EF"/>
    <w:rsid w:val="00147AAE"/>
    <w:rsid w:val="00147D09"/>
    <w:rsid w:val="001504EE"/>
    <w:rsid w:val="00150778"/>
    <w:rsid w:val="00150A6C"/>
    <w:rsid w:val="00151677"/>
    <w:rsid w:val="0015196D"/>
    <w:rsid w:val="0015235F"/>
    <w:rsid w:val="001528DC"/>
    <w:rsid w:val="00153B29"/>
    <w:rsid w:val="001540DE"/>
    <w:rsid w:val="0015431B"/>
    <w:rsid w:val="0015453C"/>
    <w:rsid w:val="00154E22"/>
    <w:rsid w:val="00155EBD"/>
    <w:rsid w:val="001561B9"/>
    <w:rsid w:val="0015711B"/>
    <w:rsid w:val="001576A8"/>
    <w:rsid w:val="00160642"/>
    <w:rsid w:val="00160EDA"/>
    <w:rsid w:val="00161B60"/>
    <w:rsid w:val="001622CF"/>
    <w:rsid w:val="0016239C"/>
    <w:rsid w:val="00162ABE"/>
    <w:rsid w:val="00163687"/>
    <w:rsid w:val="001655F1"/>
    <w:rsid w:val="00165713"/>
    <w:rsid w:val="00166928"/>
    <w:rsid w:val="00166A81"/>
    <w:rsid w:val="00167561"/>
    <w:rsid w:val="00167B82"/>
    <w:rsid w:val="00167FFB"/>
    <w:rsid w:val="00170074"/>
    <w:rsid w:val="00170E63"/>
    <w:rsid w:val="00171D95"/>
    <w:rsid w:val="001723E6"/>
    <w:rsid w:val="0017344D"/>
    <w:rsid w:val="001738BE"/>
    <w:rsid w:val="00173C39"/>
    <w:rsid w:val="00174B7B"/>
    <w:rsid w:val="00176076"/>
    <w:rsid w:val="001760C1"/>
    <w:rsid w:val="001772FF"/>
    <w:rsid w:val="001801E1"/>
    <w:rsid w:val="00180217"/>
    <w:rsid w:val="00180CDB"/>
    <w:rsid w:val="00180DEA"/>
    <w:rsid w:val="00181F63"/>
    <w:rsid w:val="00184B6E"/>
    <w:rsid w:val="00184E39"/>
    <w:rsid w:val="001858FA"/>
    <w:rsid w:val="0018591E"/>
    <w:rsid w:val="0018640A"/>
    <w:rsid w:val="00186575"/>
    <w:rsid w:val="00186C8B"/>
    <w:rsid w:val="00186CD4"/>
    <w:rsid w:val="0018721C"/>
    <w:rsid w:val="0018743B"/>
    <w:rsid w:val="00190054"/>
    <w:rsid w:val="00190906"/>
    <w:rsid w:val="001920B8"/>
    <w:rsid w:val="00194DBB"/>
    <w:rsid w:val="001951C1"/>
    <w:rsid w:val="00195EDD"/>
    <w:rsid w:val="00196073"/>
    <w:rsid w:val="0019648B"/>
    <w:rsid w:val="0019652F"/>
    <w:rsid w:val="00196CEF"/>
    <w:rsid w:val="00196D19"/>
    <w:rsid w:val="00197478"/>
    <w:rsid w:val="00197D3F"/>
    <w:rsid w:val="001A0B1C"/>
    <w:rsid w:val="001A21B4"/>
    <w:rsid w:val="001A2E24"/>
    <w:rsid w:val="001A3C93"/>
    <w:rsid w:val="001A514C"/>
    <w:rsid w:val="001A517F"/>
    <w:rsid w:val="001A61E9"/>
    <w:rsid w:val="001A7963"/>
    <w:rsid w:val="001B0455"/>
    <w:rsid w:val="001B097D"/>
    <w:rsid w:val="001B0CD9"/>
    <w:rsid w:val="001B10FB"/>
    <w:rsid w:val="001B187F"/>
    <w:rsid w:val="001B3AF9"/>
    <w:rsid w:val="001B4C2E"/>
    <w:rsid w:val="001B4C47"/>
    <w:rsid w:val="001B629F"/>
    <w:rsid w:val="001B6327"/>
    <w:rsid w:val="001B6B6E"/>
    <w:rsid w:val="001B7385"/>
    <w:rsid w:val="001C17C2"/>
    <w:rsid w:val="001C1AFC"/>
    <w:rsid w:val="001C1D32"/>
    <w:rsid w:val="001C1E0A"/>
    <w:rsid w:val="001C2F47"/>
    <w:rsid w:val="001C3237"/>
    <w:rsid w:val="001C3EEB"/>
    <w:rsid w:val="001C441D"/>
    <w:rsid w:val="001C55AF"/>
    <w:rsid w:val="001C655F"/>
    <w:rsid w:val="001D1711"/>
    <w:rsid w:val="001D1D25"/>
    <w:rsid w:val="001D1F44"/>
    <w:rsid w:val="001D22BE"/>
    <w:rsid w:val="001D30CF"/>
    <w:rsid w:val="001D3CC0"/>
    <w:rsid w:val="001D450D"/>
    <w:rsid w:val="001D46C2"/>
    <w:rsid w:val="001D68BE"/>
    <w:rsid w:val="001D7BF8"/>
    <w:rsid w:val="001E0571"/>
    <w:rsid w:val="001E1F35"/>
    <w:rsid w:val="001E322D"/>
    <w:rsid w:val="001E3CD2"/>
    <w:rsid w:val="001E3E16"/>
    <w:rsid w:val="001E4C41"/>
    <w:rsid w:val="001E6581"/>
    <w:rsid w:val="001E7A49"/>
    <w:rsid w:val="001E7D11"/>
    <w:rsid w:val="001E7E81"/>
    <w:rsid w:val="001F034E"/>
    <w:rsid w:val="001F0454"/>
    <w:rsid w:val="001F054A"/>
    <w:rsid w:val="001F0F5F"/>
    <w:rsid w:val="001F13CC"/>
    <w:rsid w:val="001F1836"/>
    <w:rsid w:val="001F1946"/>
    <w:rsid w:val="001F1F73"/>
    <w:rsid w:val="001F2467"/>
    <w:rsid w:val="001F2B45"/>
    <w:rsid w:val="001F4B0E"/>
    <w:rsid w:val="001F7EB3"/>
    <w:rsid w:val="00200AEF"/>
    <w:rsid w:val="00201920"/>
    <w:rsid w:val="002060D8"/>
    <w:rsid w:val="00206E6A"/>
    <w:rsid w:val="00207031"/>
    <w:rsid w:val="0020754F"/>
    <w:rsid w:val="00207E01"/>
    <w:rsid w:val="00211255"/>
    <w:rsid w:val="00211F58"/>
    <w:rsid w:val="002120B6"/>
    <w:rsid w:val="002150D8"/>
    <w:rsid w:val="00215C67"/>
    <w:rsid w:val="00216BB5"/>
    <w:rsid w:val="00216F25"/>
    <w:rsid w:val="002175D0"/>
    <w:rsid w:val="00220DDE"/>
    <w:rsid w:val="00220DEC"/>
    <w:rsid w:val="0022104C"/>
    <w:rsid w:val="00221920"/>
    <w:rsid w:val="00222ED3"/>
    <w:rsid w:val="00222EE7"/>
    <w:rsid w:val="00222FB9"/>
    <w:rsid w:val="002231B1"/>
    <w:rsid w:val="002233D4"/>
    <w:rsid w:val="002233D5"/>
    <w:rsid w:val="002241BF"/>
    <w:rsid w:val="002246F9"/>
    <w:rsid w:val="002249F2"/>
    <w:rsid w:val="00225347"/>
    <w:rsid w:val="00225949"/>
    <w:rsid w:val="00230706"/>
    <w:rsid w:val="00230743"/>
    <w:rsid w:val="00231873"/>
    <w:rsid w:val="002323DE"/>
    <w:rsid w:val="002328F7"/>
    <w:rsid w:val="00233C89"/>
    <w:rsid w:val="00237522"/>
    <w:rsid w:val="002379B2"/>
    <w:rsid w:val="00237E0A"/>
    <w:rsid w:val="00241D82"/>
    <w:rsid w:val="00243F0E"/>
    <w:rsid w:val="002441A8"/>
    <w:rsid w:val="0024474B"/>
    <w:rsid w:val="00244947"/>
    <w:rsid w:val="002461C0"/>
    <w:rsid w:val="00246842"/>
    <w:rsid w:val="00246EF0"/>
    <w:rsid w:val="00250AE7"/>
    <w:rsid w:val="00251834"/>
    <w:rsid w:val="002527EE"/>
    <w:rsid w:val="00253392"/>
    <w:rsid w:val="00254CC4"/>
    <w:rsid w:val="00257D19"/>
    <w:rsid w:val="00260009"/>
    <w:rsid w:val="00260686"/>
    <w:rsid w:val="00262736"/>
    <w:rsid w:val="0026291C"/>
    <w:rsid w:val="0026510A"/>
    <w:rsid w:val="0027149C"/>
    <w:rsid w:val="0027254C"/>
    <w:rsid w:val="00272ACC"/>
    <w:rsid w:val="00273523"/>
    <w:rsid w:val="00273975"/>
    <w:rsid w:val="00273FA9"/>
    <w:rsid w:val="00274857"/>
    <w:rsid w:val="00274BD8"/>
    <w:rsid w:val="00274D1F"/>
    <w:rsid w:val="00274EE8"/>
    <w:rsid w:val="00275551"/>
    <w:rsid w:val="00277643"/>
    <w:rsid w:val="0027798F"/>
    <w:rsid w:val="00277F60"/>
    <w:rsid w:val="00280D06"/>
    <w:rsid w:val="002814A2"/>
    <w:rsid w:val="00281848"/>
    <w:rsid w:val="00282F52"/>
    <w:rsid w:val="00284712"/>
    <w:rsid w:val="00286777"/>
    <w:rsid w:val="00291684"/>
    <w:rsid w:val="00294706"/>
    <w:rsid w:val="002A04A0"/>
    <w:rsid w:val="002A3DDF"/>
    <w:rsid w:val="002A4304"/>
    <w:rsid w:val="002A4BB6"/>
    <w:rsid w:val="002A5583"/>
    <w:rsid w:val="002A5D4B"/>
    <w:rsid w:val="002A6097"/>
    <w:rsid w:val="002A615A"/>
    <w:rsid w:val="002A69D6"/>
    <w:rsid w:val="002A7FD4"/>
    <w:rsid w:val="002B0DD9"/>
    <w:rsid w:val="002B1236"/>
    <w:rsid w:val="002B2183"/>
    <w:rsid w:val="002B4742"/>
    <w:rsid w:val="002B4B14"/>
    <w:rsid w:val="002B4E89"/>
    <w:rsid w:val="002B4FD6"/>
    <w:rsid w:val="002B579F"/>
    <w:rsid w:val="002B6C9F"/>
    <w:rsid w:val="002C0A1E"/>
    <w:rsid w:val="002C13A5"/>
    <w:rsid w:val="002C20DB"/>
    <w:rsid w:val="002C3398"/>
    <w:rsid w:val="002C3DA9"/>
    <w:rsid w:val="002C42B0"/>
    <w:rsid w:val="002C4616"/>
    <w:rsid w:val="002C4B2F"/>
    <w:rsid w:val="002C5E58"/>
    <w:rsid w:val="002C6EBE"/>
    <w:rsid w:val="002C741E"/>
    <w:rsid w:val="002D0777"/>
    <w:rsid w:val="002D2058"/>
    <w:rsid w:val="002D2512"/>
    <w:rsid w:val="002D3E1D"/>
    <w:rsid w:val="002D5520"/>
    <w:rsid w:val="002D5A75"/>
    <w:rsid w:val="002D5D85"/>
    <w:rsid w:val="002D60B9"/>
    <w:rsid w:val="002D6A71"/>
    <w:rsid w:val="002D6D5A"/>
    <w:rsid w:val="002D7193"/>
    <w:rsid w:val="002E150A"/>
    <w:rsid w:val="002E171B"/>
    <w:rsid w:val="002E20CA"/>
    <w:rsid w:val="002E244D"/>
    <w:rsid w:val="002E28F0"/>
    <w:rsid w:val="002E4FB7"/>
    <w:rsid w:val="002E5E71"/>
    <w:rsid w:val="002E640B"/>
    <w:rsid w:val="002E78CD"/>
    <w:rsid w:val="002F0C7A"/>
    <w:rsid w:val="002F12A6"/>
    <w:rsid w:val="002F159C"/>
    <w:rsid w:val="002F212D"/>
    <w:rsid w:val="002F2792"/>
    <w:rsid w:val="002F3A87"/>
    <w:rsid w:val="002F3B41"/>
    <w:rsid w:val="002F48A7"/>
    <w:rsid w:val="002F5292"/>
    <w:rsid w:val="002F5992"/>
    <w:rsid w:val="002F6B82"/>
    <w:rsid w:val="002F7F67"/>
    <w:rsid w:val="0030015F"/>
    <w:rsid w:val="003013C2"/>
    <w:rsid w:val="00301813"/>
    <w:rsid w:val="00301D67"/>
    <w:rsid w:val="003023CB"/>
    <w:rsid w:val="00302E4D"/>
    <w:rsid w:val="0030380B"/>
    <w:rsid w:val="00303D4C"/>
    <w:rsid w:val="0030419A"/>
    <w:rsid w:val="00304380"/>
    <w:rsid w:val="003044E9"/>
    <w:rsid w:val="00304918"/>
    <w:rsid w:val="00305AB1"/>
    <w:rsid w:val="00306A08"/>
    <w:rsid w:val="00311644"/>
    <w:rsid w:val="00311B8D"/>
    <w:rsid w:val="00311E25"/>
    <w:rsid w:val="003137EE"/>
    <w:rsid w:val="00315285"/>
    <w:rsid w:val="00315BD5"/>
    <w:rsid w:val="003165B5"/>
    <w:rsid w:val="0031703D"/>
    <w:rsid w:val="003175A7"/>
    <w:rsid w:val="003203B0"/>
    <w:rsid w:val="003207AC"/>
    <w:rsid w:val="00320825"/>
    <w:rsid w:val="00320F8C"/>
    <w:rsid w:val="0032179E"/>
    <w:rsid w:val="0032258A"/>
    <w:rsid w:val="00323269"/>
    <w:rsid w:val="00323324"/>
    <w:rsid w:val="00323AB1"/>
    <w:rsid w:val="0032448D"/>
    <w:rsid w:val="0032532C"/>
    <w:rsid w:val="00326D71"/>
    <w:rsid w:val="0033254B"/>
    <w:rsid w:val="00333D15"/>
    <w:rsid w:val="0033458F"/>
    <w:rsid w:val="00335515"/>
    <w:rsid w:val="00337968"/>
    <w:rsid w:val="00337E1B"/>
    <w:rsid w:val="00337FAE"/>
    <w:rsid w:val="00340AE9"/>
    <w:rsid w:val="00341019"/>
    <w:rsid w:val="00342165"/>
    <w:rsid w:val="0034251B"/>
    <w:rsid w:val="00342A2A"/>
    <w:rsid w:val="00342D91"/>
    <w:rsid w:val="003435DD"/>
    <w:rsid w:val="00343A41"/>
    <w:rsid w:val="00343AB0"/>
    <w:rsid w:val="00344650"/>
    <w:rsid w:val="00345CF4"/>
    <w:rsid w:val="0035011B"/>
    <w:rsid w:val="00350CBD"/>
    <w:rsid w:val="00350D21"/>
    <w:rsid w:val="00351C3D"/>
    <w:rsid w:val="00352125"/>
    <w:rsid w:val="00352CC4"/>
    <w:rsid w:val="00354BAB"/>
    <w:rsid w:val="00355CD4"/>
    <w:rsid w:val="0035640B"/>
    <w:rsid w:val="003570AB"/>
    <w:rsid w:val="003611AE"/>
    <w:rsid w:val="003627BD"/>
    <w:rsid w:val="003636A9"/>
    <w:rsid w:val="00363A61"/>
    <w:rsid w:val="00363A88"/>
    <w:rsid w:val="00363B71"/>
    <w:rsid w:val="00363D33"/>
    <w:rsid w:val="00365954"/>
    <w:rsid w:val="00372B2D"/>
    <w:rsid w:val="00372B58"/>
    <w:rsid w:val="00372C7C"/>
    <w:rsid w:val="00372EC3"/>
    <w:rsid w:val="00373CEE"/>
    <w:rsid w:val="003747D6"/>
    <w:rsid w:val="00374B31"/>
    <w:rsid w:val="003753B5"/>
    <w:rsid w:val="00375763"/>
    <w:rsid w:val="00375958"/>
    <w:rsid w:val="00375CDD"/>
    <w:rsid w:val="00376DB2"/>
    <w:rsid w:val="003774C0"/>
    <w:rsid w:val="003815BD"/>
    <w:rsid w:val="003815C2"/>
    <w:rsid w:val="00382432"/>
    <w:rsid w:val="00382450"/>
    <w:rsid w:val="003836D0"/>
    <w:rsid w:val="00385232"/>
    <w:rsid w:val="003862D2"/>
    <w:rsid w:val="00387AD6"/>
    <w:rsid w:val="00387CBF"/>
    <w:rsid w:val="00390697"/>
    <w:rsid w:val="00392FAB"/>
    <w:rsid w:val="0039470E"/>
    <w:rsid w:val="00395600"/>
    <w:rsid w:val="003957F7"/>
    <w:rsid w:val="0039729F"/>
    <w:rsid w:val="003A24CB"/>
    <w:rsid w:val="003A2B98"/>
    <w:rsid w:val="003A3F39"/>
    <w:rsid w:val="003A4FC8"/>
    <w:rsid w:val="003A63B4"/>
    <w:rsid w:val="003A74FC"/>
    <w:rsid w:val="003B4028"/>
    <w:rsid w:val="003B4992"/>
    <w:rsid w:val="003B5695"/>
    <w:rsid w:val="003B5C6A"/>
    <w:rsid w:val="003B6FAB"/>
    <w:rsid w:val="003B7E93"/>
    <w:rsid w:val="003C1FC1"/>
    <w:rsid w:val="003C3CF6"/>
    <w:rsid w:val="003C6782"/>
    <w:rsid w:val="003D0C93"/>
    <w:rsid w:val="003D15FE"/>
    <w:rsid w:val="003D44D2"/>
    <w:rsid w:val="003D47AF"/>
    <w:rsid w:val="003D5003"/>
    <w:rsid w:val="003D5274"/>
    <w:rsid w:val="003D5BE2"/>
    <w:rsid w:val="003D5F18"/>
    <w:rsid w:val="003D63EF"/>
    <w:rsid w:val="003D6719"/>
    <w:rsid w:val="003D762E"/>
    <w:rsid w:val="003E0594"/>
    <w:rsid w:val="003E29B3"/>
    <w:rsid w:val="003E2A49"/>
    <w:rsid w:val="003E38F5"/>
    <w:rsid w:val="003E48C5"/>
    <w:rsid w:val="003E5013"/>
    <w:rsid w:val="003E5144"/>
    <w:rsid w:val="003E5BEF"/>
    <w:rsid w:val="003E6077"/>
    <w:rsid w:val="003F0E93"/>
    <w:rsid w:val="003F143B"/>
    <w:rsid w:val="003F1697"/>
    <w:rsid w:val="003F1D84"/>
    <w:rsid w:val="003F2341"/>
    <w:rsid w:val="003F3660"/>
    <w:rsid w:val="003F3B15"/>
    <w:rsid w:val="003F3D01"/>
    <w:rsid w:val="003F461B"/>
    <w:rsid w:val="003F4E5D"/>
    <w:rsid w:val="003F546D"/>
    <w:rsid w:val="003F5B41"/>
    <w:rsid w:val="003F5F90"/>
    <w:rsid w:val="003F6B0D"/>
    <w:rsid w:val="003F7B6D"/>
    <w:rsid w:val="00400A02"/>
    <w:rsid w:val="0040180E"/>
    <w:rsid w:val="00402048"/>
    <w:rsid w:val="0040300F"/>
    <w:rsid w:val="0040357B"/>
    <w:rsid w:val="00403F9D"/>
    <w:rsid w:val="004042B8"/>
    <w:rsid w:val="004043A1"/>
    <w:rsid w:val="00406092"/>
    <w:rsid w:val="004065F8"/>
    <w:rsid w:val="0040788E"/>
    <w:rsid w:val="0041121E"/>
    <w:rsid w:val="004117EB"/>
    <w:rsid w:val="004124E1"/>
    <w:rsid w:val="00412D37"/>
    <w:rsid w:val="00413E78"/>
    <w:rsid w:val="004140A6"/>
    <w:rsid w:val="004171DF"/>
    <w:rsid w:val="004179D4"/>
    <w:rsid w:val="00417BD5"/>
    <w:rsid w:val="00420710"/>
    <w:rsid w:val="00421949"/>
    <w:rsid w:val="00421A53"/>
    <w:rsid w:val="00421EC3"/>
    <w:rsid w:val="00423973"/>
    <w:rsid w:val="00423BD9"/>
    <w:rsid w:val="00424890"/>
    <w:rsid w:val="0042502F"/>
    <w:rsid w:val="00425039"/>
    <w:rsid w:val="00425A6A"/>
    <w:rsid w:val="00425D44"/>
    <w:rsid w:val="00426109"/>
    <w:rsid w:val="00427649"/>
    <w:rsid w:val="00430F1E"/>
    <w:rsid w:val="00431458"/>
    <w:rsid w:val="004333BD"/>
    <w:rsid w:val="004336C2"/>
    <w:rsid w:val="00433D2A"/>
    <w:rsid w:val="00433EC3"/>
    <w:rsid w:val="00433ED5"/>
    <w:rsid w:val="004341E6"/>
    <w:rsid w:val="004345B0"/>
    <w:rsid w:val="00434D5D"/>
    <w:rsid w:val="004353B5"/>
    <w:rsid w:val="00440C68"/>
    <w:rsid w:val="004410FF"/>
    <w:rsid w:val="004412E6"/>
    <w:rsid w:val="00442447"/>
    <w:rsid w:val="0044329B"/>
    <w:rsid w:val="004438A4"/>
    <w:rsid w:val="00444898"/>
    <w:rsid w:val="00444E6C"/>
    <w:rsid w:val="004538B2"/>
    <w:rsid w:val="00454596"/>
    <w:rsid w:val="00455448"/>
    <w:rsid w:val="00455615"/>
    <w:rsid w:val="004556B3"/>
    <w:rsid w:val="004563DF"/>
    <w:rsid w:val="00456483"/>
    <w:rsid w:val="00456872"/>
    <w:rsid w:val="004568F9"/>
    <w:rsid w:val="004569A4"/>
    <w:rsid w:val="00457D03"/>
    <w:rsid w:val="00457E89"/>
    <w:rsid w:val="00457EDB"/>
    <w:rsid w:val="004603E3"/>
    <w:rsid w:val="00461428"/>
    <w:rsid w:val="00461455"/>
    <w:rsid w:val="0046293B"/>
    <w:rsid w:val="00463283"/>
    <w:rsid w:val="00464264"/>
    <w:rsid w:val="00464C97"/>
    <w:rsid w:val="00464F56"/>
    <w:rsid w:val="004654B2"/>
    <w:rsid w:val="004660C5"/>
    <w:rsid w:val="00466999"/>
    <w:rsid w:val="00467203"/>
    <w:rsid w:val="004676F0"/>
    <w:rsid w:val="00467A29"/>
    <w:rsid w:val="00467C82"/>
    <w:rsid w:val="00470DDD"/>
    <w:rsid w:val="0047167F"/>
    <w:rsid w:val="00471996"/>
    <w:rsid w:val="00471E3A"/>
    <w:rsid w:val="00472639"/>
    <w:rsid w:val="00473E0F"/>
    <w:rsid w:val="00474DAD"/>
    <w:rsid w:val="0047514D"/>
    <w:rsid w:val="00475AE8"/>
    <w:rsid w:val="00477468"/>
    <w:rsid w:val="00480CF8"/>
    <w:rsid w:val="0048109A"/>
    <w:rsid w:val="004819E3"/>
    <w:rsid w:val="0048232D"/>
    <w:rsid w:val="00482752"/>
    <w:rsid w:val="0048338E"/>
    <w:rsid w:val="00483594"/>
    <w:rsid w:val="004839DE"/>
    <w:rsid w:val="0048510C"/>
    <w:rsid w:val="00485360"/>
    <w:rsid w:val="004874DE"/>
    <w:rsid w:val="0048791A"/>
    <w:rsid w:val="00487B2B"/>
    <w:rsid w:val="00491E4D"/>
    <w:rsid w:val="00492CDF"/>
    <w:rsid w:val="00493EA0"/>
    <w:rsid w:val="00494D8C"/>
    <w:rsid w:val="00495155"/>
    <w:rsid w:val="004953A7"/>
    <w:rsid w:val="00496B2B"/>
    <w:rsid w:val="004976CC"/>
    <w:rsid w:val="00497C35"/>
    <w:rsid w:val="00497CE7"/>
    <w:rsid w:val="004A01E5"/>
    <w:rsid w:val="004A14C2"/>
    <w:rsid w:val="004A2145"/>
    <w:rsid w:val="004A21D2"/>
    <w:rsid w:val="004A308F"/>
    <w:rsid w:val="004A3125"/>
    <w:rsid w:val="004A32F8"/>
    <w:rsid w:val="004A3A79"/>
    <w:rsid w:val="004A41DC"/>
    <w:rsid w:val="004A48F4"/>
    <w:rsid w:val="004A540C"/>
    <w:rsid w:val="004A558D"/>
    <w:rsid w:val="004A64D0"/>
    <w:rsid w:val="004A66F0"/>
    <w:rsid w:val="004A6A0B"/>
    <w:rsid w:val="004A7248"/>
    <w:rsid w:val="004B1179"/>
    <w:rsid w:val="004B12E5"/>
    <w:rsid w:val="004B1668"/>
    <w:rsid w:val="004B224D"/>
    <w:rsid w:val="004B2F72"/>
    <w:rsid w:val="004B3532"/>
    <w:rsid w:val="004B4756"/>
    <w:rsid w:val="004B6022"/>
    <w:rsid w:val="004C08E8"/>
    <w:rsid w:val="004C0E6F"/>
    <w:rsid w:val="004C2C3F"/>
    <w:rsid w:val="004C2EC2"/>
    <w:rsid w:val="004C3AE6"/>
    <w:rsid w:val="004C54C5"/>
    <w:rsid w:val="004C5663"/>
    <w:rsid w:val="004C6523"/>
    <w:rsid w:val="004C6906"/>
    <w:rsid w:val="004C7032"/>
    <w:rsid w:val="004C70FE"/>
    <w:rsid w:val="004D030A"/>
    <w:rsid w:val="004D07AC"/>
    <w:rsid w:val="004D082C"/>
    <w:rsid w:val="004D0FE3"/>
    <w:rsid w:val="004D129C"/>
    <w:rsid w:val="004D3821"/>
    <w:rsid w:val="004D3F3E"/>
    <w:rsid w:val="004D4BD1"/>
    <w:rsid w:val="004D4E72"/>
    <w:rsid w:val="004D61ED"/>
    <w:rsid w:val="004D724B"/>
    <w:rsid w:val="004D7336"/>
    <w:rsid w:val="004D77DF"/>
    <w:rsid w:val="004D7896"/>
    <w:rsid w:val="004E112F"/>
    <w:rsid w:val="004E17B8"/>
    <w:rsid w:val="004E20DE"/>
    <w:rsid w:val="004E2B61"/>
    <w:rsid w:val="004E5C5D"/>
    <w:rsid w:val="004E7063"/>
    <w:rsid w:val="004E795B"/>
    <w:rsid w:val="004E79A8"/>
    <w:rsid w:val="004F03A0"/>
    <w:rsid w:val="004F1DC8"/>
    <w:rsid w:val="004F2F22"/>
    <w:rsid w:val="004F3553"/>
    <w:rsid w:val="004F6F67"/>
    <w:rsid w:val="004F7EA8"/>
    <w:rsid w:val="005004F1"/>
    <w:rsid w:val="00501C8A"/>
    <w:rsid w:val="00502A5B"/>
    <w:rsid w:val="00502A88"/>
    <w:rsid w:val="00502E7A"/>
    <w:rsid w:val="005032DF"/>
    <w:rsid w:val="00504537"/>
    <w:rsid w:val="00505ED5"/>
    <w:rsid w:val="005062A9"/>
    <w:rsid w:val="005075E4"/>
    <w:rsid w:val="00510CD1"/>
    <w:rsid w:val="00511E88"/>
    <w:rsid w:val="0051308B"/>
    <w:rsid w:val="00513A53"/>
    <w:rsid w:val="00513ED8"/>
    <w:rsid w:val="00515238"/>
    <w:rsid w:val="005158BD"/>
    <w:rsid w:val="00516EE4"/>
    <w:rsid w:val="005170C5"/>
    <w:rsid w:val="00517DBE"/>
    <w:rsid w:val="00520389"/>
    <w:rsid w:val="00522F71"/>
    <w:rsid w:val="0052410A"/>
    <w:rsid w:val="0052476B"/>
    <w:rsid w:val="005248D4"/>
    <w:rsid w:val="00525727"/>
    <w:rsid w:val="0053137B"/>
    <w:rsid w:val="00532093"/>
    <w:rsid w:val="00533016"/>
    <w:rsid w:val="00533C02"/>
    <w:rsid w:val="0053445A"/>
    <w:rsid w:val="00534A75"/>
    <w:rsid w:val="00535666"/>
    <w:rsid w:val="0053634C"/>
    <w:rsid w:val="00536687"/>
    <w:rsid w:val="00536A6B"/>
    <w:rsid w:val="00540490"/>
    <w:rsid w:val="00540CB8"/>
    <w:rsid w:val="00540F4E"/>
    <w:rsid w:val="005420B3"/>
    <w:rsid w:val="005423B1"/>
    <w:rsid w:val="005424F9"/>
    <w:rsid w:val="00542F6E"/>
    <w:rsid w:val="005433F7"/>
    <w:rsid w:val="00543487"/>
    <w:rsid w:val="005439DE"/>
    <w:rsid w:val="00543EB7"/>
    <w:rsid w:val="005447E4"/>
    <w:rsid w:val="0054604A"/>
    <w:rsid w:val="00546E42"/>
    <w:rsid w:val="00546FA8"/>
    <w:rsid w:val="005474C8"/>
    <w:rsid w:val="00547C8E"/>
    <w:rsid w:val="00550285"/>
    <w:rsid w:val="0055179F"/>
    <w:rsid w:val="00551919"/>
    <w:rsid w:val="00551B3B"/>
    <w:rsid w:val="00552E8C"/>
    <w:rsid w:val="00552FBE"/>
    <w:rsid w:val="00553274"/>
    <w:rsid w:val="00553884"/>
    <w:rsid w:val="005546A2"/>
    <w:rsid w:val="00555F56"/>
    <w:rsid w:val="00556899"/>
    <w:rsid w:val="0056285B"/>
    <w:rsid w:val="005640E5"/>
    <w:rsid w:val="005642C4"/>
    <w:rsid w:val="00564758"/>
    <w:rsid w:val="005647CA"/>
    <w:rsid w:val="0056687D"/>
    <w:rsid w:val="00566A6C"/>
    <w:rsid w:val="00566FC0"/>
    <w:rsid w:val="00567AAC"/>
    <w:rsid w:val="0057043B"/>
    <w:rsid w:val="0057063D"/>
    <w:rsid w:val="0057172F"/>
    <w:rsid w:val="00571994"/>
    <w:rsid w:val="00572363"/>
    <w:rsid w:val="0057238B"/>
    <w:rsid w:val="00573DFA"/>
    <w:rsid w:val="00574BC8"/>
    <w:rsid w:val="00574ED6"/>
    <w:rsid w:val="005764BF"/>
    <w:rsid w:val="005773A5"/>
    <w:rsid w:val="00580EBB"/>
    <w:rsid w:val="00582C75"/>
    <w:rsid w:val="00582F23"/>
    <w:rsid w:val="005830CB"/>
    <w:rsid w:val="00583EB3"/>
    <w:rsid w:val="00584B09"/>
    <w:rsid w:val="00585209"/>
    <w:rsid w:val="005852B5"/>
    <w:rsid w:val="00585C38"/>
    <w:rsid w:val="0058624B"/>
    <w:rsid w:val="00586BE0"/>
    <w:rsid w:val="0059027C"/>
    <w:rsid w:val="0059029C"/>
    <w:rsid w:val="00590383"/>
    <w:rsid w:val="00590628"/>
    <w:rsid w:val="005906D2"/>
    <w:rsid w:val="00591D34"/>
    <w:rsid w:val="00591F1F"/>
    <w:rsid w:val="00592864"/>
    <w:rsid w:val="00592C42"/>
    <w:rsid w:val="00592DF0"/>
    <w:rsid w:val="005940CB"/>
    <w:rsid w:val="00596291"/>
    <w:rsid w:val="00596948"/>
    <w:rsid w:val="005969E5"/>
    <w:rsid w:val="00596A13"/>
    <w:rsid w:val="00596F26"/>
    <w:rsid w:val="0059731F"/>
    <w:rsid w:val="00597454"/>
    <w:rsid w:val="005A05F5"/>
    <w:rsid w:val="005A0845"/>
    <w:rsid w:val="005A09BB"/>
    <w:rsid w:val="005A3C9C"/>
    <w:rsid w:val="005A44AB"/>
    <w:rsid w:val="005A471A"/>
    <w:rsid w:val="005A60D1"/>
    <w:rsid w:val="005B0348"/>
    <w:rsid w:val="005B076D"/>
    <w:rsid w:val="005B1BF8"/>
    <w:rsid w:val="005B340B"/>
    <w:rsid w:val="005B39A4"/>
    <w:rsid w:val="005B3ADA"/>
    <w:rsid w:val="005B3FD0"/>
    <w:rsid w:val="005B4620"/>
    <w:rsid w:val="005B4CA0"/>
    <w:rsid w:val="005B5EAF"/>
    <w:rsid w:val="005B5FF0"/>
    <w:rsid w:val="005B6188"/>
    <w:rsid w:val="005B679E"/>
    <w:rsid w:val="005B7C26"/>
    <w:rsid w:val="005C1A9D"/>
    <w:rsid w:val="005C39FA"/>
    <w:rsid w:val="005C46E0"/>
    <w:rsid w:val="005C492E"/>
    <w:rsid w:val="005C49BE"/>
    <w:rsid w:val="005C4BDC"/>
    <w:rsid w:val="005C54E6"/>
    <w:rsid w:val="005C6905"/>
    <w:rsid w:val="005C6C7F"/>
    <w:rsid w:val="005D13F7"/>
    <w:rsid w:val="005D183C"/>
    <w:rsid w:val="005D245F"/>
    <w:rsid w:val="005D2CA6"/>
    <w:rsid w:val="005D3F70"/>
    <w:rsid w:val="005D5794"/>
    <w:rsid w:val="005D6AE9"/>
    <w:rsid w:val="005D7FF0"/>
    <w:rsid w:val="005E234A"/>
    <w:rsid w:val="005E257E"/>
    <w:rsid w:val="005E38D6"/>
    <w:rsid w:val="005E38DA"/>
    <w:rsid w:val="005E6242"/>
    <w:rsid w:val="005E6499"/>
    <w:rsid w:val="005E6858"/>
    <w:rsid w:val="005E6FA2"/>
    <w:rsid w:val="005E7D80"/>
    <w:rsid w:val="005F063B"/>
    <w:rsid w:val="005F2B80"/>
    <w:rsid w:val="005F3669"/>
    <w:rsid w:val="005F3913"/>
    <w:rsid w:val="005F4864"/>
    <w:rsid w:val="005F489E"/>
    <w:rsid w:val="005F4C8A"/>
    <w:rsid w:val="005F583D"/>
    <w:rsid w:val="005F5FCB"/>
    <w:rsid w:val="005F76B2"/>
    <w:rsid w:val="005F7D02"/>
    <w:rsid w:val="00600979"/>
    <w:rsid w:val="00600AB4"/>
    <w:rsid w:val="00600C97"/>
    <w:rsid w:val="00600D71"/>
    <w:rsid w:val="00600F9D"/>
    <w:rsid w:val="00601B28"/>
    <w:rsid w:val="00601DB0"/>
    <w:rsid w:val="0060216D"/>
    <w:rsid w:val="00602281"/>
    <w:rsid w:val="0060273B"/>
    <w:rsid w:val="006036B3"/>
    <w:rsid w:val="00603D11"/>
    <w:rsid w:val="00606AC1"/>
    <w:rsid w:val="00606C95"/>
    <w:rsid w:val="00606D87"/>
    <w:rsid w:val="006076B4"/>
    <w:rsid w:val="006077CC"/>
    <w:rsid w:val="006079BE"/>
    <w:rsid w:val="006105FE"/>
    <w:rsid w:val="00610AE8"/>
    <w:rsid w:val="00610E95"/>
    <w:rsid w:val="00611D2B"/>
    <w:rsid w:val="00612AD8"/>
    <w:rsid w:val="00613330"/>
    <w:rsid w:val="00613F9F"/>
    <w:rsid w:val="00614532"/>
    <w:rsid w:val="00614AA7"/>
    <w:rsid w:val="00615237"/>
    <w:rsid w:val="00615FA1"/>
    <w:rsid w:val="0061724F"/>
    <w:rsid w:val="00617E1F"/>
    <w:rsid w:val="006209C3"/>
    <w:rsid w:val="00620EB3"/>
    <w:rsid w:val="00621512"/>
    <w:rsid w:val="0062219B"/>
    <w:rsid w:val="0062298C"/>
    <w:rsid w:val="00623A03"/>
    <w:rsid w:val="00624CA9"/>
    <w:rsid w:val="00624CDB"/>
    <w:rsid w:val="0062593E"/>
    <w:rsid w:val="00626FCE"/>
    <w:rsid w:val="0062798D"/>
    <w:rsid w:val="00627DC4"/>
    <w:rsid w:val="00630189"/>
    <w:rsid w:val="006301C3"/>
    <w:rsid w:val="00630409"/>
    <w:rsid w:val="0063265C"/>
    <w:rsid w:val="006332C5"/>
    <w:rsid w:val="00633970"/>
    <w:rsid w:val="00633A4D"/>
    <w:rsid w:val="00633CB9"/>
    <w:rsid w:val="00633F64"/>
    <w:rsid w:val="00634140"/>
    <w:rsid w:val="00634CD3"/>
    <w:rsid w:val="00636078"/>
    <w:rsid w:val="0063671F"/>
    <w:rsid w:val="00636C80"/>
    <w:rsid w:val="00636D9E"/>
    <w:rsid w:val="0063709E"/>
    <w:rsid w:val="006406E1"/>
    <w:rsid w:val="00640C46"/>
    <w:rsid w:val="00640F84"/>
    <w:rsid w:val="00640F90"/>
    <w:rsid w:val="00641928"/>
    <w:rsid w:val="00641C7D"/>
    <w:rsid w:val="006422BE"/>
    <w:rsid w:val="006424EA"/>
    <w:rsid w:val="0064492A"/>
    <w:rsid w:val="006449DC"/>
    <w:rsid w:val="00646112"/>
    <w:rsid w:val="00647C4B"/>
    <w:rsid w:val="006502C6"/>
    <w:rsid w:val="0065054C"/>
    <w:rsid w:val="00651090"/>
    <w:rsid w:val="00651D81"/>
    <w:rsid w:val="00652167"/>
    <w:rsid w:val="0065235D"/>
    <w:rsid w:val="006533B9"/>
    <w:rsid w:val="00653DEF"/>
    <w:rsid w:val="00654E3C"/>
    <w:rsid w:val="00655EAF"/>
    <w:rsid w:val="00656A3A"/>
    <w:rsid w:val="006573B4"/>
    <w:rsid w:val="00657DE2"/>
    <w:rsid w:val="00660AFD"/>
    <w:rsid w:val="00661930"/>
    <w:rsid w:val="00663097"/>
    <w:rsid w:val="00663904"/>
    <w:rsid w:val="00663BBF"/>
    <w:rsid w:val="00664674"/>
    <w:rsid w:val="00665206"/>
    <w:rsid w:val="00666351"/>
    <w:rsid w:val="006664D5"/>
    <w:rsid w:val="00666513"/>
    <w:rsid w:val="0066695F"/>
    <w:rsid w:val="0067054F"/>
    <w:rsid w:val="0067085A"/>
    <w:rsid w:val="00671778"/>
    <w:rsid w:val="0067268E"/>
    <w:rsid w:val="006737B9"/>
    <w:rsid w:val="006756B1"/>
    <w:rsid w:val="00675DE6"/>
    <w:rsid w:val="00676079"/>
    <w:rsid w:val="006778D4"/>
    <w:rsid w:val="00677A15"/>
    <w:rsid w:val="00677D5A"/>
    <w:rsid w:val="006816BB"/>
    <w:rsid w:val="006817DD"/>
    <w:rsid w:val="00682FAE"/>
    <w:rsid w:val="00683816"/>
    <w:rsid w:val="00684EC0"/>
    <w:rsid w:val="00686492"/>
    <w:rsid w:val="00686724"/>
    <w:rsid w:val="00686F06"/>
    <w:rsid w:val="00691508"/>
    <w:rsid w:val="0069220C"/>
    <w:rsid w:val="00692FF7"/>
    <w:rsid w:val="0069419C"/>
    <w:rsid w:val="0069462C"/>
    <w:rsid w:val="00694742"/>
    <w:rsid w:val="00694BF3"/>
    <w:rsid w:val="00695DF4"/>
    <w:rsid w:val="00696770"/>
    <w:rsid w:val="00697A65"/>
    <w:rsid w:val="006A110E"/>
    <w:rsid w:val="006A178C"/>
    <w:rsid w:val="006A3090"/>
    <w:rsid w:val="006A36B3"/>
    <w:rsid w:val="006A400B"/>
    <w:rsid w:val="006A448C"/>
    <w:rsid w:val="006A5619"/>
    <w:rsid w:val="006A5E61"/>
    <w:rsid w:val="006A5F9C"/>
    <w:rsid w:val="006A6378"/>
    <w:rsid w:val="006B0CB5"/>
    <w:rsid w:val="006B1000"/>
    <w:rsid w:val="006B1554"/>
    <w:rsid w:val="006B3641"/>
    <w:rsid w:val="006B36E0"/>
    <w:rsid w:val="006B435D"/>
    <w:rsid w:val="006B4C42"/>
    <w:rsid w:val="006B4EA9"/>
    <w:rsid w:val="006B76C3"/>
    <w:rsid w:val="006B7C53"/>
    <w:rsid w:val="006C09B2"/>
    <w:rsid w:val="006C2AA0"/>
    <w:rsid w:val="006C4631"/>
    <w:rsid w:val="006C4AD5"/>
    <w:rsid w:val="006C563B"/>
    <w:rsid w:val="006C5897"/>
    <w:rsid w:val="006C62BF"/>
    <w:rsid w:val="006C6EBB"/>
    <w:rsid w:val="006C76FB"/>
    <w:rsid w:val="006D16D5"/>
    <w:rsid w:val="006D1803"/>
    <w:rsid w:val="006D7964"/>
    <w:rsid w:val="006D7A93"/>
    <w:rsid w:val="006E0374"/>
    <w:rsid w:val="006E0516"/>
    <w:rsid w:val="006E1183"/>
    <w:rsid w:val="006E24DE"/>
    <w:rsid w:val="006E3276"/>
    <w:rsid w:val="006E3E72"/>
    <w:rsid w:val="006E3FCA"/>
    <w:rsid w:val="006E6BEF"/>
    <w:rsid w:val="006E6FB3"/>
    <w:rsid w:val="006E7B96"/>
    <w:rsid w:val="006F022C"/>
    <w:rsid w:val="006F0352"/>
    <w:rsid w:val="006F0BCA"/>
    <w:rsid w:val="006F19A8"/>
    <w:rsid w:val="006F33D9"/>
    <w:rsid w:val="006F37D7"/>
    <w:rsid w:val="006F3B5A"/>
    <w:rsid w:val="006F4331"/>
    <w:rsid w:val="006F4955"/>
    <w:rsid w:val="006F51FA"/>
    <w:rsid w:val="006F52A9"/>
    <w:rsid w:val="006F6670"/>
    <w:rsid w:val="006F6AF6"/>
    <w:rsid w:val="006F78F1"/>
    <w:rsid w:val="00700372"/>
    <w:rsid w:val="00701FE7"/>
    <w:rsid w:val="007028A7"/>
    <w:rsid w:val="00702C4F"/>
    <w:rsid w:val="00702FEE"/>
    <w:rsid w:val="00703285"/>
    <w:rsid w:val="00703795"/>
    <w:rsid w:val="0070394F"/>
    <w:rsid w:val="00703DA6"/>
    <w:rsid w:val="00704504"/>
    <w:rsid w:val="00705D30"/>
    <w:rsid w:val="00707BF8"/>
    <w:rsid w:val="00710F54"/>
    <w:rsid w:val="00713B0A"/>
    <w:rsid w:val="00714E26"/>
    <w:rsid w:val="0071687D"/>
    <w:rsid w:val="00716D93"/>
    <w:rsid w:val="00717CC0"/>
    <w:rsid w:val="00717E4F"/>
    <w:rsid w:val="00720A2D"/>
    <w:rsid w:val="00722767"/>
    <w:rsid w:val="00723ED1"/>
    <w:rsid w:val="00724CED"/>
    <w:rsid w:val="00725662"/>
    <w:rsid w:val="00725F27"/>
    <w:rsid w:val="00726109"/>
    <w:rsid w:val="00726114"/>
    <w:rsid w:val="0072763F"/>
    <w:rsid w:val="00727FDF"/>
    <w:rsid w:val="007302F3"/>
    <w:rsid w:val="0073123C"/>
    <w:rsid w:val="007320D7"/>
    <w:rsid w:val="007327F5"/>
    <w:rsid w:val="00732C2E"/>
    <w:rsid w:val="00732D41"/>
    <w:rsid w:val="007330F7"/>
    <w:rsid w:val="00734DDB"/>
    <w:rsid w:val="00735CCB"/>
    <w:rsid w:val="00735F3D"/>
    <w:rsid w:val="0073633F"/>
    <w:rsid w:val="00740842"/>
    <w:rsid w:val="0074218E"/>
    <w:rsid w:val="007423D3"/>
    <w:rsid w:val="007452D6"/>
    <w:rsid w:val="00746003"/>
    <w:rsid w:val="0074791E"/>
    <w:rsid w:val="00747F9A"/>
    <w:rsid w:val="00750A43"/>
    <w:rsid w:val="00750AFF"/>
    <w:rsid w:val="00750EAE"/>
    <w:rsid w:val="00751CA1"/>
    <w:rsid w:val="00752189"/>
    <w:rsid w:val="007541A8"/>
    <w:rsid w:val="007542B0"/>
    <w:rsid w:val="007546A2"/>
    <w:rsid w:val="0075473D"/>
    <w:rsid w:val="00754CD2"/>
    <w:rsid w:val="0075573B"/>
    <w:rsid w:val="007560B2"/>
    <w:rsid w:val="0075631F"/>
    <w:rsid w:val="0075651D"/>
    <w:rsid w:val="007566CA"/>
    <w:rsid w:val="00756BA2"/>
    <w:rsid w:val="00757952"/>
    <w:rsid w:val="00760635"/>
    <w:rsid w:val="00761D60"/>
    <w:rsid w:val="0076261B"/>
    <w:rsid w:val="007639A9"/>
    <w:rsid w:val="00763BAD"/>
    <w:rsid w:val="00763CFB"/>
    <w:rsid w:val="00763E47"/>
    <w:rsid w:val="0076446D"/>
    <w:rsid w:val="0076464E"/>
    <w:rsid w:val="00765B98"/>
    <w:rsid w:val="00765C34"/>
    <w:rsid w:val="007666D0"/>
    <w:rsid w:val="00766FC5"/>
    <w:rsid w:val="00767620"/>
    <w:rsid w:val="00767DE3"/>
    <w:rsid w:val="00770770"/>
    <w:rsid w:val="00771005"/>
    <w:rsid w:val="007716F0"/>
    <w:rsid w:val="00771A31"/>
    <w:rsid w:val="00771BDA"/>
    <w:rsid w:val="00771EA8"/>
    <w:rsid w:val="00772E95"/>
    <w:rsid w:val="00774AF5"/>
    <w:rsid w:val="007771F5"/>
    <w:rsid w:val="00777419"/>
    <w:rsid w:val="00777458"/>
    <w:rsid w:val="00781F2D"/>
    <w:rsid w:val="00782C36"/>
    <w:rsid w:val="00783B99"/>
    <w:rsid w:val="007847F2"/>
    <w:rsid w:val="0078582B"/>
    <w:rsid w:val="00787140"/>
    <w:rsid w:val="00790105"/>
    <w:rsid w:val="0079068F"/>
    <w:rsid w:val="00791213"/>
    <w:rsid w:val="0079144D"/>
    <w:rsid w:val="007920B0"/>
    <w:rsid w:val="007941FF"/>
    <w:rsid w:val="007944D2"/>
    <w:rsid w:val="00794AEA"/>
    <w:rsid w:val="0079613B"/>
    <w:rsid w:val="00796CDD"/>
    <w:rsid w:val="00796E88"/>
    <w:rsid w:val="00797023"/>
    <w:rsid w:val="007A14BB"/>
    <w:rsid w:val="007A2793"/>
    <w:rsid w:val="007A2AD8"/>
    <w:rsid w:val="007A32CC"/>
    <w:rsid w:val="007A4335"/>
    <w:rsid w:val="007A4950"/>
    <w:rsid w:val="007A4C2C"/>
    <w:rsid w:val="007A6124"/>
    <w:rsid w:val="007A6413"/>
    <w:rsid w:val="007B051D"/>
    <w:rsid w:val="007B1C44"/>
    <w:rsid w:val="007B1F1B"/>
    <w:rsid w:val="007B2986"/>
    <w:rsid w:val="007B299E"/>
    <w:rsid w:val="007B3556"/>
    <w:rsid w:val="007B3733"/>
    <w:rsid w:val="007B4340"/>
    <w:rsid w:val="007B47A9"/>
    <w:rsid w:val="007B5991"/>
    <w:rsid w:val="007B789A"/>
    <w:rsid w:val="007B7EF7"/>
    <w:rsid w:val="007C0977"/>
    <w:rsid w:val="007C0BC4"/>
    <w:rsid w:val="007C26BE"/>
    <w:rsid w:val="007C423A"/>
    <w:rsid w:val="007C4659"/>
    <w:rsid w:val="007C490B"/>
    <w:rsid w:val="007C5F24"/>
    <w:rsid w:val="007C6674"/>
    <w:rsid w:val="007D0D24"/>
    <w:rsid w:val="007D0E47"/>
    <w:rsid w:val="007D0F05"/>
    <w:rsid w:val="007D1F93"/>
    <w:rsid w:val="007D2227"/>
    <w:rsid w:val="007D2430"/>
    <w:rsid w:val="007D3022"/>
    <w:rsid w:val="007D34AA"/>
    <w:rsid w:val="007D3AE8"/>
    <w:rsid w:val="007D4734"/>
    <w:rsid w:val="007D4F95"/>
    <w:rsid w:val="007D60B7"/>
    <w:rsid w:val="007E0068"/>
    <w:rsid w:val="007E116D"/>
    <w:rsid w:val="007E1A67"/>
    <w:rsid w:val="007E2DEE"/>
    <w:rsid w:val="007E313D"/>
    <w:rsid w:val="007E35AB"/>
    <w:rsid w:val="007E36A5"/>
    <w:rsid w:val="007E53E5"/>
    <w:rsid w:val="007E5E69"/>
    <w:rsid w:val="007E634D"/>
    <w:rsid w:val="007E6469"/>
    <w:rsid w:val="007E6969"/>
    <w:rsid w:val="007E6D02"/>
    <w:rsid w:val="007E7596"/>
    <w:rsid w:val="007F11A0"/>
    <w:rsid w:val="007F13F5"/>
    <w:rsid w:val="007F1B45"/>
    <w:rsid w:val="007F218F"/>
    <w:rsid w:val="007F234D"/>
    <w:rsid w:val="007F2D9C"/>
    <w:rsid w:val="007F3777"/>
    <w:rsid w:val="007F3FBC"/>
    <w:rsid w:val="007F4991"/>
    <w:rsid w:val="007F4DA6"/>
    <w:rsid w:val="007F4ED5"/>
    <w:rsid w:val="007F5BEA"/>
    <w:rsid w:val="007F623B"/>
    <w:rsid w:val="007F6BBA"/>
    <w:rsid w:val="007F6DA1"/>
    <w:rsid w:val="008000A0"/>
    <w:rsid w:val="00801A22"/>
    <w:rsid w:val="00802540"/>
    <w:rsid w:val="008037D6"/>
    <w:rsid w:val="00803AC9"/>
    <w:rsid w:val="00803AE0"/>
    <w:rsid w:val="00803F19"/>
    <w:rsid w:val="0080438B"/>
    <w:rsid w:val="00805AA6"/>
    <w:rsid w:val="00806FB8"/>
    <w:rsid w:val="00807882"/>
    <w:rsid w:val="008078D7"/>
    <w:rsid w:val="008109B1"/>
    <w:rsid w:val="00812C39"/>
    <w:rsid w:val="008141C2"/>
    <w:rsid w:val="0081491D"/>
    <w:rsid w:val="00817DFA"/>
    <w:rsid w:val="0082007D"/>
    <w:rsid w:val="008200FB"/>
    <w:rsid w:val="00821591"/>
    <w:rsid w:val="00823237"/>
    <w:rsid w:val="0082413E"/>
    <w:rsid w:val="008243C4"/>
    <w:rsid w:val="00827DE4"/>
    <w:rsid w:val="008301BF"/>
    <w:rsid w:val="0083039F"/>
    <w:rsid w:val="00831343"/>
    <w:rsid w:val="00831CD1"/>
    <w:rsid w:val="00831E2F"/>
    <w:rsid w:val="00832216"/>
    <w:rsid w:val="008322AF"/>
    <w:rsid w:val="008342E3"/>
    <w:rsid w:val="008343D0"/>
    <w:rsid w:val="00835B69"/>
    <w:rsid w:val="008378CF"/>
    <w:rsid w:val="00837B5F"/>
    <w:rsid w:val="00841109"/>
    <w:rsid w:val="008415F7"/>
    <w:rsid w:val="008421C6"/>
    <w:rsid w:val="00843A61"/>
    <w:rsid w:val="008448B9"/>
    <w:rsid w:val="008455B1"/>
    <w:rsid w:val="008465C9"/>
    <w:rsid w:val="00846DBD"/>
    <w:rsid w:val="00850864"/>
    <w:rsid w:val="00850CE2"/>
    <w:rsid w:val="0085129B"/>
    <w:rsid w:val="008523AF"/>
    <w:rsid w:val="00852C3B"/>
    <w:rsid w:val="0085302F"/>
    <w:rsid w:val="00853FB9"/>
    <w:rsid w:val="00854955"/>
    <w:rsid w:val="00854A5F"/>
    <w:rsid w:val="00854DC4"/>
    <w:rsid w:val="00855776"/>
    <w:rsid w:val="00855A93"/>
    <w:rsid w:val="00856E82"/>
    <w:rsid w:val="00856EF5"/>
    <w:rsid w:val="008578F0"/>
    <w:rsid w:val="0086027B"/>
    <w:rsid w:val="00861D55"/>
    <w:rsid w:val="00862051"/>
    <w:rsid w:val="00862C16"/>
    <w:rsid w:val="00864968"/>
    <w:rsid w:val="00864E98"/>
    <w:rsid w:val="00865425"/>
    <w:rsid w:val="008657B5"/>
    <w:rsid w:val="00866560"/>
    <w:rsid w:val="008665A6"/>
    <w:rsid w:val="00870731"/>
    <w:rsid w:val="00871279"/>
    <w:rsid w:val="00871BED"/>
    <w:rsid w:val="008723AC"/>
    <w:rsid w:val="00872E60"/>
    <w:rsid w:val="008743EF"/>
    <w:rsid w:val="0087689D"/>
    <w:rsid w:val="00877B8F"/>
    <w:rsid w:val="0088080D"/>
    <w:rsid w:val="008819AB"/>
    <w:rsid w:val="008833FC"/>
    <w:rsid w:val="008840FC"/>
    <w:rsid w:val="008857C6"/>
    <w:rsid w:val="0088632A"/>
    <w:rsid w:val="00893865"/>
    <w:rsid w:val="008943F4"/>
    <w:rsid w:val="00895DE9"/>
    <w:rsid w:val="00896362"/>
    <w:rsid w:val="0089655E"/>
    <w:rsid w:val="00896720"/>
    <w:rsid w:val="00896BB8"/>
    <w:rsid w:val="00896E32"/>
    <w:rsid w:val="008972D8"/>
    <w:rsid w:val="008A17E2"/>
    <w:rsid w:val="008A1FE4"/>
    <w:rsid w:val="008A2039"/>
    <w:rsid w:val="008A20F5"/>
    <w:rsid w:val="008A231D"/>
    <w:rsid w:val="008A2BB9"/>
    <w:rsid w:val="008A2EEB"/>
    <w:rsid w:val="008A3146"/>
    <w:rsid w:val="008A3446"/>
    <w:rsid w:val="008A5A03"/>
    <w:rsid w:val="008A6D84"/>
    <w:rsid w:val="008B0268"/>
    <w:rsid w:val="008B186E"/>
    <w:rsid w:val="008B1B96"/>
    <w:rsid w:val="008B2977"/>
    <w:rsid w:val="008B2B1B"/>
    <w:rsid w:val="008B352D"/>
    <w:rsid w:val="008B41AC"/>
    <w:rsid w:val="008B45D5"/>
    <w:rsid w:val="008B48F1"/>
    <w:rsid w:val="008B4DDD"/>
    <w:rsid w:val="008B5492"/>
    <w:rsid w:val="008B5569"/>
    <w:rsid w:val="008B5639"/>
    <w:rsid w:val="008B597C"/>
    <w:rsid w:val="008B67A6"/>
    <w:rsid w:val="008B6EE7"/>
    <w:rsid w:val="008C1C64"/>
    <w:rsid w:val="008C27A1"/>
    <w:rsid w:val="008C3718"/>
    <w:rsid w:val="008C6CE4"/>
    <w:rsid w:val="008D2092"/>
    <w:rsid w:val="008D263D"/>
    <w:rsid w:val="008D403C"/>
    <w:rsid w:val="008D4533"/>
    <w:rsid w:val="008D4B4E"/>
    <w:rsid w:val="008D4F78"/>
    <w:rsid w:val="008D5A49"/>
    <w:rsid w:val="008D5F32"/>
    <w:rsid w:val="008D608A"/>
    <w:rsid w:val="008D7DF6"/>
    <w:rsid w:val="008E299B"/>
    <w:rsid w:val="008E3311"/>
    <w:rsid w:val="008E3B9E"/>
    <w:rsid w:val="008E3C6B"/>
    <w:rsid w:val="008E3F61"/>
    <w:rsid w:val="008E535C"/>
    <w:rsid w:val="008E55FE"/>
    <w:rsid w:val="008E6B2F"/>
    <w:rsid w:val="008E7535"/>
    <w:rsid w:val="008E76E1"/>
    <w:rsid w:val="008E7E3A"/>
    <w:rsid w:val="008F3112"/>
    <w:rsid w:val="008F3BD3"/>
    <w:rsid w:val="008F4C11"/>
    <w:rsid w:val="008F605D"/>
    <w:rsid w:val="008F6A99"/>
    <w:rsid w:val="008F7A4F"/>
    <w:rsid w:val="008F7DA9"/>
    <w:rsid w:val="008F7F7F"/>
    <w:rsid w:val="00900088"/>
    <w:rsid w:val="0090026B"/>
    <w:rsid w:val="009005FB"/>
    <w:rsid w:val="009011A8"/>
    <w:rsid w:val="00901646"/>
    <w:rsid w:val="00901D65"/>
    <w:rsid w:val="009023AB"/>
    <w:rsid w:val="00902427"/>
    <w:rsid w:val="00902700"/>
    <w:rsid w:val="0090350F"/>
    <w:rsid w:val="00903EE1"/>
    <w:rsid w:val="009055C8"/>
    <w:rsid w:val="0090572A"/>
    <w:rsid w:val="00906079"/>
    <w:rsid w:val="0090726A"/>
    <w:rsid w:val="00907F01"/>
    <w:rsid w:val="00910FE1"/>
    <w:rsid w:val="00912D30"/>
    <w:rsid w:val="009137AC"/>
    <w:rsid w:val="009141A3"/>
    <w:rsid w:val="00915EC8"/>
    <w:rsid w:val="00916F63"/>
    <w:rsid w:val="00917171"/>
    <w:rsid w:val="00917A5B"/>
    <w:rsid w:val="00920599"/>
    <w:rsid w:val="00922B7D"/>
    <w:rsid w:val="009231D9"/>
    <w:rsid w:val="0092446A"/>
    <w:rsid w:val="009256C8"/>
    <w:rsid w:val="00927E5A"/>
    <w:rsid w:val="009311EF"/>
    <w:rsid w:val="009315B7"/>
    <w:rsid w:val="00931AC7"/>
    <w:rsid w:val="009321CD"/>
    <w:rsid w:val="0093443A"/>
    <w:rsid w:val="0093446B"/>
    <w:rsid w:val="00935029"/>
    <w:rsid w:val="00936B2C"/>
    <w:rsid w:val="0093786C"/>
    <w:rsid w:val="00937B68"/>
    <w:rsid w:val="00940EFC"/>
    <w:rsid w:val="00941F92"/>
    <w:rsid w:val="00942822"/>
    <w:rsid w:val="0094282B"/>
    <w:rsid w:val="00943BA1"/>
    <w:rsid w:val="009446DC"/>
    <w:rsid w:val="00944A29"/>
    <w:rsid w:val="00944DB5"/>
    <w:rsid w:val="00945301"/>
    <w:rsid w:val="00945515"/>
    <w:rsid w:val="00945669"/>
    <w:rsid w:val="009460AD"/>
    <w:rsid w:val="009475CF"/>
    <w:rsid w:val="00947E16"/>
    <w:rsid w:val="00954E6D"/>
    <w:rsid w:val="009553CF"/>
    <w:rsid w:val="00956046"/>
    <w:rsid w:val="009572C0"/>
    <w:rsid w:val="00960825"/>
    <w:rsid w:val="0096171F"/>
    <w:rsid w:val="00961DC9"/>
    <w:rsid w:val="00962D3E"/>
    <w:rsid w:val="0096347B"/>
    <w:rsid w:val="00963526"/>
    <w:rsid w:val="00963B55"/>
    <w:rsid w:val="00963F13"/>
    <w:rsid w:val="00964168"/>
    <w:rsid w:val="00964371"/>
    <w:rsid w:val="00965FEA"/>
    <w:rsid w:val="00966082"/>
    <w:rsid w:val="009667D6"/>
    <w:rsid w:val="0097121A"/>
    <w:rsid w:val="0097219E"/>
    <w:rsid w:val="0097222D"/>
    <w:rsid w:val="00972A32"/>
    <w:rsid w:val="00973434"/>
    <w:rsid w:val="00973C5A"/>
    <w:rsid w:val="0097572F"/>
    <w:rsid w:val="00975DAC"/>
    <w:rsid w:val="00976B27"/>
    <w:rsid w:val="00980922"/>
    <w:rsid w:val="00980E8D"/>
    <w:rsid w:val="00981B12"/>
    <w:rsid w:val="009821CD"/>
    <w:rsid w:val="0098276D"/>
    <w:rsid w:val="00982A3B"/>
    <w:rsid w:val="00983846"/>
    <w:rsid w:val="00984825"/>
    <w:rsid w:val="00985736"/>
    <w:rsid w:val="009860AD"/>
    <w:rsid w:val="0098658F"/>
    <w:rsid w:val="00986E39"/>
    <w:rsid w:val="00990416"/>
    <w:rsid w:val="0099111A"/>
    <w:rsid w:val="009917B2"/>
    <w:rsid w:val="00991AF1"/>
    <w:rsid w:val="00991C19"/>
    <w:rsid w:val="00992CD1"/>
    <w:rsid w:val="009931C6"/>
    <w:rsid w:val="00994413"/>
    <w:rsid w:val="009949BA"/>
    <w:rsid w:val="00994D3B"/>
    <w:rsid w:val="00995681"/>
    <w:rsid w:val="009A0EF4"/>
    <w:rsid w:val="009A1033"/>
    <w:rsid w:val="009A18D7"/>
    <w:rsid w:val="009A1BA1"/>
    <w:rsid w:val="009A257F"/>
    <w:rsid w:val="009A42AC"/>
    <w:rsid w:val="009A4940"/>
    <w:rsid w:val="009A4DC2"/>
    <w:rsid w:val="009A6726"/>
    <w:rsid w:val="009A6D37"/>
    <w:rsid w:val="009A7812"/>
    <w:rsid w:val="009A7934"/>
    <w:rsid w:val="009B162B"/>
    <w:rsid w:val="009B1C04"/>
    <w:rsid w:val="009B1EAD"/>
    <w:rsid w:val="009B2552"/>
    <w:rsid w:val="009B2EC2"/>
    <w:rsid w:val="009B3718"/>
    <w:rsid w:val="009B3F49"/>
    <w:rsid w:val="009C0CFC"/>
    <w:rsid w:val="009C12F3"/>
    <w:rsid w:val="009C2199"/>
    <w:rsid w:val="009C2FCD"/>
    <w:rsid w:val="009C3179"/>
    <w:rsid w:val="009C3F47"/>
    <w:rsid w:val="009C4C39"/>
    <w:rsid w:val="009C5990"/>
    <w:rsid w:val="009C66B9"/>
    <w:rsid w:val="009D0805"/>
    <w:rsid w:val="009D16F6"/>
    <w:rsid w:val="009D17D2"/>
    <w:rsid w:val="009D1815"/>
    <w:rsid w:val="009D1F16"/>
    <w:rsid w:val="009D2ECF"/>
    <w:rsid w:val="009D3221"/>
    <w:rsid w:val="009D4A10"/>
    <w:rsid w:val="009D4D42"/>
    <w:rsid w:val="009D54F7"/>
    <w:rsid w:val="009D5D51"/>
    <w:rsid w:val="009D7142"/>
    <w:rsid w:val="009E0622"/>
    <w:rsid w:val="009E0D6B"/>
    <w:rsid w:val="009E13D3"/>
    <w:rsid w:val="009E1E43"/>
    <w:rsid w:val="009E2E83"/>
    <w:rsid w:val="009E4A50"/>
    <w:rsid w:val="009E55BF"/>
    <w:rsid w:val="009E5E44"/>
    <w:rsid w:val="009E620B"/>
    <w:rsid w:val="009E74F5"/>
    <w:rsid w:val="009E77CC"/>
    <w:rsid w:val="009E7CDC"/>
    <w:rsid w:val="009F18B8"/>
    <w:rsid w:val="009F1F31"/>
    <w:rsid w:val="009F238E"/>
    <w:rsid w:val="009F2B0E"/>
    <w:rsid w:val="009F331D"/>
    <w:rsid w:val="009F4035"/>
    <w:rsid w:val="009F4DAE"/>
    <w:rsid w:val="009F4F42"/>
    <w:rsid w:val="009F53CA"/>
    <w:rsid w:val="009F5D85"/>
    <w:rsid w:val="009F6001"/>
    <w:rsid w:val="009F69B1"/>
    <w:rsid w:val="009F7028"/>
    <w:rsid w:val="009F7795"/>
    <w:rsid w:val="00A000D8"/>
    <w:rsid w:val="00A0030F"/>
    <w:rsid w:val="00A017F3"/>
    <w:rsid w:val="00A018F0"/>
    <w:rsid w:val="00A01B56"/>
    <w:rsid w:val="00A01CE0"/>
    <w:rsid w:val="00A025F1"/>
    <w:rsid w:val="00A0277C"/>
    <w:rsid w:val="00A02BBA"/>
    <w:rsid w:val="00A054A2"/>
    <w:rsid w:val="00A05923"/>
    <w:rsid w:val="00A05B12"/>
    <w:rsid w:val="00A074D5"/>
    <w:rsid w:val="00A074F7"/>
    <w:rsid w:val="00A109FE"/>
    <w:rsid w:val="00A112CB"/>
    <w:rsid w:val="00A11C46"/>
    <w:rsid w:val="00A12E2F"/>
    <w:rsid w:val="00A14783"/>
    <w:rsid w:val="00A14ECB"/>
    <w:rsid w:val="00A15870"/>
    <w:rsid w:val="00A15DE7"/>
    <w:rsid w:val="00A179CC"/>
    <w:rsid w:val="00A20D04"/>
    <w:rsid w:val="00A2194B"/>
    <w:rsid w:val="00A227FA"/>
    <w:rsid w:val="00A22CD0"/>
    <w:rsid w:val="00A257D6"/>
    <w:rsid w:val="00A268D6"/>
    <w:rsid w:val="00A272E5"/>
    <w:rsid w:val="00A31BE7"/>
    <w:rsid w:val="00A32276"/>
    <w:rsid w:val="00A322C9"/>
    <w:rsid w:val="00A357B5"/>
    <w:rsid w:val="00A36514"/>
    <w:rsid w:val="00A3669A"/>
    <w:rsid w:val="00A37860"/>
    <w:rsid w:val="00A40531"/>
    <w:rsid w:val="00A40FD0"/>
    <w:rsid w:val="00A410D3"/>
    <w:rsid w:val="00A41FE3"/>
    <w:rsid w:val="00A42C33"/>
    <w:rsid w:val="00A43118"/>
    <w:rsid w:val="00A435C8"/>
    <w:rsid w:val="00A436C4"/>
    <w:rsid w:val="00A45393"/>
    <w:rsid w:val="00A4600C"/>
    <w:rsid w:val="00A47286"/>
    <w:rsid w:val="00A50329"/>
    <w:rsid w:val="00A50EDE"/>
    <w:rsid w:val="00A52D4D"/>
    <w:rsid w:val="00A53199"/>
    <w:rsid w:val="00A5385B"/>
    <w:rsid w:val="00A53AE0"/>
    <w:rsid w:val="00A5483F"/>
    <w:rsid w:val="00A54CFA"/>
    <w:rsid w:val="00A5579D"/>
    <w:rsid w:val="00A5631F"/>
    <w:rsid w:val="00A56E4A"/>
    <w:rsid w:val="00A57E07"/>
    <w:rsid w:val="00A6074E"/>
    <w:rsid w:val="00A60FA7"/>
    <w:rsid w:val="00A6106A"/>
    <w:rsid w:val="00A62491"/>
    <w:rsid w:val="00A62E18"/>
    <w:rsid w:val="00A63060"/>
    <w:rsid w:val="00A63098"/>
    <w:rsid w:val="00A63148"/>
    <w:rsid w:val="00A639CF"/>
    <w:rsid w:val="00A63A42"/>
    <w:rsid w:val="00A64F1C"/>
    <w:rsid w:val="00A65293"/>
    <w:rsid w:val="00A6588D"/>
    <w:rsid w:val="00A65F67"/>
    <w:rsid w:val="00A70135"/>
    <w:rsid w:val="00A708D8"/>
    <w:rsid w:val="00A71744"/>
    <w:rsid w:val="00A72E1C"/>
    <w:rsid w:val="00A7412F"/>
    <w:rsid w:val="00A74A1D"/>
    <w:rsid w:val="00A76677"/>
    <w:rsid w:val="00A7716B"/>
    <w:rsid w:val="00A7757B"/>
    <w:rsid w:val="00A804ED"/>
    <w:rsid w:val="00A8147B"/>
    <w:rsid w:val="00A82E20"/>
    <w:rsid w:val="00A830FA"/>
    <w:rsid w:val="00A8345D"/>
    <w:rsid w:val="00A836B6"/>
    <w:rsid w:val="00A8439D"/>
    <w:rsid w:val="00A87150"/>
    <w:rsid w:val="00A906B8"/>
    <w:rsid w:val="00A909D9"/>
    <w:rsid w:val="00A90FD0"/>
    <w:rsid w:val="00A91898"/>
    <w:rsid w:val="00A91DF2"/>
    <w:rsid w:val="00A93D55"/>
    <w:rsid w:val="00A93D82"/>
    <w:rsid w:val="00A9405C"/>
    <w:rsid w:val="00A95EF2"/>
    <w:rsid w:val="00A96360"/>
    <w:rsid w:val="00A9638B"/>
    <w:rsid w:val="00A97397"/>
    <w:rsid w:val="00A97398"/>
    <w:rsid w:val="00AA0200"/>
    <w:rsid w:val="00AA096D"/>
    <w:rsid w:val="00AA1238"/>
    <w:rsid w:val="00AA1A7C"/>
    <w:rsid w:val="00AA20D4"/>
    <w:rsid w:val="00AA2730"/>
    <w:rsid w:val="00AA2FCA"/>
    <w:rsid w:val="00AA37CC"/>
    <w:rsid w:val="00AA4090"/>
    <w:rsid w:val="00AA4483"/>
    <w:rsid w:val="00AA4552"/>
    <w:rsid w:val="00AA561E"/>
    <w:rsid w:val="00AA58AF"/>
    <w:rsid w:val="00AA5B2F"/>
    <w:rsid w:val="00AA7213"/>
    <w:rsid w:val="00AA7911"/>
    <w:rsid w:val="00AB06A1"/>
    <w:rsid w:val="00AB08C6"/>
    <w:rsid w:val="00AB10C3"/>
    <w:rsid w:val="00AB18FE"/>
    <w:rsid w:val="00AB258B"/>
    <w:rsid w:val="00AB3DA1"/>
    <w:rsid w:val="00AB49AB"/>
    <w:rsid w:val="00AB4BC1"/>
    <w:rsid w:val="00AB51E0"/>
    <w:rsid w:val="00AB59CB"/>
    <w:rsid w:val="00AB60C2"/>
    <w:rsid w:val="00AB7E11"/>
    <w:rsid w:val="00AC1F96"/>
    <w:rsid w:val="00AC69E4"/>
    <w:rsid w:val="00AC6A75"/>
    <w:rsid w:val="00AD1293"/>
    <w:rsid w:val="00AD1403"/>
    <w:rsid w:val="00AD16ED"/>
    <w:rsid w:val="00AD213F"/>
    <w:rsid w:val="00AD2364"/>
    <w:rsid w:val="00AD2FAA"/>
    <w:rsid w:val="00AD50B5"/>
    <w:rsid w:val="00AD68F3"/>
    <w:rsid w:val="00AE1B22"/>
    <w:rsid w:val="00AE2422"/>
    <w:rsid w:val="00AE35A3"/>
    <w:rsid w:val="00AE4823"/>
    <w:rsid w:val="00AE59D0"/>
    <w:rsid w:val="00AE5CD5"/>
    <w:rsid w:val="00AE6E1D"/>
    <w:rsid w:val="00AE72A4"/>
    <w:rsid w:val="00AF08F1"/>
    <w:rsid w:val="00AF0A1C"/>
    <w:rsid w:val="00AF117F"/>
    <w:rsid w:val="00AF1792"/>
    <w:rsid w:val="00AF19B1"/>
    <w:rsid w:val="00AF1E48"/>
    <w:rsid w:val="00AF3003"/>
    <w:rsid w:val="00AF36BC"/>
    <w:rsid w:val="00AF38C7"/>
    <w:rsid w:val="00AF3F66"/>
    <w:rsid w:val="00AF638D"/>
    <w:rsid w:val="00AF6C41"/>
    <w:rsid w:val="00AF7F7A"/>
    <w:rsid w:val="00B007E9"/>
    <w:rsid w:val="00B009BD"/>
    <w:rsid w:val="00B01C27"/>
    <w:rsid w:val="00B03073"/>
    <w:rsid w:val="00B03B57"/>
    <w:rsid w:val="00B04949"/>
    <w:rsid w:val="00B0499F"/>
    <w:rsid w:val="00B04D50"/>
    <w:rsid w:val="00B051ED"/>
    <w:rsid w:val="00B05AF5"/>
    <w:rsid w:val="00B0798E"/>
    <w:rsid w:val="00B079E5"/>
    <w:rsid w:val="00B10F23"/>
    <w:rsid w:val="00B116FA"/>
    <w:rsid w:val="00B1306F"/>
    <w:rsid w:val="00B13097"/>
    <w:rsid w:val="00B14078"/>
    <w:rsid w:val="00B14A0D"/>
    <w:rsid w:val="00B14C14"/>
    <w:rsid w:val="00B14E55"/>
    <w:rsid w:val="00B15051"/>
    <w:rsid w:val="00B15D2C"/>
    <w:rsid w:val="00B16644"/>
    <w:rsid w:val="00B16E7C"/>
    <w:rsid w:val="00B1730C"/>
    <w:rsid w:val="00B20C9E"/>
    <w:rsid w:val="00B273E0"/>
    <w:rsid w:val="00B308FA"/>
    <w:rsid w:val="00B3154B"/>
    <w:rsid w:val="00B31564"/>
    <w:rsid w:val="00B316A1"/>
    <w:rsid w:val="00B31AAC"/>
    <w:rsid w:val="00B3248D"/>
    <w:rsid w:val="00B33A8A"/>
    <w:rsid w:val="00B344AE"/>
    <w:rsid w:val="00B34AED"/>
    <w:rsid w:val="00B35E85"/>
    <w:rsid w:val="00B36043"/>
    <w:rsid w:val="00B362F9"/>
    <w:rsid w:val="00B36446"/>
    <w:rsid w:val="00B36A8F"/>
    <w:rsid w:val="00B36C44"/>
    <w:rsid w:val="00B403C2"/>
    <w:rsid w:val="00B40822"/>
    <w:rsid w:val="00B40E86"/>
    <w:rsid w:val="00B44676"/>
    <w:rsid w:val="00B46014"/>
    <w:rsid w:val="00B46E95"/>
    <w:rsid w:val="00B47CCA"/>
    <w:rsid w:val="00B50182"/>
    <w:rsid w:val="00B509CF"/>
    <w:rsid w:val="00B512E9"/>
    <w:rsid w:val="00B52623"/>
    <w:rsid w:val="00B530AE"/>
    <w:rsid w:val="00B549BF"/>
    <w:rsid w:val="00B5590A"/>
    <w:rsid w:val="00B560DC"/>
    <w:rsid w:val="00B560F8"/>
    <w:rsid w:val="00B573CA"/>
    <w:rsid w:val="00B57CEE"/>
    <w:rsid w:val="00B6498D"/>
    <w:rsid w:val="00B65EFA"/>
    <w:rsid w:val="00B666F7"/>
    <w:rsid w:val="00B66937"/>
    <w:rsid w:val="00B67E8E"/>
    <w:rsid w:val="00B67F5C"/>
    <w:rsid w:val="00B704D1"/>
    <w:rsid w:val="00B70884"/>
    <w:rsid w:val="00B708DF"/>
    <w:rsid w:val="00B70BC3"/>
    <w:rsid w:val="00B7179B"/>
    <w:rsid w:val="00B71CAD"/>
    <w:rsid w:val="00B72825"/>
    <w:rsid w:val="00B72862"/>
    <w:rsid w:val="00B73761"/>
    <w:rsid w:val="00B73B4F"/>
    <w:rsid w:val="00B74135"/>
    <w:rsid w:val="00B81765"/>
    <w:rsid w:val="00B818B8"/>
    <w:rsid w:val="00B8225D"/>
    <w:rsid w:val="00B8265A"/>
    <w:rsid w:val="00B82DA7"/>
    <w:rsid w:val="00B82EA8"/>
    <w:rsid w:val="00B84378"/>
    <w:rsid w:val="00B84AD4"/>
    <w:rsid w:val="00B8543C"/>
    <w:rsid w:val="00B85BCA"/>
    <w:rsid w:val="00B85CA7"/>
    <w:rsid w:val="00B863D6"/>
    <w:rsid w:val="00B86B50"/>
    <w:rsid w:val="00B86B84"/>
    <w:rsid w:val="00B87068"/>
    <w:rsid w:val="00B87722"/>
    <w:rsid w:val="00B90262"/>
    <w:rsid w:val="00B937D6"/>
    <w:rsid w:val="00B937E5"/>
    <w:rsid w:val="00B945C3"/>
    <w:rsid w:val="00B9519A"/>
    <w:rsid w:val="00B96054"/>
    <w:rsid w:val="00B96418"/>
    <w:rsid w:val="00B974A6"/>
    <w:rsid w:val="00B97D81"/>
    <w:rsid w:val="00BA06A2"/>
    <w:rsid w:val="00BA19AC"/>
    <w:rsid w:val="00BA21FB"/>
    <w:rsid w:val="00BA352A"/>
    <w:rsid w:val="00BA3951"/>
    <w:rsid w:val="00BA524D"/>
    <w:rsid w:val="00BA5B30"/>
    <w:rsid w:val="00BA6327"/>
    <w:rsid w:val="00BA6653"/>
    <w:rsid w:val="00BA6D32"/>
    <w:rsid w:val="00BA770E"/>
    <w:rsid w:val="00BA7B5F"/>
    <w:rsid w:val="00BB07FB"/>
    <w:rsid w:val="00BB1B12"/>
    <w:rsid w:val="00BB1B5F"/>
    <w:rsid w:val="00BB21E4"/>
    <w:rsid w:val="00BB274B"/>
    <w:rsid w:val="00BB44F7"/>
    <w:rsid w:val="00BB4A94"/>
    <w:rsid w:val="00BB4CCE"/>
    <w:rsid w:val="00BB4D1B"/>
    <w:rsid w:val="00BB6D52"/>
    <w:rsid w:val="00BC0FCB"/>
    <w:rsid w:val="00BC15AB"/>
    <w:rsid w:val="00BC1643"/>
    <w:rsid w:val="00BC1797"/>
    <w:rsid w:val="00BC195F"/>
    <w:rsid w:val="00BC2FDA"/>
    <w:rsid w:val="00BC35E9"/>
    <w:rsid w:val="00BC3637"/>
    <w:rsid w:val="00BC5F0A"/>
    <w:rsid w:val="00BC646D"/>
    <w:rsid w:val="00BC7FE0"/>
    <w:rsid w:val="00BD03AA"/>
    <w:rsid w:val="00BD2193"/>
    <w:rsid w:val="00BD2500"/>
    <w:rsid w:val="00BD4097"/>
    <w:rsid w:val="00BD5CDB"/>
    <w:rsid w:val="00BD6C56"/>
    <w:rsid w:val="00BD6CE5"/>
    <w:rsid w:val="00BD6D0C"/>
    <w:rsid w:val="00BD70A5"/>
    <w:rsid w:val="00BD741B"/>
    <w:rsid w:val="00BD76D3"/>
    <w:rsid w:val="00BE08A4"/>
    <w:rsid w:val="00BE13ED"/>
    <w:rsid w:val="00BE164F"/>
    <w:rsid w:val="00BE3055"/>
    <w:rsid w:val="00BE3987"/>
    <w:rsid w:val="00BE45CD"/>
    <w:rsid w:val="00BE5146"/>
    <w:rsid w:val="00BE59F1"/>
    <w:rsid w:val="00BE6C0D"/>
    <w:rsid w:val="00BE7494"/>
    <w:rsid w:val="00BE7BB0"/>
    <w:rsid w:val="00BF211D"/>
    <w:rsid w:val="00BF2F86"/>
    <w:rsid w:val="00BF3A14"/>
    <w:rsid w:val="00BF4400"/>
    <w:rsid w:val="00BF4B2F"/>
    <w:rsid w:val="00BF569B"/>
    <w:rsid w:val="00BF599F"/>
    <w:rsid w:val="00BF5CBC"/>
    <w:rsid w:val="00BF6F47"/>
    <w:rsid w:val="00BF70D2"/>
    <w:rsid w:val="00C00289"/>
    <w:rsid w:val="00C01638"/>
    <w:rsid w:val="00C01753"/>
    <w:rsid w:val="00C019BA"/>
    <w:rsid w:val="00C0246B"/>
    <w:rsid w:val="00C041B8"/>
    <w:rsid w:val="00C04A2B"/>
    <w:rsid w:val="00C050D0"/>
    <w:rsid w:val="00C068F3"/>
    <w:rsid w:val="00C073F3"/>
    <w:rsid w:val="00C07C1E"/>
    <w:rsid w:val="00C1138B"/>
    <w:rsid w:val="00C11D99"/>
    <w:rsid w:val="00C129A2"/>
    <w:rsid w:val="00C12F36"/>
    <w:rsid w:val="00C14788"/>
    <w:rsid w:val="00C14B04"/>
    <w:rsid w:val="00C14DB9"/>
    <w:rsid w:val="00C14F04"/>
    <w:rsid w:val="00C15CE1"/>
    <w:rsid w:val="00C202D8"/>
    <w:rsid w:val="00C2122D"/>
    <w:rsid w:val="00C22666"/>
    <w:rsid w:val="00C22E4F"/>
    <w:rsid w:val="00C254B7"/>
    <w:rsid w:val="00C25AAF"/>
    <w:rsid w:val="00C25FE1"/>
    <w:rsid w:val="00C27109"/>
    <w:rsid w:val="00C30758"/>
    <w:rsid w:val="00C31C76"/>
    <w:rsid w:val="00C32A29"/>
    <w:rsid w:val="00C32FF1"/>
    <w:rsid w:val="00C3385C"/>
    <w:rsid w:val="00C34E9A"/>
    <w:rsid w:val="00C3590D"/>
    <w:rsid w:val="00C37543"/>
    <w:rsid w:val="00C379AB"/>
    <w:rsid w:val="00C40973"/>
    <w:rsid w:val="00C41D32"/>
    <w:rsid w:val="00C41D49"/>
    <w:rsid w:val="00C42864"/>
    <w:rsid w:val="00C42FBF"/>
    <w:rsid w:val="00C43180"/>
    <w:rsid w:val="00C43655"/>
    <w:rsid w:val="00C44292"/>
    <w:rsid w:val="00C44C96"/>
    <w:rsid w:val="00C466C1"/>
    <w:rsid w:val="00C468D6"/>
    <w:rsid w:val="00C472E5"/>
    <w:rsid w:val="00C47589"/>
    <w:rsid w:val="00C50AB9"/>
    <w:rsid w:val="00C51CBF"/>
    <w:rsid w:val="00C540FE"/>
    <w:rsid w:val="00C5433A"/>
    <w:rsid w:val="00C5444B"/>
    <w:rsid w:val="00C54D14"/>
    <w:rsid w:val="00C55122"/>
    <w:rsid w:val="00C55511"/>
    <w:rsid w:val="00C56749"/>
    <w:rsid w:val="00C569B0"/>
    <w:rsid w:val="00C56E4C"/>
    <w:rsid w:val="00C57B1F"/>
    <w:rsid w:val="00C57DDD"/>
    <w:rsid w:val="00C57F3F"/>
    <w:rsid w:val="00C60DF5"/>
    <w:rsid w:val="00C6153F"/>
    <w:rsid w:val="00C6267B"/>
    <w:rsid w:val="00C63B72"/>
    <w:rsid w:val="00C646B0"/>
    <w:rsid w:val="00C65650"/>
    <w:rsid w:val="00C65EF7"/>
    <w:rsid w:val="00C7021E"/>
    <w:rsid w:val="00C70514"/>
    <w:rsid w:val="00C71F59"/>
    <w:rsid w:val="00C73883"/>
    <w:rsid w:val="00C73917"/>
    <w:rsid w:val="00C7395F"/>
    <w:rsid w:val="00C747A0"/>
    <w:rsid w:val="00C7603B"/>
    <w:rsid w:val="00C76672"/>
    <w:rsid w:val="00C80B9B"/>
    <w:rsid w:val="00C81E0A"/>
    <w:rsid w:val="00C826C0"/>
    <w:rsid w:val="00C82C6D"/>
    <w:rsid w:val="00C83B96"/>
    <w:rsid w:val="00C844CD"/>
    <w:rsid w:val="00C85245"/>
    <w:rsid w:val="00C85D6E"/>
    <w:rsid w:val="00C90020"/>
    <w:rsid w:val="00C91D0B"/>
    <w:rsid w:val="00C92492"/>
    <w:rsid w:val="00C942E7"/>
    <w:rsid w:val="00C9514D"/>
    <w:rsid w:val="00C97646"/>
    <w:rsid w:val="00C97F59"/>
    <w:rsid w:val="00CA35E4"/>
    <w:rsid w:val="00CA3FC9"/>
    <w:rsid w:val="00CA480F"/>
    <w:rsid w:val="00CA4D5A"/>
    <w:rsid w:val="00CA60BC"/>
    <w:rsid w:val="00CA6710"/>
    <w:rsid w:val="00CA6877"/>
    <w:rsid w:val="00CA6CD1"/>
    <w:rsid w:val="00CB0C17"/>
    <w:rsid w:val="00CB0FD3"/>
    <w:rsid w:val="00CB11F7"/>
    <w:rsid w:val="00CB19D1"/>
    <w:rsid w:val="00CB298C"/>
    <w:rsid w:val="00CB2D08"/>
    <w:rsid w:val="00CB5B73"/>
    <w:rsid w:val="00CB6453"/>
    <w:rsid w:val="00CB6584"/>
    <w:rsid w:val="00CB6BFF"/>
    <w:rsid w:val="00CB77C6"/>
    <w:rsid w:val="00CC07A6"/>
    <w:rsid w:val="00CC18A5"/>
    <w:rsid w:val="00CC2D22"/>
    <w:rsid w:val="00CC370B"/>
    <w:rsid w:val="00CC5B64"/>
    <w:rsid w:val="00CC6657"/>
    <w:rsid w:val="00CD03F9"/>
    <w:rsid w:val="00CD1679"/>
    <w:rsid w:val="00CD1771"/>
    <w:rsid w:val="00CD35A9"/>
    <w:rsid w:val="00CD49AD"/>
    <w:rsid w:val="00CD5568"/>
    <w:rsid w:val="00CE0A12"/>
    <w:rsid w:val="00CE2B86"/>
    <w:rsid w:val="00CE30CE"/>
    <w:rsid w:val="00CE6351"/>
    <w:rsid w:val="00CE6655"/>
    <w:rsid w:val="00CE6DA5"/>
    <w:rsid w:val="00CE6DD4"/>
    <w:rsid w:val="00CF0C35"/>
    <w:rsid w:val="00CF0C5E"/>
    <w:rsid w:val="00CF1D24"/>
    <w:rsid w:val="00CF2BDC"/>
    <w:rsid w:val="00CF45E1"/>
    <w:rsid w:val="00CF5496"/>
    <w:rsid w:val="00CF5A55"/>
    <w:rsid w:val="00CF7A85"/>
    <w:rsid w:val="00D003AE"/>
    <w:rsid w:val="00D006B0"/>
    <w:rsid w:val="00D00EEE"/>
    <w:rsid w:val="00D01149"/>
    <w:rsid w:val="00D01DF5"/>
    <w:rsid w:val="00D02604"/>
    <w:rsid w:val="00D026D3"/>
    <w:rsid w:val="00D02859"/>
    <w:rsid w:val="00D02C52"/>
    <w:rsid w:val="00D031CB"/>
    <w:rsid w:val="00D03D35"/>
    <w:rsid w:val="00D04B65"/>
    <w:rsid w:val="00D04EF8"/>
    <w:rsid w:val="00D05CCB"/>
    <w:rsid w:val="00D06B8F"/>
    <w:rsid w:val="00D073F2"/>
    <w:rsid w:val="00D076A2"/>
    <w:rsid w:val="00D07EEC"/>
    <w:rsid w:val="00D07FDC"/>
    <w:rsid w:val="00D10B76"/>
    <w:rsid w:val="00D10E57"/>
    <w:rsid w:val="00D114A5"/>
    <w:rsid w:val="00D11562"/>
    <w:rsid w:val="00D1177C"/>
    <w:rsid w:val="00D11EA8"/>
    <w:rsid w:val="00D12367"/>
    <w:rsid w:val="00D12FD2"/>
    <w:rsid w:val="00D13697"/>
    <w:rsid w:val="00D14752"/>
    <w:rsid w:val="00D14FAE"/>
    <w:rsid w:val="00D152B9"/>
    <w:rsid w:val="00D15340"/>
    <w:rsid w:val="00D16052"/>
    <w:rsid w:val="00D16808"/>
    <w:rsid w:val="00D17C72"/>
    <w:rsid w:val="00D207D5"/>
    <w:rsid w:val="00D2245E"/>
    <w:rsid w:val="00D22913"/>
    <w:rsid w:val="00D22FC2"/>
    <w:rsid w:val="00D22FF1"/>
    <w:rsid w:val="00D23637"/>
    <w:rsid w:val="00D25B2A"/>
    <w:rsid w:val="00D25FE4"/>
    <w:rsid w:val="00D26C95"/>
    <w:rsid w:val="00D271AF"/>
    <w:rsid w:val="00D27FF6"/>
    <w:rsid w:val="00D30015"/>
    <w:rsid w:val="00D30534"/>
    <w:rsid w:val="00D3083F"/>
    <w:rsid w:val="00D30BD3"/>
    <w:rsid w:val="00D3198E"/>
    <w:rsid w:val="00D334CA"/>
    <w:rsid w:val="00D33F6A"/>
    <w:rsid w:val="00D342EB"/>
    <w:rsid w:val="00D34341"/>
    <w:rsid w:val="00D35B5C"/>
    <w:rsid w:val="00D3654E"/>
    <w:rsid w:val="00D3673D"/>
    <w:rsid w:val="00D37A2C"/>
    <w:rsid w:val="00D37E49"/>
    <w:rsid w:val="00D40125"/>
    <w:rsid w:val="00D40E8F"/>
    <w:rsid w:val="00D41204"/>
    <w:rsid w:val="00D41A24"/>
    <w:rsid w:val="00D41C71"/>
    <w:rsid w:val="00D423AC"/>
    <w:rsid w:val="00D46E19"/>
    <w:rsid w:val="00D46F8B"/>
    <w:rsid w:val="00D505B3"/>
    <w:rsid w:val="00D50A34"/>
    <w:rsid w:val="00D50DBC"/>
    <w:rsid w:val="00D515B5"/>
    <w:rsid w:val="00D51E2E"/>
    <w:rsid w:val="00D55436"/>
    <w:rsid w:val="00D55D73"/>
    <w:rsid w:val="00D56587"/>
    <w:rsid w:val="00D600EE"/>
    <w:rsid w:val="00D60598"/>
    <w:rsid w:val="00D60893"/>
    <w:rsid w:val="00D60C32"/>
    <w:rsid w:val="00D610DA"/>
    <w:rsid w:val="00D631E4"/>
    <w:rsid w:val="00D63207"/>
    <w:rsid w:val="00D63987"/>
    <w:rsid w:val="00D63EDB"/>
    <w:rsid w:val="00D63FEC"/>
    <w:rsid w:val="00D64BDF"/>
    <w:rsid w:val="00D64C57"/>
    <w:rsid w:val="00D65227"/>
    <w:rsid w:val="00D67016"/>
    <w:rsid w:val="00D6743C"/>
    <w:rsid w:val="00D718C7"/>
    <w:rsid w:val="00D73667"/>
    <w:rsid w:val="00D778A1"/>
    <w:rsid w:val="00D81342"/>
    <w:rsid w:val="00D815E6"/>
    <w:rsid w:val="00D82550"/>
    <w:rsid w:val="00D828B0"/>
    <w:rsid w:val="00D832F1"/>
    <w:rsid w:val="00D8477E"/>
    <w:rsid w:val="00D84AD8"/>
    <w:rsid w:val="00D85717"/>
    <w:rsid w:val="00D86804"/>
    <w:rsid w:val="00D87775"/>
    <w:rsid w:val="00D87CA1"/>
    <w:rsid w:val="00D90897"/>
    <w:rsid w:val="00D93AFE"/>
    <w:rsid w:val="00D93CD0"/>
    <w:rsid w:val="00D93F88"/>
    <w:rsid w:val="00D9459C"/>
    <w:rsid w:val="00D94B6F"/>
    <w:rsid w:val="00D950CB"/>
    <w:rsid w:val="00D95A0E"/>
    <w:rsid w:val="00D96C84"/>
    <w:rsid w:val="00D96F4B"/>
    <w:rsid w:val="00D97AC5"/>
    <w:rsid w:val="00DA0370"/>
    <w:rsid w:val="00DA1ADE"/>
    <w:rsid w:val="00DA3D82"/>
    <w:rsid w:val="00DA457B"/>
    <w:rsid w:val="00DA73D2"/>
    <w:rsid w:val="00DA77BD"/>
    <w:rsid w:val="00DA7EE0"/>
    <w:rsid w:val="00DB09B3"/>
    <w:rsid w:val="00DB1728"/>
    <w:rsid w:val="00DB1BE8"/>
    <w:rsid w:val="00DB27F0"/>
    <w:rsid w:val="00DB2932"/>
    <w:rsid w:val="00DB2D82"/>
    <w:rsid w:val="00DB4A88"/>
    <w:rsid w:val="00DB596C"/>
    <w:rsid w:val="00DB62C6"/>
    <w:rsid w:val="00DB6E50"/>
    <w:rsid w:val="00DC062A"/>
    <w:rsid w:val="00DC235B"/>
    <w:rsid w:val="00DC2486"/>
    <w:rsid w:val="00DC292C"/>
    <w:rsid w:val="00DC2E0F"/>
    <w:rsid w:val="00DC32DB"/>
    <w:rsid w:val="00DC4E36"/>
    <w:rsid w:val="00DD0F86"/>
    <w:rsid w:val="00DD1503"/>
    <w:rsid w:val="00DD215C"/>
    <w:rsid w:val="00DD2877"/>
    <w:rsid w:val="00DD3AC0"/>
    <w:rsid w:val="00DD4CFB"/>
    <w:rsid w:val="00DD6334"/>
    <w:rsid w:val="00DD6598"/>
    <w:rsid w:val="00DD6FA7"/>
    <w:rsid w:val="00DE09BF"/>
    <w:rsid w:val="00DE0EBC"/>
    <w:rsid w:val="00DE1509"/>
    <w:rsid w:val="00DE15BD"/>
    <w:rsid w:val="00DE180A"/>
    <w:rsid w:val="00DE1ACD"/>
    <w:rsid w:val="00DE2ABB"/>
    <w:rsid w:val="00DE2F00"/>
    <w:rsid w:val="00DE304B"/>
    <w:rsid w:val="00DE345F"/>
    <w:rsid w:val="00DE35C9"/>
    <w:rsid w:val="00DE6B7F"/>
    <w:rsid w:val="00DE734E"/>
    <w:rsid w:val="00DF2580"/>
    <w:rsid w:val="00DF2EDA"/>
    <w:rsid w:val="00DF2FDD"/>
    <w:rsid w:val="00DF311B"/>
    <w:rsid w:val="00DF651E"/>
    <w:rsid w:val="00E0036C"/>
    <w:rsid w:val="00E004EB"/>
    <w:rsid w:val="00E02437"/>
    <w:rsid w:val="00E0299B"/>
    <w:rsid w:val="00E04037"/>
    <w:rsid w:val="00E0485D"/>
    <w:rsid w:val="00E04FD0"/>
    <w:rsid w:val="00E0604D"/>
    <w:rsid w:val="00E070B2"/>
    <w:rsid w:val="00E074BB"/>
    <w:rsid w:val="00E07B76"/>
    <w:rsid w:val="00E100E8"/>
    <w:rsid w:val="00E115BA"/>
    <w:rsid w:val="00E11795"/>
    <w:rsid w:val="00E13FD7"/>
    <w:rsid w:val="00E141A9"/>
    <w:rsid w:val="00E14F51"/>
    <w:rsid w:val="00E15609"/>
    <w:rsid w:val="00E161E8"/>
    <w:rsid w:val="00E21186"/>
    <w:rsid w:val="00E21383"/>
    <w:rsid w:val="00E21C7B"/>
    <w:rsid w:val="00E22304"/>
    <w:rsid w:val="00E22372"/>
    <w:rsid w:val="00E2264C"/>
    <w:rsid w:val="00E24C0C"/>
    <w:rsid w:val="00E25079"/>
    <w:rsid w:val="00E2564F"/>
    <w:rsid w:val="00E25DEF"/>
    <w:rsid w:val="00E26C86"/>
    <w:rsid w:val="00E306F3"/>
    <w:rsid w:val="00E31513"/>
    <w:rsid w:val="00E317D7"/>
    <w:rsid w:val="00E31BC4"/>
    <w:rsid w:val="00E31F5A"/>
    <w:rsid w:val="00E321F1"/>
    <w:rsid w:val="00E32E0D"/>
    <w:rsid w:val="00E33635"/>
    <w:rsid w:val="00E33C9F"/>
    <w:rsid w:val="00E351BA"/>
    <w:rsid w:val="00E373E0"/>
    <w:rsid w:val="00E41169"/>
    <w:rsid w:val="00E42722"/>
    <w:rsid w:val="00E433D2"/>
    <w:rsid w:val="00E4508E"/>
    <w:rsid w:val="00E464D5"/>
    <w:rsid w:val="00E46795"/>
    <w:rsid w:val="00E46EA4"/>
    <w:rsid w:val="00E472DE"/>
    <w:rsid w:val="00E47452"/>
    <w:rsid w:val="00E4791D"/>
    <w:rsid w:val="00E47E34"/>
    <w:rsid w:val="00E502CF"/>
    <w:rsid w:val="00E51165"/>
    <w:rsid w:val="00E53D90"/>
    <w:rsid w:val="00E54367"/>
    <w:rsid w:val="00E55622"/>
    <w:rsid w:val="00E55E9E"/>
    <w:rsid w:val="00E60284"/>
    <w:rsid w:val="00E6106C"/>
    <w:rsid w:val="00E62293"/>
    <w:rsid w:val="00E6286C"/>
    <w:rsid w:val="00E6421F"/>
    <w:rsid w:val="00E647B4"/>
    <w:rsid w:val="00E64D1C"/>
    <w:rsid w:val="00E652E7"/>
    <w:rsid w:val="00E65803"/>
    <w:rsid w:val="00E670CA"/>
    <w:rsid w:val="00E6779F"/>
    <w:rsid w:val="00E677BC"/>
    <w:rsid w:val="00E67D34"/>
    <w:rsid w:val="00E71051"/>
    <w:rsid w:val="00E71CA0"/>
    <w:rsid w:val="00E735D1"/>
    <w:rsid w:val="00E77C7B"/>
    <w:rsid w:val="00E803E3"/>
    <w:rsid w:val="00E80FA2"/>
    <w:rsid w:val="00E83A95"/>
    <w:rsid w:val="00E865E6"/>
    <w:rsid w:val="00E874F2"/>
    <w:rsid w:val="00E9052C"/>
    <w:rsid w:val="00E925B4"/>
    <w:rsid w:val="00E931D4"/>
    <w:rsid w:val="00E9360C"/>
    <w:rsid w:val="00E9372A"/>
    <w:rsid w:val="00E939F9"/>
    <w:rsid w:val="00E94167"/>
    <w:rsid w:val="00E95E73"/>
    <w:rsid w:val="00E96404"/>
    <w:rsid w:val="00E96B22"/>
    <w:rsid w:val="00E97790"/>
    <w:rsid w:val="00E97863"/>
    <w:rsid w:val="00EA00FF"/>
    <w:rsid w:val="00EA066F"/>
    <w:rsid w:val="00EA0A9C"/>
    <w:rsid w:val="00EA0BD6"/>
    <w:rsid w:val="00EA1126"/>
    <w:rsid w:val="00EA1445"/>
    <w:rsid w:val="00EA5F93"/>
    <w:rsid w:val="00EA69FE"/>
    <w:rsid w:val="00EA6B0E"/>
    <w:rsid w:val="00EB00DD"/>
    <w:rsid w:val="00EB1E65"/>
    <w:rsid w:val="00EB2466"/>
    <w:rsid w:val="00EB27E2"/>
    <w:rsid w:val="00EB2967"/>
    <w:rsid w:val="00EB346C"/>
    <w:rsid w:val="00EB366C"/>
    <w:rsid w:val="00EB4E18"/>
    <w:rsid w:val="00EB59C0"/>
    <w:rsid w:val="00EB6C22"/>
    <w:rsid w:val="00EB6FC8"/>
    <w:rsid w:val="00EB70C7"/>
    <w:rsid w:val="00EB7827"/>
    <w:rsid w:val="00EC0B42"/>
    <w:rsid w:val="00EC0C1F"/>
    <w:rsid w:val="00EC0EA1"/>
    <w:rsid w:val="00EC2C2A"/>
    <w:rsid w:val="00EC4F05"/>
    <w:rsid w:val="00EC510C"/>
    <w:rsid w:val="00EC64CD"/>
    <w:rsid w:val="00ED0DC3"/>
    <w:rsid w:val="00ED19AD"/>
    <w:rsid w:val="00ED20F1"/>
    <w:rsid w:val="00ED3797"/>
    <w:rsid w:val="00ED50CE"/>
    <w:rsid w:val="00ED5744"/>
    <w:rsid w:val="00ED717A"/>
    <w:rsid w:val="00EE0D3A"/>
    <w:rsid w:val="00EE1694"/>
    <w:rsid w:val="00EE2797"/>
    <w:rsid w:val="00EE29AA"/>
    <w:rsid w:val="00EE2F75"/>
    <w:rsid w:val="00EE4C90"/>
    <w:rsid w:val="00EE50FD"/>
    <w:rsid w:val="00EE5523"/>
    <w:rsid w:val="00EE5E14"/>
    <w:rsid w:val="00EE6A56"/>
    <w:rsid w:val="00EE77B3"/>
    <w:rsid w:val="00EE78B4"/>
    <w:rsid w:val="00EE7A12"/>
    <w:rsid w:val="00EF0651"/>
    <w:rsid w:val="00EF152A"/>
    <w:rsid w:val="00EF2BCC"/>
    <w:rsid w:val="00EF2CB3"/>
    <w:rsid w:val="00EF2E4C"/>
    <w:rsid w:val="00EF3835"/>
    <w:rsid w:val="00EF47FC"/>
    <w:rsid w:val="00EF5928"/>
    <w:rsid w:val="00EF5BFC"/>
    <w:rsid w:val="00EF5C33"/>
    <w:rsid w:val="00F00080"/>
    <w:rsid w:val="00F00917"/>
    <w:rsid w:val="00F00CEF"/>
    <w:rsid w:val="00F013DD"/>
    <w:rsid w:val="00F033D8"/>
    <w:rsid w:val="00F03618"/>
    <w:rsid w:val="00F03C04"/>
    <w:rsid w:val="00F03E1D"/>
    <w:rsid w:val="00F05464"/>
    <w:rsid w:val="00F063AA"/>
    <w:rsid w:val="00F1237B"/>
    <w:rsid w:val="00F13F38"/>
    <w:rsid w:val="00F15977"/>
    <w:rsid w:val="00F17FD4"/>
    <w:rsid w:val="00F20259"/>
    <w:rsid w:val="00F21904"/>
    <w:rsid w:val="00F21CF5"/>
    <w:rsid w:val="00F224B3"/>
    <w:rsid w:val="00F225BF"/>
    <w:rsid w:val="00F22CE4"/>
    <w:rsid w:val="00F23265"/>
    <w:rsid w:val="00F245C1"/>
    <w:rsid w:val="00F24CC9"/>
    <w:rsid w:val="00F254EB"/>
    <w:rsid w:val="00F2555B"/>
    <w:rsid w:val="00F25F98"/>
    <w:rsid w:val="00F26EFA"/>
    <w:rsid w:val="00F2739F"/>
    <w:rsid w:val="00F2792D"/>
    <w:rsid w:val="00F30F61"/>
    <w:rsid w:val="00F31719"/>
    <w:rsid w:val="00F33892"/>
    <w:rsid w:val="00F345C0"/>
    <w:rsid w:val="00F3488D"/>
    <w:rsid w:val="00F35ECB"/>
    <w:rsid w:val="00F36EB6"/>
    <w:rsid w:val="00F40751"/>
    <w:rsid w:val="00F41F20"/>
    <w:rsid w:val="00F42916"/>
    <w:rsid w:val="00F44CBD"/>
    <w:rsid w:val="00F451E1"/>
    <w:rsid w:val="00F46341"/>
    <w:rsid w:val="00F46FDE"/>
    <w:rsid w:val="00F47FAB"/>
    <w:rsid w:val="00F50320"/>
    <w:rsid w:val="00F50D26"/>
    <w:rsid w:val="00F519B1"/>
    <w:rsid w:val="00F51C03"/>
    <w:rsid w:val="00F5237C"/>
    <w:rsid w:val="00F52925"/>
    <w:rsid w:val="00F52E48"/>
    <w:rsid w:val="00F52E80"/>
    <w:rsid w:val="00F53FD7"/>
    <w:rsid w:val="00F5544A"/>
    <w:rsid w:val="00F57962"/>
    <w:rsid w:val="00F57E19"/>
    <w:rsid w:val="00F60456"/>
    <w:rsid w:val="00F60864"/>
    <w:rsid w:val="00F610B0"/>
    <w:rsid w:val="00F6172A"/>
    <w:rsid w:val="00F61940"/>
    <w:rsid w:val="00F6433D"/>
    <w:rsid w:val="00F64718"/>
    <w:rsid w:val="00F65F4F"/>
    <w:rsid w:val="00F66968"/>
    <w:rsid w:val="00F66C27"/>
    <w:rsid w:val="00F66D72"/>
    <w:rsid w:val="00F66E4E"/>
    <w:rsid w:val="00F670DE"/>
    <w:rsid w:val="00F706AC"/>
    <w:rsid w:val="00F71B90"/>
    <w:rsid w:val="00F71D59"/>
    <w:rsid w:val="00F72156"/>
    <w:rsid w:val="00F725AD"/>
    <w:rsid w:val="00F72B2C"/>
    <w:rsid w:val="00F72CB2"/>
    <w:rsid w:val="00F7337D"/>
    <w:rsid w:val="00F73AEE"/>
    <w:rsid w:val="00F75DF1"/>
    <w:rsid w:val="00F76BBE"/>
    <w:rsid w:val="00F80C40"/>
    <w:rsid w:val="00F81344"/>
    <w:rsid w:val="00F81531"/>
    <w:rsid w:val="00F816A9"/>
    <w:rsid w:val="00F82D06"/>
    <w:rsid w:val="00F83C14"/>
    <w:rsid w:val="00F83DD1"/>
    <w:rsid w:val="00F84C75"/>
    <w:rsid w:val="00F853BC"/>
    <w:rsid w:val="00F861FC"/>
    <w:rsid w:val="00F869CA"/>
    <w:rsid w:val="00F906E5"/>
    <w:rsid w:val="00F909C1"/>
    <w:rsid w:val="00F91615"/>
    <w:rsid w:val="00F91905"/>
    <w:rsid w:val="00F92098"/>
    <w:rsid w:val="00F92F4B"/>
    <w:rsid w:val="00F92FFB"/>
    <w:rsid w:val="00F93ABD"/>
    <w:rsid w:val="00F946B6"/>
    <w:rsid w:val="00F94A82"/>
    <w:rsid w:val="00F95023"/>
    <w:rsid w:val="00FA02B1"/>
    <w:rsid w:val="00FA037E"/>
    <w:rsid w:val="00FA0ABE"/>
    <w:rsid w:val="00FA0EAF"/>
    <w:rsid w:val="00FA17CB"/>
    <w:rsid w:val="00FA1B8B"/>
    <w:rsid w:val="00FA240C"/>
    <w:rsid w:val="00FA2795"/>
    <w:rsid w:val="00FA3444"/>
    <w:rsid w:val="00FA542E"/>
    <w:rsid w:val="00FA5CF3"/>
    <w:rsid w:val="00FA744E"/>
    <w:rsid w:val="00FB07A1"/>
    <w:rsid w:val="00FB0D19"/>
    <w:rsid w:val="00FB15C5"/>
    <w:rsid w:val="00FB15E8"/>
    <w:rsid w:val="00FB1A3A"/>
    <w:rsid w:val="00FB2B4A"/>
    <w:rsid w:val="00FB37CF"/>
    <w:rsid w:val="00FB4854"/>
    <w:rsid w:val="00FB4B7E"/>
    <w:rsid w:val="00FB556E"/>
    <w:rsid w:val="00FB58B7"/>
    <w:rsid w:val="00FB5CE4"/>
    <w:rsid w:val="00FC0300"/>
    <w:rsid w:val="00FC0B99"/>
    <w:rsid w:val="00FC1A96"/>
    <w:rsid w:val="00FC1AEC"/>
    <w:rsid w:val="00FC223C"/>
    <w:rsid w:val="00FC2A0D"/>
    <w:rsid w:val="00FC2B0E"/>
    <w:rsid w:val="00FC2D84"/>
    <w:rsid w:val="00FC35C6"/>
    <w:rsid w:val="00FC4228"/>
    <w:rsid w:val="00FC43BB"/>
    <w:rsid w:val="00FC4C84"/>
    <w:rsid w:val="00FC5011"/>
    <w:rsid w:val="00FC6D63"/>
    <w:rsid w:val="00FC6E2E"/>
    <w:rsid w:val="00FC794D"/>
    <w:rsid w:val="00FC7AED"/>
    <w:rsid w:val="00FD00AF"/>
    <w:rsid w:val="00FD0882"/>
    <w:rsid w:val="00FD1870"/>
    <w:rsid w:val="00FD593F"/>
    <w:rsid w:val="00FD6094"/>
    <w:rsid w:val="00FD6735"/>
    <w:rsid w:val="00FD69AC"/>
    <w:rsid w:val="00FD6B65"/>
    <w:rsid w:val="00FE027D"/>
    <w:rsid w:val="00FE0489"/>
    <w:rsid w:val="00FE28EC"/>
    <w:rsid w:val="00FE3949"/>
    <w:rsid w:val="00FE3BB3"/>
    <w:rsid w:val="00FE51C9"/>
    <w:rsid w:val="00FE6EDD"/>
    <w:rsid w:val="00FE731E"/>
    <w:rsid w:val="00FE73C2"/>
    <w:rsid w:val="00FE7F89"/>
    <w:rsid w:val="00FF1B6E"/>
    <w:rsid w:val="00FF20CE"/>
    <w:rsid w:val="00FF3917"/>
    <w:rsid w:val="00FF4EB3"/>
    <w:rsid w:val="00FF5635"/>
    <w:rsid w:val="00FF62C6"/>
    <w:rsid w:val="00FF6327"/>
    <w:rsid w:val="00FF7D3F"/>
    <w:rsid w:val="00FF7D46"/>
    <w:rsid w:val="00FF7DA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08EAD0F-0B6D-410F-A3A3-A6757D8D6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s-ES"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0009"/>
    <w:rPr>
      <w:rFonts w:cs="Times New Roman"/>
      <w:lang w:val="es-PE" w:eastAsia="en-US"/>
    </w:rPr>
  </w:style>
  <w:style w:type="paragraph" w:styleId="Ttulo1">
    <w:name w:val="heading 1"/>
    <w:aliases w:val="Título 1 - TACNA"/>
    <w:basedOn w:val="Normal"/>
    <w:next w:val="Normal"/>
    <w:link w:val="Ttulo1Car"/>
    <w:uiPriority w:val="9"/>
    <w:qFormat/>
    <w:rsid w:val="00567AAC"/>
    <w:pPr>
      <w:keepNext/>
      <w:keepLines/>
      <w:spacing w:before="480"/>
      <w:outlineLvl w:val="0"/>
    </w:pPr>
    <w:rPr>
      <w:rFonts w:ascii="Yu Gothic" w:eastAsiaTheme="majorEastAsia" w:hAnsi="Yu Gothic" w:cstheme="majorBidi"/>
      <w:b/>
      <w:bCs/>
      <w:color w:val="000000" w:themeColor="text1"/>
      <w:sz w:val="24"/>
      <w:szCs w:val="28"/>
    </w:rPr>
  </w:style>
  <w:style w:type="paragraph" w:styleId="Ttulo2">
    <w:name w:val="heading 2"/>
    <w:aliases w:val="Car,Título 2 Car Car Car,Título 21 Car Car Car Car,&quot;1.1.&quot;"/>
    <w:basedOn w:val="Normal"/>
    <w:next w:val="Normal"/>
    <w:link w:val="Ttulo2Car"/>
    <w:unhideWhenUsed/>
    <w:qFormat/>
    <w:rsid w:val="00567AAC"/>
    <w:pPr>
      <w:keepNext/>
      <w:keepLines/>
      <w:spacing w:before="200"/>
      <w:outlineLvl w:val="1"/>
    </w:pPr>
    <w:rPr>
      <w:rFonts w:ascii="Yu Gothic" w:eastAsiaTheme="majorEastAsia" w:hAnsi="Yu Gothic" w:cstheme="majorBidi"/>
      <w:b/>
      <w:bCs/>
      <w:color w:val="000000" w:themeColor="text1"/>
      <w:szCs w:val="26"/>
    </w:rPr>
  </w:style>
  <w:style w:type="paragraph" w:styleId="Ttulo3">
    <w:name w:val="heading 3"/>
    <w:aliases w:val="Título 3 Subcapitulo TACNA"/>
    <w:basedOn w:val="Normal"/>
    <w:next w:val="Normal"/>
    <w:link w:val="Ttulo3Car"/>
    <w:uiPriority w:val="9"/>
    <w:unhideWhenUsed/>
    <w:qFormat/>
    <w:rsid w:val="008A2BB9"/>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aliases w:val="Título 4 TACNA"/>
    <w:basedOn w:val="Normal"/>
    <w:next w:val="Normal"/>
    <w:link w:val="Ttulo4Car"/>
    <w:uiPriority w:val="9"/>
    <w:unhideWhenUsed/>
    <w:qFormat/>
    <w:rsid w:val="008A2BB9"/>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8A2BB9"/>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aliases w:val="(Inactivo)"/>
    <w:basedOn w:val="Normal"/>
    <w:next w:val="Normal"/>
    <w:link w:val="Ttulo6Car"/>
    <w:uiPriority w:val="9"/>
    <w:unhideWhenUsed/>
    <w:qFormat/>
    <w:rsid w:val="008A2BB9"/>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aliases w:val="( Inactivo)"/>
    <w:basedOn w:val="Normal"/>
    <w:next w:val="Normal"/>
    <w:link w:val="Ttulo7Car"/>
    <w:uiPriority w:val="9"/>
    <w:unhideWhenUsed/>
    <w:qFormat/>
    <w:rsid w:val="008A2BB9"/>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aliases w:val="(Inactivo )"/>
    <w:basedOn w:val="Normal"/>
    <w:next w:val="Normal"/>
    <w:link w:val="Ttulo8Car"/>
    <w:uiPriority w:val="9"/>
    <w:unhideWhenUsed/>
    <w:qFormat/>
    <w:rsid w:val="008A2BB9"/>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aliases w:val="( Inactivo )"/>
    <w:basedOn w:val="Normal"/>
    <w:next w:val="Normal"/>
    <w:link w:val="Ttulo9Car"/>
    <w:uiPriority w:val="9"/>
    <w:unhideWhenUsed/>
    <w:qFormat/>
    <w:rsid w:val="008A2BB9"/>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A517F"/>
    <w:pPr>
      <w:tabs>
        <w:tab w:val="center" w:pos="4252"/>
        <w:tab w:val="right" w:pos="8504"/>
      </w:tabs>
      <w:spacing w:before="0" w:after="0"/>
    </w:pPr>
  </w:style>
  <w:style w:type="character" w:customStyle="1" w:styleId="EncabezadoCar">
    <w:name w:val="Encabezado Car"/>
    <w:basedOn w:val="Fuentedeprrafopredeter"/>
    <w:link w:val="Encabezado"/>
    <w:uiPriority w:val="99"/>
    <w:rsid w:val="001A517F"/>
    <w:rPr>
      <w:rFonts w:cs="Times New Roman"/>
      <w:lang w:val="es-PE" w:eastAsia="en-US"/>
    </w:rPr>
  </w:style>
  <w:style w:type="paragraph" w:styleId="Textodeglobo">
    <w:name w:val="Balloon Text"/>
    <w:basedOn w:val="Normal"/>
    <w:link w:val="TextodegloboCar"/>
    <w:uiPriority w:val="99"/>
    <w:unhideWhenUsed/>
    <w:rsid w:val="00B67F5C"/>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rsid w:val="00B67F5C"/>
    <w:rPr>
      <w:rFonts w:ascii="Tahoma" w:hAnsi="Tahoma" w:cs="Tahoma"/>
      <w:sz w:val="16"/>
      <w:szCs w:val="16"/>
    </w:rPr>
  </w:style>
  <w:style w:type="paragraph" w:styleId="Prrafodelista">
    <w:name w:val="List Paragraph"/>
    <w:aliases w:val="Iz - Párrafo de lista,Sivsa Parrafo,Titulo de Fígura,NIVEL ONE,ASPECTOS GENERALES,Lista vistosa - Énfasis 11,Lista multicolor - Énfasis 11,Lista multicolor - Énfasis 111,Párrafo de lista1,TITULO A,PARRAFO DEL TEXTO,SCap1,TITULO,符号列表"/>
    <w:basedOn w:val="Normal"/>
    <w:link w:val="PrrafodelistaCar"/>
    <w:uiPriority w:val="34"/>
    <w:qFormat/>
    <w:rsid w:val="008A2BB9"/>
    <w:pPr>
      <w:ind w:left="720"/>
      <w:contextualSpacing/>
    </w:pPr>
  </w:style>
  <w:style w:type="table" w:styleId="Tablaconcuadrcula">
    <w:name w:val="Table Grid"/>
    <w:basedOn w:val="Tablanormal"/>
    <w:uiPriority w:val="59"/>
    <w:rsid w:val="008A2BB9"/>
    <w:pPr>
      <w:spacing w:before="0" w:after="0"/>
      <w:jc w:val="center"/>
    </w:pPr>
    <w:rPr>
      <w:rFonts w:cs="Times New Roman"/>
      <w:sz w:val="20"/>
      <w:lang w:val="es-PE"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paragraph" w:styleId="Piedepgina">
    <w:name w:val="footer"/>
    <w:basedOn w:val="Normal"/>
    <w:link w:val="PiedepginaCar"/>
    <w:uiPriority w:val="99"/>
    <w:unhideWhenUsed/>
    <w:rsid w:val="003A4FC8"/>
    <w:pPr>
      <w:tabs>
        <w:tab w:val="center" w:pos="4419"/>
        <w:tab w:val="right" w:pos="8838"/>
      </w:tabs>
      <w:spacing w:after="0"/>
    </w:pPr>
  </w:style>
  <w:style w:type="character" w:customStyle="1" w:styleId="PiedepginaCar">
    <w:name w:val="Pie de página Car"/>
    <w:basedOn w:val="Fuentedeprrafopredeter"/>
    <w:link w:val="Piedepgina"/>
    <w:uiPriority w:val="99"/>
    <w:rsid w:val="003A4FC8"/>
  </w:style>
  <w:style w:type="paragraph" w:styleId="Subttulo">
    <w:name w:val="Subtitle"/>
    <w:basedOn w:val="Normal"/>
    <w:link w:val="SubttuloCar"/>
    <w:qFormat/>
    <w:rsid w:val="003A4FC8"/>
    <w:pPr>
      <w:numPr>
        <w:ilvl w:val="1"/>
      </w:numPr>
      <w:spacing w:after="160"/>
    </w:pPr>
    <w:rPr>
      <w:rFonts w:eastAsiaTheme="minorEastAsia" w:cstheme="minorBidi"/>
      <w:color w:val="5A5A5A" w:themeColor="text1" w:themeTint="A5"/>
      <w:spacing w:val="15"/>
    </w:rPr>
  </w:style>
  <w:style w:type="character" w:customStyle="1" w:styleId="SubttuloCar">
    <w:name w:val="Subtítulo Car"/>
    <w:basedOn w:val="Fuentedeprrafopredeter"/>
    <w:link w:val="Subttulo"/>
    <w:rsid w:val="003A4FC8"/>
    <w:rPr>
      <w:rFonts w:eastAsiaTheme="minorEastAsia"/>
      <w:color w:val="5A5A5A" w:themeColor="text1" w:themeTint="A5"/>
      <w:spacing w:val="15"/>
      <w:lang w:val="es-PE" w:eastAsia="en-US"/>
    </w:rPr>
  </w:style>
  <w:style w:type="paragraph" w:customStyle="1" w:styleId="-Ttulo-">
    <w:name w:val="-Título-"/>
    <w:basedOn w:val="Normal"/>
    <w:next w:val="Normal"/>
    <w:qFormat/>
    <w:rsid w:val="008A2BB9"/>
    <w:rPr>
      <w:rFonts w:asciiTheme="majorHAnsi" w:hAnsiTheme="majorHAnsi"/>
      <w:b/>
      <w:caps/>
      <w:sz w:val="24"/>
    </w:rPr>
  </w:style>
  <w:style w:type="paragraph" w:customStyle="1" w:styleId="1Subttulo">
    <w:name w:val="1. Subtítulo"/>
    <w:basedOn w:val="-Ttulo-"/>
    <w:next w:val="CuerpoJ"/>
    <w:qFormat/>
    <w:rsid w:val="008A2BB9"/>
    <w:pPr>
      <w:numPr>
        <w:numId w:val="5"/>
      </w:numPr>
      <w:spacing w:before="200"/>
      <w:outlineLvl w:val="0"/>
    </w:pPr>
    <w:rPr>
      <w:color w:val="C00000"/>
      <w:sz w:val="26"/>
    </w:rPr>
  </w:style>
  <w:style w:type="paragraph" w:customStyle="1" w:styleId="-1Subttulo">
    <w:name w:val="- 1.Subtítulo"/>
    <w:basedOn w:val="1Subttulo"/>
    <w:next w:val="CuerpoJ"/>
    <w:qFormat/>
    <w:rsid w:val="008A2BB9"/>
    <w:pPr>
      <w:numPr>
        <w:numId w:val="4"/>
      </w:numPr>
    </w:pPr>
  </w:style>
  <w:style w:type="paragraph" w:customStyle="1" w:styleId="2Subttulo">
    <w:name w:val="2. Subtítulo"/>
    <w:basedOn w:val="-Ttulo-"/>
    <w:next w:val="CuerpoJ"/>
    <w:qFormat/>
    <w:rsid w:val="008A2BB9"/>
    <w:pPr>
      <w:numPr>
        <w:ilvl w:val="1"/>
        <w:numId w:val="5"/>
      </w:numPr>
      <w:spacing w:before="240"/>
      <w:outlineLvl w:val="1"/>
    </w:pPr>
    <w:rPr>
      <w:color w:val="FF0000"/>
    </w:rPr>
  </w:style>
  <w:style w:type="paragraph" w:customStyle="1" w:styleId="-2Subttulo">
    <w:name w:val="- 2.Subtítulo"/>
    <w:basedOn w:val="2Subttulo"/>
    <w:next w:val="CuerpoJ"/>
    <w:qFormat/>
    <w:rsid w:val="008A2BB9"/>
    <w:pPr>
      <w:numPr>
        <w:numId w:val="4"/>
      </w:numPr>
    </w:pPr>
  </w:style>
  <w:style w:type="paragraph" w:customStyle="1" w:styleId="3Subttulo">
    <w:name w:val="3. Subtítulo"/>
    <w:basedOn w:val="-Ttulo-"/>
    <w:next w:val="CuerpoJ"/>
    <w:qFormat/>
    <w:rsid w:val="008A2BB9"/>
    <w:pPr>
      <w:numPr>
        <w:ilvl w:val="2"/>
        <w:numId w:val="5"/>
      </w:numPr>
      <w:spacing w:before="200"/>
      <w:outlineLvl w:val="2"/>
    </w:pPr>
    <w:rPr>
      <w:color w:val="7030A0"/>
      <w:sz w:val="22"/>
    </w:rPr>
  </w:style>
  <w:style w:type="paragraph" w:customStyle="1" w:styleId="-3Subttulo">
    <w:name w:val="- 3.Subtítulo"/>
    <w:basedOn w:val="3Subttulo"/>
    <w:next w:val="CuerpoJ"/>
    <w:qFormat/>
    <w:rsid w:val="008A2BB9"/>
    <w:pPr>
      <w:numPr>
        <w:numId w:val="4"/>
      </w:numPr>
      <w:spacing w:before="240"/>
    </w:pPr>
  </w:style>
  <w:style w:type="paragraph" w:customStyle="1" w:styleId="4Subttulo">
    <w:name w:val="4. Subtítulo"/>
    <w:basedOn w:val="Normal"/>
    <w:next w:val="CuerpoJ"/>
    <w:qFormat/>
    <w:rsid w:val="008A2BB9"/>
    <w:pPr>
      <w:numPr>
        <w:ilvl w:val="3"/>
        <w:numId w:val="5"/>
      </w:numPr>
      <w:spacing w:before="200"/>
      <w:outlineLvl w:val="3"/>
    </w:pPr>
    <w:rPr>
      <w:rFonts w:asciiTheme="majorHAnsi" w:hAnsiTheme="majorHAnsi"/>
      <w:b/>
      <w:smallCaps/>
      <w:color w:val="0070C0"/>
    </w:rPr>
  </w:style>
  <w:style w:type="paragraph" w:customStyle="1" w:styleId="-4Subttulo">
    <w:name w:val="- 4.Subtítulo"/>
    <w:basedOn w:val="4Subttulo"/>
    <w:next w:val="CuerpoJ"/>
    <w:qFormat/>
    <w:rsid w:val="008A2BB9"/>
    <w:pPr>
      <w:numPr>
        <w:numId w:val="4"/>
      </w:numPr>
      <w:spacing w:before="240"/>
    </w:pPr>
  </w:style>
  <w:style w:type="paragraph" w:customStyle="1" w:styleId="5Subttulo">
    <w:name w:val="5. Subtítulo"/>
    <w:basedOn w:val="Normal"/>
    <w:next w:val="CuerpoJ"/>
    <w:qFormat/>
    <w:rsid w:val="008A2BB9"/>
    <w:pPr>
      <w:numPr>
        <w:ilvl w:val="4"/>
        <w:numId w:val="5"/>
      </w:numPr>
      <w:spacing w:before="200"/>
    </w:pPr>
    <w:rPr>
      <w:rFonts w:asciiTheme="majorHAnsi" w:hAnsiTheme="majorHAnsi"/>
      <w:b/>
      <w:smallCaps/>
      <w:u w:val="single"/>
    </w:rPr>
  </w:style>
  <w:style w:type="paragraph" w:customStyle="1" w:styleId="-5Subttulo">
    <w:name w:val="- 5.Subtítulo"/>
    <w:basedOn w:val="5Subttulo"/>
    <w:next w:val="CuerpoJ"/>
    <w:qFormat/>
    <w:rsid w:val="008A2BB9"/>
    <w:pPr>
      <w:numPr>
        <w:numId w:val="4"/>
      </w:numPr>
      <w:spacing w:before="240"/>
      <w:outlineLvl w:val="4"/>
    </w:pPr>
  </w:style>
  <w:style w:type="paragraph" w:customStyle="1" w:styleId="-6Subttulo">
    <w:name w:val="- 6.Subtítulo"/>
    <w:basedOn w:val="-5Subttulo"/>
    <w:next w:val="CuerpoJ"/>
    <w:qFormat/>
    <w:rsid w:val="008A2BB9"/>
    <w:pPr>
      <w:numPr>
        <w:ilvl w:val="5"/>
      </w:numPr>
    </w:pPr>
    <w:rPr>
      <w:smallCaps w:val="0"/>
      <w:u w:val="none"/>
    </w:rPr>
  </w:style>
  <w:style w:type="paragraph" w:customStyle="1" w:styleId="-Ttulo-0">
    <w:name w:val="- Título -"/>
    <w:basedOn w:val="Normal"/>
    <w:next w:val="CuerpoJ"/>
    <w:qFormat/>
    <w:rsid w:val="008A2BB9"/>
    <w:pPr>
      <w:jc w:val="center"/>
      <w:outlineLvl w:val="0"/>
    </w:pPr>
    <w:rPr>
      <w:rFonts w:asciiTheme="majorHAnsi" w:hAnsiTheme="majorHAnsi"/>
      <w:b/>
      <w:caps/>
      <w:sz w:val="28"/>
    </w:rPr>
  </w:style>
  <w:style w:type="paragraph" w:customStyle="1" w:styleId="1-Ttulo-">
    <w:name w:val="1 -Título-"/>
    <w:basedOn w:val="Normal"/>
    <w:next w:val="CuerpoJ"/>
    <w:rsid w:val="008A2BB9"/>
    <w:pPr>
      <w:jc w:val="center"/>
      <w:outlineLvl w:val="0"/>
    </w:pPr>
    <w:rPr>
      <w:rFonts w:asciiTheme="majorHAnsi" w:hAnsiTheme="majorHAnsi"/>
      <w:b/>
      <w:caps/>
      <w:sz w:val="26"/>
    </w:rPr>
  </w:style>
  <w:style w:type="paragraph" w:customStyle="1" w:styleId="6Subttulo">
    <w:name w:val="6. Subtítulo"/>
    <w:basedOn w:val="Normal"/>
    <w:next w:val="CuerpoJ"/>
    <w:qFormat/>
    <w:rsid w:val="008A2BB9"/>
    <w:pPr>
      <w:numPr>
        <w:ilvl w:val="5"/>
        <w:numId w:val="5"/>
      </w:numPr>
      <w:spacing w:before="200"/>
    </w:pPr>
    <w:rPr>
      <w:rFonts w:asciiTheme="majorHAnsi" w:eastAsiaTheme="majorEastAsia" w:hAnsiTheme="majorHAnsi" w:cstheme="majorBidi"/>
      <w:b/>
      <w:iCs/>
      <w:szCs w:val="24"/>
    </w:rPr>
  </w:style>
  <w:style w:type="numbering" w:customStyle="1" w:styleId="CL0">
    <w:name w:val="CL0"/>
    <w:basedOn w:val="Sinlista"/>
    <w:uiPriority w:val="99"/>
    <w:rsid w:val="008A2BB9"/>
    <w:pPr>
      <w:numPr>
        <w:numId w:val="1"/>
      </w:numPr>
    </w:pPr>
  </w:style>
  <w:style w:type="numbering" w:customStyle="1" w:styleId="CL1">
    <w:name w:val="CL1"/>
    <w:basedOn w:val="Sinlista"/>
    <w:uiPriority w:val="99"/>
    <w:rsid w:val="008A2BB9"/>
    <w:pPr>
      <w:numPr>
        <w:numId w:val="2"/>
      </w:numPr>
    </w:pPr>
  </w:style>
  <w:style w:type="paragraph" w:customStyle="1" w:styleId="CuerpoJ">
    <w:name w:val="Cuerpo J"/>
    <w:basedOn w:val="Normal"/>
    <w:link w:val="CuerpoJCar"/>
    <w:qFormat/>
    <w:rsid w:val="008A2BB9"/>
    <w:pPr>
      <w:ind w:left="567"/>
    </w:pPr>
  </w:style>
  <w:style w:type="paragraph" w:styleId="Sinespaciado">
    <w:name w:val="No Spacing"/>
    <w:link w:val="SinespaciadoCar"/>
    <w:uiPriority w:val="1"/>
    <w:qFormat/>
    <w:rsid w:val="008A2BB9"/>
    <w:pPr>
      <w:spacing w:before="0" w:after="0"/>
    </w:pPr>
    <w:rPr>
      <w:rFonts w:cs="Times New Roman"/>
      <w:lang w:val="es-PE" w:eastAsia="en-US"/>
    </w:rPr>
  </w:style>
  <w:style w:type="paragraph" w:customStyle="1" w:styleId="CuerpoJ0">
    <w:name w:val="Cuerpo J.0"/>
    <w:basedOn w:val="Sinespaciado"/>
    <w:qFormat/>
    <w:rsid w:val="008A2BB9"/>
    <w:pPr>
      <w:ind w:left="567"/>
    </w:pPr>
  </w:style>
  <w:style w:type="paragraph" w:customStyle="1" w:styleId="CuerpoJ01">
    <w:name w:val="Cuerpo J.0.1"/>
    <w:basedOn w:val="Sinespaciado"/>
    <w:qFormat/>
    <w:rsid w:val="008A2BB9"/>
    <w:pPr>
      <w:ind w:left="851"/>
    </w:pPr>
  </w:style>
  <w:style w:type="paragraph" w:customStyle="1" w:styleId="CV0">
    <w:name w:val="CV.0"/>
    <w:basedOn w:val="Sinespaciado"/>
    <w:qFormat/>
    <w:rsid w:val="008A2BB9"/>
    <w:pPr>
      <w:numPr>
        <w:numId w:val="3"/>
      </w:numPr>
    </w:pPr>
  </w:style>
  <w:style w:type="paragraph" w:customStyle="1" w:styleId="CV1">
    <w:name w:val="CV.1"/>
    <w:basedOn w:val="Sinespaciado"/>
    <w:qFormat/>
    <w:rsid w:val="008A2BB9"/>
    <w:pPr>
      <w:numPr>
        <w:ilvl w:val="1"/>
        <w:numId w:val="3"/>
      </w:numPr>
    </w:pPr>
  </w:style>
  <w:style w:type="paragraph" w:customStyle="1" w:styleId="CV2">
    <w:name w:val="CV.2"/>
    <w:basedOn w:val="Sinespaciado"/>
    <w:qFormat/>
    <w:rsid w:val="008A2BB9"/>
    <w:pPr>
      <w:numPr>
        <w:ilvl w:val="2"/>
        <w:numId w:val="3"/>
      </w:numPr>
    </w:pPr>
  </w:style>
  <w:style w:type="paragraph" w:customStyle="1" w:styleId="CV3">
    <w:name w:val="CV.3"/>
    <w:basedOn w:val="Sinespaciado"/>
    <w:qFormat/>
    <w:rsid w:val="008A2BB9"/>
    <w:pPr>
      <w:numPr>
        <w:ilvl w:val="3"/>
        <w:numId w:val="3"/>
      </w:numPr>
    </w:pPr>
  </w:style>
  <w:style w:type="paragraph" w:customStyle="1" w:styleId="CV4">
    <w:name w:val="CV.4"/>
    <w:basedOn w:val="Sinespaciado"/>
    <w:qFormat/>
    <w:rsid w:val="008A2BB9"/>
    <w:pPr>
      <w:numPr>
        <w:ilvl w:val="4"/>
        <w:numId w:val="3"/>
      </w:numPr>
    </w:pPr>
  </w:style>
  <w:style w:type="paragraph" w:customStyle="1" w:styleId="CV5">
    <w:name w:val="CV.5"/>
    <w:basedOn w:val="Sinespaciado"/>
    <w:qFormat/>
    <w:rsid w:val="008A2BB9"/>
    <w:pPr>
      <w:numPr>
        <w:ilvl w:val="5"/>
        <w:numId w:val="3"/>
      </w:numPr>
    </w:pPr>
  </w:style>
  <w:style w:type="paragraph" w:customStyle="1" w:styleId="CV6">
    <w:name w:val="CV.6"/>
    <w:basedOn w:val="Sinespaciado"/>
    <w:qFormat/>
    <w:rsid w:val="008A2BB9"/>
    <w:pPr>
      <w:numPr>
        <w:ilvl w:val="6"/>
        <w:numId w:val="3"/>
      </w:numPr>
    </w:pPr>
  </w:style>
  <w:style w:type="paragraph" w:customStyle="1" w:styleId="CV7">
    <w:name w:val="CV.7"/>
    <w:basedOn w:val="Sinespaciado"/>
    <w:qFormat/>
    <w:rsid w:val="008A2BB9"/>
    <w:pPr>
      <w:numPr>
        <w:ilvl w:val="7"/>
        <w:numId w:val="3"/>
      </w:numPr>
    </w:pPr>
  </w:style>
  <w:style w:type="paragraph" w:styleId="Ttulo">
    <w:name w:val="Title"/>
    <w:basedOn w:val="Normal"/>
    <w:next w:val="CuerpoJ"/>
    <w:link w:val="TtuloCar1"/>
    <w:qFormat/>
    <w:rsid w:val="008A2BB9"/>
    <w:pPr>
      <w:pBdr>
        <w:bottom w:val="single" w:sz="8" w:space="4" w:color="4F81BD" w:themeColor="accent1"/>
      </w:pBdr>
      <w:contextualSpacing/>
    </w:pPr>
    <w:rPr>
      <w:rFonts w:asciiTheme="majorHAnsi" w:eastAsiaTheme="majorEastAsia" w:hAnsiTheme="majorHAnsi" w:cstheme="majorBidi"/>
      <w:b/>
      <w:caps/>
      <w:spacing w:val="5"/>
      <w:kern w:val="28"/>
      <w:sz w:val="28"/>
      <w:szCs w:val="52"/>
    </w:rPr>
  </w:style>
  <w:style w:type="character" w:customStyle="1" w:styleId="TtuloCar1">
    <w:name w:val="Título Car1"/>
    <w:basedOn w:val="Fuentedeprrafopredeter"/>
    <w:link w:val="Ttulo"/>
    <w:uiPriority w:val="10"/>
    <w:rsid w:val="008A2BB9"/>
    <w:rPr>
      <w:rFonts w:asciiTheme="majorHAnsi" w:eastAsiaTheme="majorEastAsia" w:hAnsiTheme="majorHAnsi" w:cstheme="majorBidi"/>
      <w:b/>
      <w:caps/>
      <w:spacing w:val="5"/>
      <w:kern w:val="28"/>
      <w:sz w:val="28"/>
      <w:szCs w:val="52"/>
      <w:lang w:val="es-PE" w:eastAsia="en-US"/>
    </w:rPr>
  </w:style>
  <w:style w:type="paragraph" w:customStyle="1" w:styleId="S1">
    <w:name w:val="S1"/>
    <w:basedOn w:val="1Subttulo"/>
    <w:next w:val="CuerpoJ"/>
    <w:qFormat/>
    <w:rsid w:val="008A2BB9"/>
    <w:pPr>
      <w:numPr>
        <w:numId w:val="6"/>
      </w:numPr>
    </w:pPr>
    <w:rPr>
      <w:sz w:val="24"/>
    </w:rPr>
  </w:style>
  <w:style w:type="paragraph" w:customStyle="1" w:styleId="S2">
    <w:name w:val="S2"/>
    <w:basedOn w:val="2Subttulo"/>
    <w:next w:val="CuerpoJ"/>
    <w:qFormat/>
    <w:rsid w:val="008A2BB9"/>
    <w:pPr>
      <w:numPr>
        <w:numId w:val="6"/>
      </w:numPr>
    </w:pPr>
    <w:rPr>
      <w:caps w:val="0"/>
      <w:smallCaps/>
      <w:sz w:val="22"/>
    </w:rPr>
  </w:style>
  <w:style w:type="paragraph" w:customStyle="1" w:styleId="S3">
    <w:name w:val="S3"/>
    <w:basedOn w:val="3Subttulo"/>
    <w:next w:val="CuerpoJ"/>
    <w:qFormat/>
    <w:rsid w:val="008A2BB9"/>
    <w:pPr>
      <w:numPr>
        <w:numId w:val="6"/>
      </w:numPr>
      <w:spacing w:before="240"/>
    </w:pPr>
    <w:rPr>
      <w:caps w:val="0"/>
    </w:rPr>
  </w:style>
  <w:style w:type="paragraph" w:customStyle="1" w:styleId="S4">
    <w:name w:val="S4"/>
    <w:basedOn w:val="4Subttulo"/>
    <w:next w:val="CuerpoJ"/>
    <w:qFormat/>
    <w:rsid w:val="008A2BB9"/>
    <w:pPr>
      <w:numPr>
        <w:numId w:val="6"/>
      </w:numPr>
      <w:spacing w:before="240"/>
    </w:pPr>
    <w:rPr>
      <w:smallCaps w:val="0"/>
    </w:rPr>
  </w:style>
  <w:style w:type="paragraph" w:customStyle="1" w:styleId="S5">
    <w:name w:val="S5"/>
    <w:basedOn w:val="5Subttulo"/>
    <w:next w:val="CuerpoJ"/>
    <w:qFormat/>
    <w:rsid w:val="008A2BB9"/>
    <w:pPr>
      <w:numPr>
        <w:numId w:val="6"/>
      </w:numPr>
      <w:spacing w:before="240"/>
      <w:outlineLvl w:val="4"/>
    </w:pPr>
    <w:rPr>
      <w:u w:val="none"/>
    </w:rPr>
  </w:style>
  <w:style w:type="paragraph" w:customStyle="1" w:styleId="S6">
    <w:name w:val="S6"/>
    <w:basedOn w:val="S5"/>
    <w:next w:val="CuerpoJ"/>
    <w:qFormat/>
    <w:rsid w:val="008A2BB9"/>
    <w:pPr>
      <w:numPr>
        <w:ilvl w:val="5"/>
      </w:numPr>
    </w:pPr>
    <w:rPr>
      <w:smallCaps w:val="0"/>
    </w:rPr>
  </w:style>
  <w:style w:type="table" w:customStyle="1" w:styleId="TSB">
    <w:name w:val="T SB"/>
    <w:basedOn w:val="Tablanormal"/>
    <w:uiPriority w:val="99"/>
    <w:rsid w:val="008A2BB9"/>
    <w:pPr>
      <w:spacing w:before="0" w:after="0"/>
      <w:jc w:val="left"/>
    </w:pPr>
    <w:rPr>
      <w:lang w:val="es-PE" w:eastAsia="en-US"/>
    </w:rPr>
    <w:tblPr>
      <w:tblInd w:w="567" w:type="dxa"/>
    </w:tblPr>
    <w:tcPr>
      <w:noWrap/>
      <w:vAlign w:val="center"/>
    </w:tcPr>
    <w:tblStylePr w:type="firstCol">
      <w:rPr>
        <w:rFonts w:asciiTheme="majorHAnsi" w:hAnsiTheme="majorHAnsi"/>
        <w:b w:val="0"/>
      </w:rPr>
    </w:tblStylePr>
  </w:style>
  <w:style w:type="table" w:customStyle="1" w:styleId="TBH">
    <w:name w:val="T BH"/>
    <w:basedOn w:val="TSB"/>
    <w:uiPriority w:val="99"/>
    <w:rsid w:val="008A2BB9"/>
    <w:tblPr>
      <w:tblBorders>
        <w:top w:val="single" w:sz="4" w:space="0" w:color="auto"/>
        <w:left w:val="single" w:sz="4" w:space="0" w:color="auto"/>
        <w:bottom w:val="single" w:sz="4" w:space="0" w:color="auto"/>
        <w:right w:val="single" w:sz="4" w:space="0" w:color="auto"/>
        <w:insideH w:val="single" w:sz="4" w:space="0" w:color="auto"/>
      </w:tblBorders>
    </w:tblPr>
    <w:tblStylePr w:type="firstCol">
      <w:rPr>
        <w:rFonts w:asciiTheme="majorHAnsi" w:hAnsiTheme="majorHAnsi"/>
        <w:b w:val="0"/>
      </w:rPr>
    </w:tblStylePr>
  </w:style>
  <w:style w:type="table" w:customStyle="1" w:styleId="TSB-N">
    <w:name w:val="T SB-N"/>
    <w:basedOn w:val="TSB"/>
    <w:uiPriority w:val="99"/>
    <w:rsid w:val="008A2BB9"/>
    <w:tblPr/>
    <w:tblStylePr w:type="firstCol">
      <w:rPr>
        <w:rFonts w:asciiTheme="majorHAnsi" w:hAnsiTheme="majorHAnsi"/>
        <w:b/>
      </w:rPr>
    </w:tblStylePr>
  </w:style>
  <w:style w:type="table" w:customStyle="1" w:styleId="T0">
    <w:name w:val="T0"/>
    <w:basedOn w:val="Tablaconcuadrcula"/>
    <w:uiPriority w:val="99"/>
    <w:rsid w:val="008A2BB9"/>
    <w:tblPr>
      <w:tblStyleRowBandSize w:val="1"/>
      <w:tblStyleColBandSize w:val="1"/>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auto"/>
      <w:noWrap/>
    </w:tcPr>
    <w:tblStylePr w:type="firstRow">
      <w:pPr>
        <w:jc w:val="center"/>
      </w:pPr>
      <w:rPr>
        <w:rFonts w:asciiTheme="majorHAnsi" w:hAnsiTheme="majorHAnsi"/>
        <w:b/>
      </w:rPr>
      <w:tblPr/>
      <w:tcPr>
        <w:tcBorders>
          <w:bottom w:val="double" w:sz="4" w:space="0" w:color="auto"/>
        </w:tcBorders>
        <w:shd w:val="clear" w:color="auto" w:fill="BFBFBF" w:themeFill="background1" w:themeFillShade="BF"/>
      </w:tcPr>
    </w:tblStylePr>
    <w:tblStylePr w:type="lastRow">
      <w:pPr>
        <w:jc w:val="left"/>
      </w:pPr>
      <w:rPr>
        <w:rFonts w:asciiTheme="minorHAnsi" w:hAnsiTheme="minorHAnsi"/>
        <w:b/>
      </w:rPr>
    </w:tblStylePr>
    <w:tblStylePr w:type="firstCol">
      <w:pPr>
        <w:jc w:val="left"/>
      </w:pPr>
      <w:rPr>
        <w:rFonts w:asciiTheme="minorHAnsi" w:hAnsiTheme="minorHAnsi"/>
        <w:b/>
      </w:rPr>
    </w:tblStylePr>
    <w:tblStylePr w:type="lastCol">
      <w:pPr>
        <w:wordWrap/>
      </w:pPr>
      <w:rPr>
        <w:rFonts w:asciiTheme="minorHAnsi" w:hAnsiTheme="minorHAnsi"/>
        <w:i/>
      </w:rPr>
    </w:tblStylePr>
    <w:tblStylePr w:type="nwCell">
      <w:pPr>
        <w:jc w:val="center"/>
      </w:pPr>
    </w:tblStylePr>
  </w:style>
  <w:style w:type="table" w:customStyle="1" w:styleId="T01">
    <w:name w:val="T0.1"/>
    <w:basedOn w:val="Tablaconcuadrcula"/>
    <w:rsid w:val="008A2BB9"/>
    <w:rPr>
      <w:lang w:val="es-ES" w:eastAsia="es-PE"/>
    </w:rPr>
    <w:tblPr>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tblCellMar>
    </w:tblPr>
    <w:tblStylePr w:type="firstRow">
      <w:pPr>
        <w:jc w:val="center"/>
      </w:pPr>
      <w:rPr>
        <w:rFonts w:asciiTheme="majorHAnsi" w:hAnsiTheme="majorHAnsi"/>
        <w:b/>
      </w:rPr>
      <w:tbl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style>
  <w:style w:type="table" w:customStyle="1" w:styleId="T1">
    <w:name w:val="T1"/>
    <w:basedOn w:val="Tablaconcuadrcula"/>
    <w:uiPriority w:val="99"/>
    <w:rsid w:val="008A2BB9"/>
    <w:rPr>
      <w:lang w:eastAsia="es-PE"/>
    </w:rPr>
    <w:tblPr>
      <w:tblStyleRowBandSize w:val="1"/>
      <w:tblInd w:w="567" w:type="dxa"/>
    </w:tblPr>
    <w:tblStylePr w:type="firstRow">
      <w:pPr>
        <w:jc w:val="center"/>
      </w:pPr>
      <w:rPr>
        <w:rFonts w:asciiTheme="majorHAnsi" w:hAnsiTheme="majorHAnsi"/>
        <w:b/>
      </w:rPr>
      <w:tblPr/>
      <w:tcPr>
        <w:tcBorders>
          <w:bottom w:val="double" w:sz="4" w:space="0" w:color="auto"/>
        </w:tcBorders>
        <w:shd w:val="clear" w:color="auto" w:fill="BFBFBF" w:themeFill="background1" w:themeFillShade="BF"/>
      </w:tcPr>
    </w:tblStylePr>
    <w:tblStylePr w:type="firstCol">
      <w:rPr>
        <w:b/>
      </w:rPr>
    </w:tblStylePr>
  </w:style>
  <w:style w:type="table" w:customStyle="1" w:styleId="T2">
    <w:name w:val="T2"/>
    <w:basedOn w:val="Tablaconcuadrcula"/>
    <w:uiPriority w:val="99"/>
    <w:rsid w:val="008A2BB9"/>
    <w:tblPr>
      <w:tblInd w:w="454" w:type="dxa"/>
    </w:tblPr>
    <w:tblStylePr w:type="firstRow">
      <w:rPr>
        <w:rFonts w:asciiTheme="majorHAnsi" w:hAnsiTheme="majorHAnsi"/>
        <w:b/>
      </w:rPr>
      <w:tblPr/>
      <w:tcPr>
        <w:tcBorders>
          <w:bottom w:val="double" w:sz="4" w:space="0" w:color="auto"/>
        </w:tcBorders>
        <w:shd w:val="clear" w:color="auto" w:fill="BFBFBF" w:themeFill="background1" w:themeFillShade="BF"/>
      </w:tcPr>
    </w:tblStylePr>
    <w:tblStylePr w:type="firstCol">
      <w:rPr>
        <w:b/>
      </w:rPr>
    </w:tblStylePr>
  </w:style>
  <w:style w:type="character" w:customStyle="1" w:styleId="Ttulo1Car">
    <w:name w:val="Título 1 Car"/>
    <w:aliases w:val="Título 1 - TACNA Car"/>
    <w:basedOn w:val="Fuentedeprrafopredeter"/>
    <w:link w:val="Ttulo1"/>
    <w:uiPriority w:val="9"/>
    <w:rsid w:val="00567AAC"/>
    <w:rPr>
      <w:rFonts w:ascii="Yu Gothic" w:eastAsiaTheme="majorEastAsia" w:hAnsi="Yu Gothic" w:cstheme="majorBidi"/>
      <w:b/>
      <w:bCs/>
      <w:color w:val="000000" w:themeColor="text1"/>
      <w:sz w:val="24"/>
      <w:szCs w:val="28"/>
      <w:lang w:val="es-PE" w:eastAsia="en-US"/>
    </w:rPr>
  </w:style>
  <w:style w:type="character" w:customStyle="1" w:styleId="Ttulo2Car">
    <w:name w:val="Título 2 Car"/>
    <w:aliases w:val="Car Car,Título 2 Car Car Car Car,Título 21 Car Car Car Car Car,&quot;1.1.&quot; Car"/>
    <w:basedOn w:val="Fuentedeprrafopredeter"/>
    <w:link w:val="Ttulo2"/>
    <w:uiPriority w:val="9"/>
    <w:rsid w:val="00567AAC"/>
    <w:rPr>
      <w:rFonts w:ascii="Yu Gothic" w:eastAsiaTheme="majorEastAsia" w:hAnsi="Yu Gothic" w:cstheme="majorBidi"/>
      <w:b/>
      <w:bCs/>
      <w:color w:val="000000" w:themeColor="text1"/>
      <w:szCs w:val="26"/>
      <w:lang w:val="es-PE" w:eastAsia="en-US"/>
    </w:rPr>
  </w:style>
  <w:style w:type="character" w:customStyle="1" w:styleId="Ttulo3Car">
    <w:name w:val="Título 3 Car"/>
    <w:aliases w:val="Título 3 Subcapitulo TACNA Car"/>
    <w:basedOn w:val="Fuentedeprrafopredeter"/>
    <w:link w:val="Ttulo3"/>
    <w:uiPriority w:val="9"/>
    <w:rsid w:val="008A2BB9"/>
    <w:rPr>
      <w:rFonts w:asciiTheme="majorHAnsi" w:eastAsiaTheme="majorEastAsia" w:hAnsiTheme="majorHAnsi" w:cstheme="majorBidi"/>
      <w:b/>
      <w:bCs/>
      <w:color w:val="4F81BD" w:themeColor="accent1"/>
      <w:lang w:val="es-PE" w:eastAsia="en-US"/>
    </w:rPr>
  </w:style>
  <w:style w:type="character" w:customStyle="1" w:styleId="Ttulo4Car">
    <w:name w:val="Título 4 Car"/>
    <w:aliases w:val="Título 4 TACNA Car"/>
    <w:basedOn w:val="Fuentedeprrafopredeter"/>
    <w:link w:val="Ttulo4"/>
    <w:uiPriority w:val="9"/>
    <w:rsid w:val="008A2BB9"/>
    <w:rPr>
      <w:rFonts w:asciiTheme="majorHAnsi" w:eastAsiaTheme="majorEastAsia" w:hAnsiTheme="majorHAnsi" w:cstheme="majorBidi"/>
      <w:b/>
      <w:bCs/>
      <w:i/>
      <w:iCs/>
      <w:color w:val="4F81BD" w:themeColor="accent1"/>
      <w:lang w:val="es-PE" w:eastAsia="en-US"/>
    </w:rPr>
  </w:style>
  <w:style w:type="character" w:customStyle="1" w:styleId="Ttulo5Car">
    <w:name w:val="Título 5 Car"/>
    <w:basedOn w:val="Fuentedeprrafopredeter"/>
    <w:link w:val="Ttulo5"/>
    <w:uiPriority w:val="9"/>
    <w:rsid w:val="008A2BB9"/>
    <w:rPr>
      <w:rFonts w:asciiTheme="majorHAnsi" w:eastAsiaTheme="majorEastAsia" w:hAnsiTheme="majorHAnsi" w:cstheme="majorBidi"/>
      <w:color w:val="243F60" w:themeColor="accent1" w:themeShade="7F"/>
      <w:lang w:val="es-PE" w:eastAsia="en-US"/>
    </w:rPr>
  </w:style>
  <w:style w:type="character" w:customStyle="1" w:styleId="Ttulo6Car">
    <w:name w:val="Título 6 Car"/>
    <w:aliases w:val="(Inactivo) Car"/>
    <w:basedOn w:val="Fuentedeprrafopredeter"/>
    <w:link w:val="Ttulo6"/>
    <w:uiPriority w:val="9"/>
    <w:rsid w:val="008A2BB9"/>
    <w:rPr>
      <w:rFonts w:asciiTheme="majorHAnsi" w:eastAsiaTheme="majorEastAsia" w:hAnsiTheme="majorHAnsi" w:cstheme="majorBidi"/>
      <w:i/>
      <w:iCs/>
      <w:color w:val="243F60" w:themeColor="accent1" w:themeShade="7F"/>
      <w:lang w:val="es-PE" w:eastAsia="en-US"/>
    </w:rPr>
  </w:style>
  <w:style w:type="character" w:customStyle="1" w:styleId="Ttulo7Car">
    <w:name w:val="Título 7 Car"/>
    <w:aliases w:val="( Inactivo) Car"/>
    <w:basedOn w:val="Fuentedeprrafopredeter"/>
    <w:link w:val="Ttulo7"/>
    <w:uiPriority w:val="9"/>
    <w:rsid w:val="008A2BB9"/>
    <w:rPr>
      <w:rFonts w:asciiTheme="majorHAnsi" w:eastAsiaTheme="majorEastAsia" w:hAnsiTheme="majorHAnsi" w:cstheme="majorBidi"/>
      <w:i/>
      <w:iCs/>
      <w:color w:val="404040" w:themeColor="text1" w:themeTint="BF"/>
      <w:lang w:val="es-PE" w:eastAsia="en-US"/>
    </w:rPr>
  </w:style>
  <w:style w:type="character" w:customStyle="1" w:styleId="Ttulo8Car">
    <w:name w:val="Título 8 Car"/>
    <w:aliases w:val="(Inactivo ) Car"/>
    <w:basedOn w:val="Fuentedeprrafopredeter"/>
    <w:link w:val="Ttulo8"/>
    <w:uiPriority w:val="9"/>
    <w:rsid w:val="008A2BB9"/>
    <w:rPr>
      <w:rFonts w:asciiTheme="majorHAnsi" w:eastAsiaTheme="majorEastAsia" w:hAnsiTheme="majorHAnsi" w:cstheme="majorBidi"/>
      <w:color w:val="404040" w:themeColor="text1" w:themeTint="BF"/>
      <w:lang w:val="es-PE" w:eastAsia="en-US"/>
    </w:rPr>
  </w:style>
  <w:style w:type="character" w:customStyle="1" w:styleId="Ttulo9Car">
    <w:name w:val="Título 9 Car"/>
    <w:aliases w:val="( Inactivo ) Car"/>
    <w:basedOn w:val="Fuentedeprrafopredeter"/>
    <w:link w:val="Ttulo9"/>
    <w:uiPriority w:val="9"/>
    <w:rsid w:val="008A2BB9"/>
    <w:rPr>
      <w:rFonts w:asciiTheme="majorHAnsi" w:eastAsiaTheme="majorEastAsia" w:hAnsiTheme="majorHAnsi" w:cstheme="majorBidi"/>
      <w:i/>
      <w:iCs/>
      <w:color w:val="404040" w:themeColor="text1" w:themeTint="BF"/>
      <w:lang w:val="es-PE" w:eastAsia="en-US"/>
    </w:rPr>
  </w:style>
  <w:style w:type="numbering" w:customStyle="1" w:styleId="TL">
    <w:name w:val="TL"/>
    <w:basedOn w:val="Sinlista"/>
    <w:uiPriority w:val="99"/>
    <w:rsid w:val="008A2BB9"/>
    <w:pPr>
      <w:numPr>
        <w:numId w:val="8"/>
      </w:numPr>
    </w:pPr>
  </w:style>
  <w:style w:type="numbering" w:customStyle="1" w:styleId="TL2">
    <w:name w:val="TL2"/>
    <w:basedOn w:val="Sinlista"/>
    <w:uiPriority w:val="99"/>
    <w:rsid w:val="008A2BB9"/>
    <w:pPr>
      <w:numPr>
        <w:numId w:val="5"/>
      </w:numPr>
    </w:pPr>
  </w:style>
  <w:style w:type="numbering" w:customStyle="1" w:styleId="TL-S">
    <w:name w:val="TL-S"/>
    <w:basedOn w:val="Sinlista"/>
    <w:uiPriority w:val="99"/>
    <w:rsid w:val="008A2BB9"/>
  </w:style>
  <w:style w:type="table" w:customStyle="1" w:styleId="Tn">
    <w:name w:val="Tn"/>
    <w:basedOn w:val="Tablaconcuadrcula"/>
    <w:uiPriority w:val="99"/>
    <w:qFormat/>
    <w:rsid w:val="008A2BB9"/>
    <w:pPr>
      <w:contextualSpacing/>
      <w:mirrorIndents/>
    </w:pPr>
    <w:rPr>
      <w:sz w:val="18"/>
    </w:rPr>
    <w:tblPr>
      <w:tblStyleRowBandSize w:val="1"/>
      <w:tblStyleColBandSize w:val="1"/>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heme="minorHAnsi" w:hAnsiTheme="minorHAnsi"/>
        <w:b/>
        <w:sz w:val="20"/>
      </w:rPr>
      <w:tblPr/>
      <w:tcPr>
        <w:tcBorders>
          <w:bottom w:val="double" w:sz="4" w:space="0" w:color="auto"/>
        </w:tcBorders>
      </w:tcPr>
    </w:tblStylePr>
    <w:tblStylePr w:type="firstCol">
      <w:pPr>
        <w:jc w:val="left"/>
      </w:pPr>
      <w:rPr>
        <w:rFonts w:asciiTheme="minorHAnsi" w:hAnsiTheme="minorHAnsi"/>
        <w:b/>
      </w:rPr>
    </w:tblStylePr>
    <w:tblStylePr w:type="band2Vert">
      <w:pPr>
        <w:wordWrap/>
        <w:spacing w:beforeLines="0" w:beforeAutospacing="0" w:afterLines="0" w:afterAutospacing="0" w:line="240" w:lineRule="auto"/>
        <w:ind w:firstLineChars="0" w:firstLine="0"/>
        <w:contextualSpacing/>
        <w:mirrorIndents/>
        <w:jc w:val="center"/>
        <w:outlineLvl w:val="9"/>
      </w:pPr>
    </w:tblStylePr>
    <w:tblStylePr w:type="band1Horz">
      <w:pPr>
        <w:jc w:val="center"/>
      </w:pPr>
    </w:tblStylePr>
    <w:tblStylePr w:type="nwCell">
      <w:pPr>
        <w:jc w:val="left"/>
      </w:pPr>
      <w:rPr>
        <w:rFonts w:asciiTheme="minorHAnsi" w:hAnsiTheme="minorHAnsi"/>
        <w:b/>
      </w:rPr>
      <w:tblPr/>
      <w:tcPr>
        <w:vAlign w:val="top"/>
      </w:tcPr>
    </w:tblStylePr>
  </w:style>
  <w:style w:type="character" w:customStyle="1" w:styleId="CuerpoJCar">
    <w:name w:val="Cuerpo J Car"/>
    <w:basedOn w:val="Fuentedeprrafopredeter"/>
    <w:link w:val="CuerpoJ"/>
    <w:rsid w:val="00763CFB"/>
    <w:rPr>
      <w:rFonts w:cs="Times New Roman"/>
      <w:lang w:val="es-PE" w:eastAsia="en-US"/>
    </w:rPr>
  </w:style>
  <w:style w:type="paragraph" w:styleId="Listaconvietas3">
    <w:name w:val="List Bullet 3"/>
    <w:basedOn w:val="Normal"/>
    <w:uiPriority w:val="99"/>
    <w:unhideWhenUsed/>
    <w:rsid w:val="00763CFB"/>
    <w:pPr>
      <w:numPr>
        <w:numId w:val="7"/>
      </w:numPr>
      <w:contextualSpacing/>
    </w:pPr>
  </w:style>
  <w:style w:type="paragraph" w:styleId="Sangradetextonormal">
    <w:name w:val="Body Text Indent"/>
    <w:aliases w:val="Sangría de t. independiente"/>
    <w:basedOn w:val="Normal"/>
    <w:link w:val="SangradetextonormalCar"/>
    <w:unhideWhenUsed/>
    <w:rsid w:val="007327F5"/>
    <w:pPr>
      <w:ind w:left="283"/>
    </w:pPr>
  </w:style>
  <w:style w:type="character" w:customStyle="1" w:styleId="SangradetextonormalCar">
    <w:name w:val="Sangría de texto normal Car"/>
    <w:aliases w:val="Sangría de t. independiente Car"/>
    <w:basedOn w:val="Fuentedeprrafopredeter"/>
    <w:link w:val="Sangradetextonormal"/>
    <w:rsid w:val="007327F5"/>
    <w:rPr>
      <w:rFonts w:cs="Times New Roman"/>
      <w:lang w:val="es-PE" w:eastAsia="en-US"/>
    </w:rPr>
  </w:style>
  <w:style w:type="paragraph" w:styleId="Textoindependienteprimerasangra2">
    <w:name w:val="Body Text First Indent 2"/>
    <w:basedOn w:val="Sangradetextonormal"/>
    <w:link w:val="Textoindependienteprimerasangra2Car"/>
    <w:uiPriority w:val="99"/>
    <w:unhideWhenUsed/>
    <w:rsid w:val="007327F5"/>
    <w:pPr>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327F5"/>
    <w:rPr>
      <w:rFonts w:cs="Times New Roman"/>
      <w:lang w:val="es-PE" w:eastAsia="en-US"/>
    </w:rPr>
  </w:style>
  <w:style w:type="numbering" w:customStyle="1" w:styleId="CL01">
    <w:name w:val="CL01"/>
    <w:basedOn w:val="Sinlista"/>
    <w:uiPriority w:val="99"/>
    <w:rsid w:val="0079068F"/>
  </w:style>
  <w:style w:type="numbering" w:customStyle="1" w:styleId="TL21">
    <w:name w:val="TL21"/>
    <w:basedOn w:val="Sinlista"/>
    <w:uiPriority w:val="99"/>
    <w:rsid w:val="0079068F"/>
  </w:style>
  <w:style w:type="paragraph" w:styleId="Sangra3detindependiente">
    <w:name w:val="Body Text Indent 3"/>
    <w:basedOn w:val="Normal"/>
    <w:link w:val="Sangra3detindependienteCar"/>
    <w:unhideWhenUsed/>
    <w:rsid w:val="00655EAF"/>
    <w:pPr>
      <w:ind w:left="283"/>
    </w:pPr>
    <w:rPr>
      <w:sz w:val="16"/>
      <w:szCs w:val="16"/>
    </w:rPr>
  </w:style>
  <w:style w:type="character" w:customStyle="1" w:styleId="Sangra3detindependienteCar">
    <w:name w:val="Sangría 3 de t. independiente Car"/>
    <w:basedOn w:val="Fuentedeprrafopredeter"/>
    <w:link w:val="Sangra3detindependiente"/>
    <w:rsid w:val="00655EAF"/>
    <w:rPr>
      <w:rFonts w:cs="Times New Roman"/>
      <w:sz w:val="16"/>
      <w:szCs w:val="16"/>
      <w:lang w:val="es-PE" w:eastAsia="en-US"/>
    </w:rPr>
  </w:style>
  <w:style w:type="paragraph" w:styleId="Textoindependiente">
    <w:name w:val="Body Text"/>
    <w:basedOn w:val="Normal"/>
    <w:link w:val="TextoindependienteCar"/>
    <w:unhideWhenUsed/>
    <w:rsid w:val="00274D1F"/>
    <w:pPr>
      <w:spacing w:before="0" w:line="276" w:lineRule="auto"/>
      <w:jc w:val="left"/>
    </w:pPr>
    <w:rPr>
      <w:rFonts w:ascii="Calibri" w:eastAsia="Times New Roman" w:hAnsi="Calibri"/>
      <w:lang w:eastAsia="es-PE"/>
    </w:rPr>
  </w:style>
  <w:style w:type="character" w:customStyle="1" w:styleId="TextoindependienteCar">
    <w:name w:val="Texto independiente Car"/>
    <w:basedOn w:val="Fuentedeprrafopredeter"/>
    <w:link w:val="Textoindependiente"/>
    <w:rsid w:val="00274D1F"/>
    <w:rPr>
      <w:rFonts w:ascii="Calibri" w:eastAsia="Times New Roman" w:hAnsi="Calibri" w:cs="Times New Roman"/>
      <w:lang w:val="es-PE" w:eastAsia="es-PE"/>
    </w:rPr>
  </w:style>
  <w:style w:type="numbering" w:customStyle="1" w:styleId="Sinlista1">
    <w:name w:val="Sin lista1"/>
    <w:next w:val="Sinlista"/>
    <w:uiPriority w:val="99"/>
    <w:semiHidden/>
    <w:unhideWhenUsed/>
    <w:rsid w:val="00195EDD"/>
  </w:style>
  <w:style w:type="paragraph" w:customStyle="1" w:styleId="CarCarCarCar">
    <w:name w:val="Car Car Car Car"/>
    <w:basedOn w:val="Normal"/>
    <w:rsid w:val="00195EDD"/>
    <w:pPr>
      <w:spacing w:before="0" w:after="160" w:line="240" w:lineRule="exact"/>
      <w:jc w:val="left"/>
    </w:pPr>
    <w:rPr>
      <w:rFonts w:ascii="Verdana" w:eastAsia="Times New Roman" w:hAnsi="Verdana"/>
      <w:sz w:val="20"/>
      <w:szCs w:val="20"/>
      <w:lang w:val="en-US"/>
    </w:rPr>
  </w:style>
  <w:style w:type="paragraph" w:styleId="Sangra2detindependiente">
    <w:name w:val="Body Text Indent 2"/>
    <w:basedOn w:val="Normal"/>
    <w:link w:val="Sangra2detindependienteCar"/>
    <w:rsid w:val="00195EDD"/>
    <w:pPr>
      <w:spacing w:before="0" w:after="0"/>
      <w:ind w:left="1985" w:hanging="567"/>
    </w:pPr>
    <w:rPr>
      <w:rFonts w:ascii="Trebuchet MS" w:eastAsia="Times New Roman" w:hAnsi="Trebuchet MS"/>
      <w:sz w:val="24"/>
      <w:szCs w:val="20"/>
      <w:lang w:eastAsia="es-ES"/>
    </w:rPr>
  </w:style>
  <w:style w:type="character" w:customStyle="1" w:styleId="Sangra2detindependienteCar">
    <w:name w:val="Sangría 2 de t. independiente Car"/>
    <w:basedOn w:val="Fuentedeprrafopredeter"/>
    <w:link w:val="Sangra2detindependiente"/>
    <w:rsid w:val="00195EDD"/>
    <w:rPr>
      <w:rFonts w:ascii="Trebuchet MS" w:eastAsia="Times New Roman" w:hAnsi="Trebuchet MS" w:cs="Times New Roman"/>
      <w:sz w:val="24"/>
      <w:szCs w:val="20"/>
      <w:lang w:val="es-PE"/>
    </w:rPr>
  </w:style>
  <w:style w:type="table" w:customStyle="1" w:styleId="Tablaconcuadrcula1">
    <w:name w:val="Tabla con cuadrícula1"/>
    <w:basedOn w:val="Tablanormal"/>
    <w:next w:val="Tablaconcuadrcula"/>
    <w:uiPriority w:val="59"/>
    <w:rsid w:val="00195EDD"/>
    <w:pPr>
      <w:spacing w:before="0" w:after="0"/>
      <w:jc w:val="left"/>
    </w:pPr>
    <w:rPr>
      <w:rFonts w:ascii="Times New Roman" w:eastAsia="Times New Roman" w:hAnsi="Times New Roman"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88632A"/>
    <w:pPr>
      <w:tabs>
        <w:tab w:val="left" w:pos="720"/>
        <w:tab w:val="right" w:leader="dot" w:pos="8828"/>
      </w:tabs>
      <w:spacing w:line="360" w:lineRule="auto"/>
      <w:jc w:val="center"/>
    </w:pPr>
    <w:rPr>
      <w:rFonts w:ascii="Calibri" w:eastAsiaTheme="minorEastAsia" w:hAnsi="Calibri" w:cs="Arial"/>
      <w:b/>
      <w:i/>
      <w:iCs/>
      <w:noProof/>
      <w:sz w:val="20"/>
      <w:szCs w:val="20"/>
      <w:lang w:eastAsia="es-PE"/>
    </w:rPr>
  </w:style>
  <w:style w:type="paragraph" w:styleId="TDC2">
    <w:name w:val="toc 2"/>
    <w:basedOn w:val="Normal"/>
    <w:next w:val="Normal"/>
    <w:autoRedefine/>
    <w:uiPriority w:val="39"/>
    <w:unhideWhenUsed/>
    <w:rsid w:val="0088632A"/>
    <w:pPr>
      <w:tabs>
        <w:tab w:val="left" w:pos="960"/>
        <w:tab w:val="right" w:leader="dot" w:pos="9345"/>
      </w:tabs>
      <w:spacing w:before="0" w:after="0"/>
      <w:ind w:left="240"/>
      <w:jc w:val="left"/>
    </w:pPr>
    <w:rPr>
      <w:rFonts w:ascii="Calibri" w:eastAsiaTheme="minorEastAsia" w:hAnsi="Calibri"/>
      <w:i/>
      <w:smallCaps/>
      <w:noProof/>
      <w:sz w:val="20"/>
      <w:szCs w:val="20"/>
      <w:lang w:eastAsia="es-ES"/>
    </w:rPr>
  </w:style>
  <w:style w:type="paragraph" w:styleId="TDC3">
    <w:name w:val="toc 3"/>
    <w:basedOn w:val="Normal"/>
    <w:next w:val="Normal"/>
    <w:autoRedefine/>
    <w:uiPriority w:val="39"/>
    <w:unhideWhenUsed/>
    <w:rsid w:val="00195EDD"/>
    <w:pPr>
      <w:spacing w:before="0" w:after="0"/>
      <w:ind w:left="480"/>
      <w:jc w:val="left"/>
    </w:pPr>
    <w:rPr>
      <w:rFonts w:ascii="Calibri" w:eastAsia="Times New Roman" w:hAnsi="Calibri"/>
      <w:i/>
      <w:iCs/>
      <w:sz w:val="20"/>
      <w:szCs w:val="20"/>
      <w:lang w:eastAsia="es-ES"/>
    </w:rPr>
  </w:style>
  <w:style w:type="paragraph" w:styleId="TDC4">
    <w:name w:val="toc 4"/>
    <w:basedOn w:val="Normal"/>
    <w:next w:val="Normal"/>
    <w:autoRedefine/>
    <w:uiPriority w:val="39"/>
    <w:unhideWhenUsed/>
    <w:rsid w:val="00195EDD"/>
    <w:pPr>
      <w:spacing w:before="0" w:after="0"/>
      <w:ind w:left="720"/>
      <w:jc w:val="left"/>
    </w:pPr>
    <w:rPr>
      <w:rFonts w:ascii="Calibri" w:eastAsia="Times New Roman" w:hAnsi="Calibri"/>
      <w:sz w:val="18"/>
      <w:szCs w:val="18"/>
      <w:lang w:eastAsia="es-ES"/>
    </w:rPr>
  </w:style>
  <w:style w:type="paragraph" w:styleId="TDC5">
    <w:name w:val="toc 5"/>
    <w:basedOn w:val="Normal"/>
    <w:next w:val="Normal"/>
    <w:autoRedefine/>
    <w:uiPriority w:val="39"/>
    <w:unhideWhenUsed/>
    <w:rsid w:val="00195EDD"/>
    <w:pPr>
      <w:spacing w:before="0" w:after="0"/>
      <w:ind w:left="960"/>
      <w:jc w:val="left"/>
    </w:pPr>
    <w:rPr>
      <w:rFonts w:ascii="Calibri" w:eastAsia="Times New Roman" w:hAnsi="Calibri"/>
      <w:sz w:val="18"/>
      <w:szCs w:val="18"/>
      <w:lang w:eastAsia="es-ES"/>
    </w:rPr>
  </w:style>
  <w:style w:type="paragraph" w:styleId="TDC6">
    <w:name w:val="toc 6"/>
    <w:basedOn w:val="Normal"/>
    <w:next w:val="Normal"/>
    <w:autoRedefine/>
    <w:uiPriority w:val="39"/>
    <w:unhideWhenUsed/>
    <w:rsid w:val="00195EDD"/>
    <w:pPr>
      <w:spacing w:before="0" w:after="0"/>
      <w:ind w:left="1200"/>
      <w:jc w:val="left"/>
    </w:pPr>
    <w:rPr>
      <w:rFonts w:ascii="Calibri" w:eastAsia="Times New Roman" w:hAnsi="Calibri"/>
      <w:sz w:val="18"/>
      <w:szCs w:val="18"/>
      <w:lang w:eastAsia="es-ES"/>
    </w:rPr>
  </w:style>
  <w:style w:type="paragraph" w:styleId="TDC7">
    <w:name w:val="toc 7"/>
    <w:basedOn w:val="Normal"/>
    <w:next w:val="Normal"/>
    <w:autoRedefine/>
    <w:uiPriority w:val="39"/>
    <w:unhideWhenUsed/>
    <w:rsid w:val="00195EDD"/>
    <w:pPr>
      <w:spacing w:before="0" w:after="0"/>
      <w:ind w:left="1440"/>
      <w:jc w:val="left"/>
    </w:pPr>
    <w:rPr>
      <w:rFonts w:ascii="Calibri" w:eastAsia="Times New Roman" w:hAnsi="Calibri"/>
      <w:sz w:val="18"/>
      <w:szCs w:val="18"/>
      <w:lang w:eastAsia="es-ES"/>
    </w:rPr>
  </w:style>
  <w:style w:type="paragraph" w:styleId="TDC8">
    <w:name w:val="toc 8"/>
    <w:basedOn w:val="Normal"/>
    <w:next w:val="Normal"/>
    <w:autoRedefine/>
    <w:uiPriority w:val="39"/>
    <w:unhideWhenUsed/>
    <w:rsid w:val="00195EDD"/>
    <w:pPr>
      <w:spacing w:before="0" w:after="0"/>
      <w:ind w:left="1680"/>
      <w:jc w:val="left"/>
    </w:pPr>
    <w:rPr>
      <w:rFonts w:ascii="Calibri" w:eastAsia="Times New Roman" w:hAnsi="Calibri"/>
      <w:sz w:val="18"/>
      <w:szCs w:val="18"/>
      <w:lang w:eastAsia="es-ES"/>
    </w:rPr>
  </w:style>
  <w:style w:type="paragraph" w:styleId="TDC9">
    <w:name w:val="toc 9"/>
    <w:basedOn w:val="Normal"/>
    <w:next w:val="Normal"/>
    <w:autoRedefine/>
    <w:uiPriority w:val="39"/>
    <w:unhideWhenUsed/>
    <w:rsid w:val="00195EDD"/>
    <w:pPr>
      <w:spacing w:before="0" w:after="0"/>
      <w:ind w:left="1920"/>
      <w:jc w:val="left"/>
    </w:pPr>
    <w:rPr>
      <w:rFonts w:ascii="Calibri" w:eastAsia="Times New Roman" w:hAnsi="Calibri"/>
      <w:sz w:val="18"/>
      <w:szCs w:val="18"/>
      <w:lang w:eastAsia="es-ES"/>
    </w:rPr>
  </w:style>
  <w:style w:type="character" w:styleId="Hipervnculo">
    <w:name w:val="Hyperlink"/>
    <w:basedOn w:val="Fuentedeprrafopredeter"/>
    <w:uiPriority w:val="99"/>
    <w:unhideWhenUsed/>
    <w:rsid w:val="00195EDD"/>
    <w:rPr>
      <w:rFonts w:cs="Times New Roman"/>
      <w:color w:val="0000FF"/>
      <w:u w:val="single"/>
    </w:rPr>
  </w:style>
  <w:style w:type="character" w:styleId="Nmerodepgina">
    <w:name w:val="page number"/>
    <w:basedOn w:val="Fuentedeprrafopredeter"/>
    <w:rsid w:val="00195EDD"/>
    <w:rPr>
      <w:rFonts w:cs="Times New Roman"/>
    </w:rPr>
  </w:style>
  <w:style w:type="paragraph" w:styleId="Textosinformato">
    <w:name w:val="Plain Text"/>
    <w:basedOn w:val="Normal"/>
    <w:link w:val="TextosinformatoCar"/>
    <w:rsid w:val="00195EDD"/>
    <w:pPr>
      <w:spacing w:before="0" w:after="0"/>
      <w:jc w:val="left"/>
    </w:pPr>
    <w:rPr>
      <w:rFonts w:ascii="Courier New" w:eastAsia="Times New Roman" w:hAnsi="Courier New"/>
      <w:sz w:val="20"/>
      <w:szCs w:val="20"/>
      <w:lang w:eastAsia="es-PE"/>
    </w:rPr>
  </w:style>
  <w:style w:type="character" w:customStyle="1" w:styleId="TextosinformatoCar">
    <w:name w:val="Texto sin formato Car"/>
    <w:basedOn w:val="Fuentedeprrafopredeter"/>
    <w:link w:val="Textosinformato"/>
    <w:rsid w:val="00195EDD"/>
    <w:rPr>
      <w:rFonts w:ascii="Courier New" w:eastAsia="Times New Roman" w:hAnsi="Courier New" w:cs="Times New Roman"/>
      <w:sz w:val="20"/>
      <w:szCs w:val="20"/>
      <w:lang w:val="es-PE" w:eastAsia="es-PE"/>
    </w:rPr>
  </w:style>
  <w:style w:type="paragraph" w:styleId="Revisin">
    <w:name w:val="Revision"/>
    <w:hidden/>
    <w:uiPriority w:val="99"/>
    <w:semiHidden/>
    <w:rsid w:val="00195EDD"/>
    <w:pPr>
      <w:spacing w:before="0" w:after="0"/>
      <w:jc w:val="left"/>
    </w:pPr>
    <w:rPr>
      <w:rFonts w:ascii="Trebuchet MS" w:eastAsia="Times New Roman" w:hAnsi="Trebuchet MS" w:cs="Times New Roman"/>
      <w:sz w:val="24"/>
      <w:szCs w:val="20"/>
      <w:lang w:val="es-PE"/>
    </w:rPr>
  </w:style>
  <w:style w:type="character" w:styleId="Refdecomentario">
    <w:name w:val="annotation reference"/>
    <w:basedOn w:val="Fuentedeprrafopredeter"/>
    <w:semiHidden/>
    <w:unhideWhenUsed/>
    <w:rsid w:val="00195EDD"/>
    <w:rPr>
      <w:rFonts w:cs="Times New Roman"/>
      <w:sz w:val="16"/>
    </w:rPr>
  </w:style>
  <w:style w:type="paragraph" w:styleId="Textocomentario">
    <w:name w:val="annotation text"/>
    <w:basedOn w:val="Normal"/>
    <w:link w:val="TextocomentarioCar"/>
    <w:semiHidden/>
    <w:unhideWhenUsed/>
    <w:rsid w:val="00195EDD"/>
    <w:pPr>
      <w:spacing w:before="0" w:after="0"/>
      <w:jc w:val="left"/>
    </w:pPr>
    <w:rPr>
      <w:rFonts w:ascii="Trebuchet MS" w:eastAsia="Times New Roman" w:hAnsi="Trebuchet MS"/>
      <w:sz w:val="20"/>
      <w:szCs w:val="20"/>
      <w:lang w:eastAsia="es-ES"/>
    </w:rPr>
  </w:style>
  <w:style w:type="character" w:customStyle="1" w:styleId="TextocomentarioCar">
    <w:name w:val="Texto comentario Car"/>
    <w:basedOn w:val="Fuentedeprrafopredeter"/>
    <w:link w:val="Textocomentario"/>
    <w:semiHidden/>
    <w:rsid w:val="00195EDD"/>
    <w:rPr>
      <w:rFonts w:ascii="Trebuchet MS" w:eastAsia="Times New Roman" w:hAnsi="Trebuchet MS" w:cs="Times New Roman"/>
      <w:sz w:val="20"/>
      <w:szCs w:val="20"/>
      <w:lang w:val="es-PE"/>
    </w:rPr>
  </w:style>
  <w:style w:type="paragraph" w:styleId="Asuntodelcomentario">
    <w:name w:val="annotation subject"/>
    <w:basedOn w:val="Textocomentario"/>
    <w:next w:val="Textocomentario"/>
    <w:link w:val="AsuntodelcomentarioCar"/>
    <w:uiPriority w:val="99"/>
    <w:semiHidden/>
    <w:unhideWhenUsed/>
    <w:rsid w:val="00195EDD"/>
    <w:rPr>
      <w:b/>
      <w:bCs/>
    </w:rPr>
  </w:style>
  <w:style w:type="character" w:customStyle="1" w:styleId="AsuntodelcomentarioCar">
    <w:name w:val="Asunto del comentario Car"/>
    <w:basedOn w:val="TextocomentarioCar"/>
    <w:link w:val="Asuntodelcomentario"/>
    <w:uiPriority w:val="99"/>
    <w:semiHidden/>
    <w:rsid w:val="00195EDD"/>
    <w:rPr>
      <w:rFonts w:ascii="Trebuchet MS" w:eastAsia="Times New Roman" w:hAnsi="Trebuchet MS" w:cs="Times New Roman"/>
      <w:b/>
      <w:bCs/>
      <w:sz w:val="20"/>
      <w:szCs w:val="20"/>
      <w:lang w:val="es-PE"/>
    </w:rPr>
  </w:style>
  <w:style w:type="paragraph" w:customStyle="1" w:styleId="Parrafo1">
    <w:name w:val="Parrafo 1"/>
    <w:basedOn w:val="Normal"/>
    <w:rsid w:val="00195EDD"/>
    <w:pPr>
      <w:spacing w:before="0" w:after="240"/>
    </w:pPr>
    <w:rPr>
      <w:rFonts w:ascii="Arial" w:eastAsia="Times New Roman" w:hAnsi="Arial"/>
      <w:sz w:val="24"/>
      <w:szCs w:val="20"/>
      <w:lang w:eastAsia="es-ES"/>
    </w:rPr>
  </w:style>
  <w:style w:type="paragraph" w:styleId="Textoindependiente2">
    <w:name w:val="Body Text 2"/>
    <w:basedOn w:val="Normal"/>
    <w:link w:val="Textoindependiente2Car"/>
    <w:unhideWhenUsed/>
    <w:rsid w:val="00195EDD"/>
    <w:pPr>
      <w:spacing w:before="0" w:line="480" w:lineRule="auto"/>
      <w:jc w:val="left"/>
    </w:pPr>
    <w:rPr>
      <w:rFonts w:ascii="Calibri" w:eastAsia="Times New Roman" w:hAnsi="Calibri"/>
      <w:lang w:eastAsia="es-PE"/>
    </w:rPr>
  </w:style>
  <w:style w:type="character" w:customStyle="1" w:styleId="Textoindependiente2Car">
    <w:name w:val="Texto independiente 2 Car"/>
    <w:basedOn w:val="Fuentedeprrafopredeter"/>
    <w:link w:val="Textoindependiente2"/>
    <w:rsid w:val="00195EDD"/>
    <w:rPr>
      <w:rFonts w:ascii="Calibri" w:eastAsia="Times New Roman" w:hAnsi="Calibri" w:cs="Times New Roman"/>
      <w:lang w:val="es-PE" w:eastAsia="es-PE"/>
    </w:rPr>
  </w:style>
  <w:style w:type="paragraph" w:customStyle="1" w:styleId="CarCarCarCar1">
    <w:name w:val="Car Car Car Car1"/>
    <w:basedOn w:val="Normal"/>
    <w:rsid w:val="00195EDD"/>
    <w:pPr>
      <w:spacing w:before="0" w:after="160" w:line="240" w:lineRule="exact"/>
      <w:jc w:val="left"/>
    </w:pPr>
    <w:rPr>
      <w:rFonts w:ascii="Verdana" w:eastAsia="Times New Roman" w:hAnsi="Verdana"/>
      <w:sz w:val="20"/>
      <w:szCs w:val="20"/>
      <w:lang w:val="en-US"/>
    </w:rPr>
  </w:style>
  <w:style w:type="table" w:customStyle="1" w:styleId="Tablaconcuadrcula11">
    <w:name w:val="Tabla con cuadrícula11"/>
    <w:basedOn w:val="Tablanormal"/>
    <w:next w:val="Tablaconcuadrcula"/>
    <w:uiPriority w:val="59"/>
    <w:rsid w:val="00195EDD"/>
    <w:pPr>
      <w:spacing w:before="0" w:after="0"/>
      <w:jc w:val="left"/>
    </w:pPr>
    <w:rPr>
      <w:rFonts w:ascii="Calibri" w:eastAsia="Times New Roman" w:hAnsi="Calibri"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95EDD"/>
    <w:pPr>
      <w:autoSpaceDE w:val="0"/>
      <w:autoSpaceDN w:val="0"/>
      <w:adjustRightInd w:val="0"/>
      <w:spacing w:before="0" w:after="0"/>
      <w:jc w:val="left"/>
    </w:pPr>
    <w:rPr>
      <w:rFonts w:ascii="Tahoma" w:eastAsia="Times New Roman" w:hAnsi="Tahoma" w:cs="Tahoma"/>
      <w:color w:val="000000"/>
      <w:sz w:val="24"/>
      <w:szCs w:val="24"/>
      <w:lang w:val="es-PE" w:eastAsia="es-PE"/>
    </w:rPr>
  </w:style>
  <w:style w:type="table" w:customStyle="1" w:styleId="TSB1">
    <w:name w:val="T SB1"/>
    <w:basedOn w:val="Tablanormal"/>
    <w:uiPriority w:val="99"/>
    <w:rsid w:val="00195EDD"/>
    <w:pPr>
      <w:spacing w:before="0" w:after="0"/>
      <w:jc w:val="left"/>
    </w:pPr>
    <w:rPr>
      <w:rFonts w:ascii="Arial Narrow" w:eastAsia="Arial Narrow" w:hAnsi="Arial Narrow" w:cs="Times New Roman"/>
      <w:lang w:val="es-PE" w:eastAsia="en-US"/>
    </w:rPr>
    <w:tblPr>
      <w:tblInd w:w="567" w:type="dxa"/>
    </w:tblPr>
    <w:tcPr>
      <w:noWrap/>
      <w:vAlign w:val="center"/>
    </w:tcPr>
    <w:tblStylePr w:type="firstCol">
      <w:rPr>
        <w:rFonts w:ascii="Arial" w:hAnsi="Arial"/>
        <w:b w:val="0"/>
      </w:rPr>
    </w:tblStylePr>
  </w:style>
  <w:style w:type="table" w:customStyle="1" w:styleId="T011">
    <w:name w:val="T0.11"/>
    <w:basedOn w:val="Tablaconcuadrcula"/>
    <w:rsid w:val="00195EDD"/>
    <w:rPr>
      <w:rFonts w:ascii="Arial Narrow" w:eastAsia="Arial Narrow" w:hAnsi="Arial Narrow"/>
      <w:lang w:val="es-ES" w:eastAsia="es-PE"/>
    </w:rPr>
    <w:tblPr>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tblCellMar>
    </w:tblPr>
    <w:tblStylePr w:type="firstRow">
      <w:pPr>
        <w:jc w:val="center"/>
      </w:pPr>
      <w:rPr>
        <w:rFonts w:ascii="Arial" w:hAnsi="Arial"/>
        <w:b/>
      </w:rPr>
      <w:tbl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style>
  <w:style w:type="numbering" w:customStyle="1" w:styleId="TL1">
    <w:name w:val="TL1"/>
    <w:basedOn w:val="Sinlista"/>
    <w:uiPriority w:val="99"/>
    <w:rsid w:val="00195EDD"/>
    <w:pPr>
      <w:numPr>
        <w:numId w:val="9"/>
      </w:numPr>
    </w:pPr>
  </w:style>
  <w:style w:type="numbering" w:customStyle="1" w:styleId="TL22">
    <w:name w:val="TL22"/>
    <w:basedOn w:val="Sinlista"/>
    <w:uiPriority w:val="99"/>
    <w:rsid w:val="00195EDD"/>
    <w:pPr>
      <w:numPr>
        <w:numId w:val="10"/>
      </w:numPr>
    </w:pPr>
  </w:style>
  <w:style w:type="numbering" w:customStyle="1" w:styleId="TL11">
    <w:name w:val="TL11"/>
    <w:basedOn w:val="Sinlista"/>
    <w:uiPriority w:val="99"/>
    <w:rsid w:val="00195EDD"/>
    <w:pPr>
      <w:numPr>
        <w:numId w:val="11"/>
      </w:numPr>
    </w:pPr>
  </w:style>
  <w:style w:type="table" w:customStyle="1" w:styleId="TSB11">
    <w:name w:val="T SB11"/>
    <w:basedOn w:val="Tablanormal"/>
    <w:uiPriority w:val="99"/>
    <w:rsid w:val="003815BD"/>
    <w:pPr>
      <w:spacing w:before="0" w:after="0"/>
      <w:jc w:val="left"/>
    </w:pPr>
    <w:rPr>
      <w:rFonts w:ascii="Arial Narrow" w:eastAsia="Arial Narrow" w:hAnsi="Arial Narrow" w:cs="Times New Roman"/>
      <w:lang w:val="es-PE" w:eastAsia="en-US"/>
    </w:rPr>
    <w:tblPr>
      <w:tblInd w:w="567" w:type="dxa"/>
    </w:tblPr>
    <w:tcPr>
      <w:noWrap/>
      <w:vAlign w:val="center"/>
    </w:tcPr>
    <w:tblStylePr w:type="firstCol">
      <w:rPr>
        <w:rFonts w:ascii="Arial" w:hAnsi="Arial"/>
        <w:b w:val="0"/>
      </w:rPr>
    </w:tblStylePr>
  </w:style>
  <w:style w:type="table" w:customStyle="1" w:styleId="T0111">
    <w:name w:val="T0.111"/>
    <w:basedOn w:val="Tablaconcuadrcula"/>
    <w:rsid w:val="003815BD"/>
    <w:rPr>
      <w:rFonts w:ascii="Arial Narrow" w:eastAsia="Arial Narrow" w:hAnsi="Arial Narrow"/>
      <w:lang w:val="es-ES" w:eastAsia="es-PE"/>
    </w:rPr>
    <w:tblPr>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tblCellMar>
    </w:tblPr>
    <w:tblStylePr w:type="firstRow">
      <w:pPr>
        <w:jc w:val="center"/>
      </w:pPr>
      <w:rPr>
        <w:rFonts w:ascii="Arial" w:hAnsi="Arial"/>
        <w:b/>
      </w:rPr>
      <w:tbl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style>
  <w:style w:type="paragraph" w:customStyle="1" w:styleId="yiv8850082261msonormal">
    <w:name w:val="yiv8850082261msonormal"/>
    <w:basedOn w:val="Normal"/>
    <w:rsid w:val="009C3F47"/>
    <w:pPr>
      <w:spacing w:before="100" w:beforeAutospacing="1" w:after="100" w:afterAutospacing="1"/>
      <w:jc w:val="left"/>
    </w:pPr>
    <w:rPr>
      <w:rFonts w:ascii="Times New Roman" w:eastAsia="Times New Roman" w:hAnsi="Times New Roman"/>
      <w:sz w:val="24"/>
      <w:szCs w:val="24"/>
      <w:lang w:eastAsia="es-PE"/>
    </w:rPr>
  </w:style>
  <w:style w:type="character" w:customStyle="1" w:styleId="apple-converted-space">
    <w:name w:val="apple-converted-space"/>
    <w:basedOn w:val="Fuentedeprrafopredeter"/>
    <w:rsid w:val="009C3F47"/>
  </w:style>
  <w:style w:type="paragraph" w:styleId="TtuloTDC">
    <w:name w:val="TOC Heading"/>
    <w:basedOn w:val="Ttulo1"/>
    <w:next w:val="Normal"/>
    <w:uiPriority w:val="39"/>
    <w:unhideWhenUsed/>
    <w:qFormat/>
    <w:rsid w:val="00AF19B1"/>
    <w:pPr>
      <w:spacing w:before="240" w:after="0" w:line="259" w:lineRule="auto"/>
      <w:jc w:val="left"/>
      <w:outlineLvl w:val="9"/>
    </w:pPr>
    <w:rPr>
      <w:b w:val="0"/>
      <w:bCs w:val="0"/>
      <w:sz w:val="32"/>
      <w:szCs w:val="32"/>
      <w:lang w:eastAsia="es-PE"/>
    </w:rPr>
  </w:style>
  <w:style w:type="numbering" w:customStyle="1" w:styleId="TL-S1">
    <w:name w:val="TL-S1"/>
    <w:basedOn w:val="Sinlista"/>
    <w:uiPriority w:val="99"/>
    <w:rsid w:val="003F7B6D"/>
  </w:style>
  <w:style w:type="numbering" w:customStyle="1" w:styleId="TL-S2">
    <w:name w:val="TL-S2"/>
    <w:basedOn w:val="Sinlista"/>
    <w:uiPriority w:val="99"/>
    <w:rsid w:val="00494D8C"/>
  </w:style>
  <w:style w:type="numbering" w:customStyle="1" w:styleId="TL-S3">
    <w:name w:val="TL-S3"/>
    <w:basedOn w:val="Sinlista"/>
    <w:uiPriority w:val="99"/>
    <w:rsid w:val="003D63EF"/>
  </w:style>
  <w:style w:type="numbering" w:customStyle="1" w:styleId="TL-S4">
    <w:name w:val="TL-S4"/>
    <w:basedOn w:val="Sinlista"/>
    <w:uiPriority w:val="99"/>
    <w:rsid w:val="0002039C"/>
    <w:pPr>
      <w:numPr>
        <w:numId w:val="6"/>
      </w:numPr>
    </w:pPr>
  </w:style>
  <w:style w:type="numbering" w:customStyle="1" w:styleId="TL-S5">
    <w:name w:val="TL-S5"/>
    <w:basedOn w:val="Sinlista"/>
    <w:uiPriority w:val="99"/>
    <w:rsid w:val="00FA5CF3"/>
  </w:style>
  <w:style w:type="table" w:customStyle="1" w:styleId="Tablaconcuadrcula2">
    <w:name w:val="Tabla con cuadrícula2"/>
    <w:basedOn w:val="Tablanormal"/>
    <w:next w:val="Tablaconcuadrcula"/>
    <w:uiPriority w:val="39"/>
    <w:rsid w:val="00D22913"/>
    <w:pPr>
      <w:spacing w:before="0" w:after="0"/>
      <w:jc w:val="left"/>
    </w:pPr>
    <w:rPr>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Figura"/>
    <w:basedOn w:val="Normal"/>
    <w:next w:val="Normal"/>
    <w:link w:val="DescripcinCar"/>
    <w:uiPriority w:val="35"/>
    <w:qFormat/>
    <w:rsid w:val="00BB44F7"/>
    <w:pPr>
      <w:spacing w:before="0" w:after="0"/>
    </w:pPr>
    <w:rPr>
      <w:rFonts w:eastAsia="Times New Roman" w:cs="Arial"/>
      <w:sz w:val="18"/>
      <w:szCs w:val="20"/>
      <w:lang w:val="es-ES_tradnl" w:eastAsia="es-ES"/>
    </w:rPr>
  </w:style>
  <w:style w:type="character" w:customStyle="1" w:styleId="PrrafodelistaCar">
    <w:name w:val="Párrafo de lista Car"/>
    <w:aliases w:val="Iz - Párrafo de lista Car,Sivsa Parrafo Car,Titulo de Fígura Car,NIVEL ONE Car,ASPECTOS GENERALES Car,Lista vistosa - Énfasis 11 Car,Lista multicolor - Énfasis 11 Car,Lista multicolor - Énfasis 111 Car,Párrafo de lista1 Car,符号列表 Car"/>
    <w:link w:val="Prrafodelista"/>
    <w:uiPriority w:val="34"/>
    <w:qFormat/>
    <w:rsid w:val="00A91898"/>
    <w:rPr>
      <w:rFonts w:cs="Times New Roman"/>
      <w:lang w:val="es-PE" w:eastAsia="en-US"/>
    </w:rPr>
  </w:style>
  <w:style w:type="character" w:customStyle="1" w:styleId="NormalWebCar1">
    <w:name w:val="Normal (Web) Car1"/>
    <w:aliases w:val="Normal (Web) Car Car1,Normal (Web) Car Car Car,Normal (Web) Car Car Car Car Car Car"/>
    <w:link w:val="NormalWeb"/>
    <w:uiPriority w:val="99"/>
    <w:locked/>
    <w:rsid w:val="00A74A1D"/>
    <w:rPr>
      <w:rFonts w:ascii="Times New Roman" w:eastAsia="Times New Roman" w:hAnsi="Times New Roman" w:cs="Times New Roman"/>
      <w:sz w:val="24"/>
      <w:szCs w:val="24"/>
      <w:lang w:val="es-MX" w:eastAsia="es-MX"/>
    </w:rPr>
  </w:style>
  <w:style w:type="paragraph" w:styleId="NormalWeb">
    <w:name w:val="Normal (Web)"/>
    <w:aliases w:val="Normal (Web) Car,Normal (Web) Car Car,Normal (Web) Car Car Car Car Car"/>
    <w:basedOn w:val="Normal"/>
    <w:link w:val="NormalWebCar1"/>
    <w:uiPriority w:val="99"/>
    <w:unhideWhenUsed/>
    <w:qFormat/>
    <w:rsid w:val="00A74A1D"/>
    <w:pPr>
      <w:spacing w:before="100" w:beforeAutospacing="1" w:after="100" w:afterAutospacing="1"/>
      <w:jc w:val="left"/>
    </w:pPr>
    <w:rPr>
      <w:rFonts w:ascii="Times New Roman" w:eastAsia="Times New Roman" w:hAnsi="Times New Roman"/>
      <w:sz w:val="24"/>
      <w:szCs w:val="24"/>
      <w:lang w:val="es-MX" w:eastAsia="es-MX"/>
    </w:rPr>
  </w:style>
  <w:style w:type="character" w:customStyle="1" w:styleId="TtuloCar">
    <w:name w:val="Título Car"/>
    <w:rsid w:val="006F51FA"/>
    <w:rPr>
      <w:rFonts w:ascii="Arial" w:hAnsi="Arial" w:cs="Arial"/>
      <w:b/>
      <w:bCs/>
      <w:color w:val="000000"/>
      <w:szCs w:val="24"/>
      <w:lang w:val="es-MX" w:eastAsia="es-ES"/>
    </w:rPr>
  </w:style>
  <w:style w:type="paragraph" w:styleId="Textonotaalfinal">
    <w:name w:val="endnote text"/>
    <w:basedOn w:val="Normal"/>
    <w:link w:val="TextonotaalfinalCar"/>
    <w:uiPriority w:val="99"/>
    <w:semiHidden/>
    <w:unhideWhenUsed/>
    <w:rsid w:val="00945301"/>
    <w:pPr>
      <w:spacing w:before="0" w:after="0"/>
    </w:pPr>
    <w:rPr>
      <w:sz w:val="20"/>
      <w:szCs w:val="20"/>
    </w:rPr>
  </w:style>
  <w:style w:type="character" w:customStyle="1" w:styleId="TextonotaalfinalCar">
    <w:name w:val="Texto nota al final Car"/>
    <w:basedOn w:val="Fuentedeprrafopredeter"/>
    <w:link w:val="Textonotaalfinal"/>
    <w:uiPriority w:val="99"/>
    <w:semiHidden/>
    <w:rsid w:val="00945301"/>
    <w:rPr>
      <w:rFonts w:cs="Times New Roman"/>
      <w:sz w:val="20"/>
      <w:szCs w:val="20"/>
      <w:lang w:val="es-PE" w:eastAsia="en-US"/>
    </w:rPr>
  </w:style>
  <w:style w:type="character" w:styleId="Refdenotaalfinal">
    <w:name w:val="endnote reference"/>
    <w:basedOn w:val="Fuentedeprrafopredeter"/>
    <w:uiPriority w:val="99"/>
    <w:semiHidden/>
    <w:unhideWhenUsed/>
    <w:rsid w:val="00945301"/>
    <w:rPr>
      <w:vertAlign w:val="superscript"/>
    </w:rPr>
  </w:style>
  <w:style w:type="paragraph" w:styleId="Listaconvietas2">
    <w:name w:val="List Bullet 2"/>
    <w:basedOn w:val="Normal"/>
    <w:uiPriority w:val="99"/>
    <w:unhideWhenUsed/>
    <w:rsid w:val="00FC1A96"/>
    <w:pPr>
      <w:numPr>
        <w:numId w:val="16"/>
      </w:numPr>
      <w:contextualSpacing/>
    </w:pPr>
  </w:style>
  <w:style w:type="paragraph" w:styleId="Continuarlista">
    <w:name w:val="List Continue"/>
    <w:basedOn w:val="Normal"/>
    <w:uiPriority w:val="99"/>
    <w:unhideWhenUsed/>
    <w:rsid w:val="00FC1A96"/>
    <w:pPr>
      <w:ind w:left="283"/>
      <w:contextualSpacing/>
    </w:pPr>
  </w:style>
  <w:style w:type="paragraph" w:styleId="Continuarlista2">
    <w:name w:val="List Continue 2"/>
    <w:basedOn w:val="Normal"/>
    <w:uiPriority w:val="99"/>
    <w:unhideWhenUsed/>
    <w:rsid w:val="00FC1A96"/>
    <w:pPr>
      <w:ind w:left="566"/>
      <w:contextualSpacing/>
    </w:pPr>
  </w:style>
  <w:style w:type="paragraph" w:customStyle="1" w:styleId="Caracteresenmarcados">
    <w:name w:val="Caracteres enmarcados"/>
    <w:basedOn w:val="Normal"/>
    <w:rsid w:val="00FC1A96"/>
  </w:style>
  <w:style w:type="paragraph" w:styleId="Textonotapie">
    <w:name w:val="footnote text"/>
    <w:aliases w:val="Footnote Text Char,Geneva 9,Font: Geneva 9,Boston 10,f,single space,Fußnotentextr"/>
    <w:basedOn w:val="Normal"/>
    <w:link w:val="TextonotapieCar"/>
    <w:rsid w:val="00D67016"/>
    <w:pPr>
      <w:spacing w:before="0" w:after="0"/>
      <w:jc w:val="left"/>
    </w:pPr>
    <w:rPr>
      <w:rFonts w:ascii="Times New Roman" w:eastAsia="Times New Roman" w:hAnsi="Times New Roman"/>
      <w:sz w:val="20"/>
      <w:szCs w:val="20"/>
      <w:lang w:val="es-ES" w:eastAsia="es-ES"/>
    </w:rPr>
  </w:style>
  <w:style w:type="character" w:customStyle="1" w:styleId="TextonotapieCar">
    <w:name w:val="Texto nota pie Car"/>
    <w:aliases w:val="Footnote Text Char Car,Geneva 9 Car,Font: Geneva 9 Car,Boston 10 Car,f Car,single space Car,Fußnotentextr Car"/>
    <w:basedOn w:val="Fuentedeprrafopredeter"/>
    <w:link w:val="Textonotapie"/>
    <w:rsid w:val="00D67016"/>
    <w:rPr>
      <w:rFonts w:ascii="Times New Roman" w:eastAsia="Times New Roman" w:hAnsi="Times New Roman" w:cs="Times New Roman"/>
      <w:sz w:val="20"/>
      <w:szCs w:val="20"/>
    </w:rPr>
  </w:style>
  <w:style w:type="character" w:styleId="Refdenotaalpie">
    <w:name w:val="footnote reference"/>
    <w:aliases w:val="BVI fnr,16 Point,Superscript 6 Point"/>
    <w:rsid w:val="00D67016"/>
    <w:rPr>
      <w:vertAlign w:val="superscript"/>
    </w:rPr>
  </w:style>
  <w:style w:type="paragraph" w:customStyle="1" w:styleId="NormalWeb1">
    <w:name w:val="Normal (Web)1"/>
    <w:basedOn w:val="Normal"/>
    <w:next w:val="NormalWeb"/>
    <w:uiPriority w:val="99"/>
    <w:rsid w:val="00771A31"/>
    <w:pPr>
      <w:spacing w:before="0" w:after="160" w:line="256" w:lineRule="auto"/>
      <w:jc w:val="left"/>
    </w:pPr>
    <w:rPr>
      <w:rFonts w:ascii="Times New Roman" w:hAnsi="Times New Roman"/>
      <w:sz w:val="24"/>
      <w:szCs w:val="24"/>
    </w:rPr>
  </w:style>
  <w:style w:type="character" w:customStyle="1" w:styleId="SinespaciadoCar">
    <w:name w:val="Sin espaciado Car"/>
    <w:basedOn w:val="Fuentedeprrafopredeter"/>
    <w:link w:val="Sinespaciado"/>
    <w:uiPriority w:val="1"/>
    <w:rsid w:val="00C44292"/>
    <w:rPr>
      <w:rFonts w:cs="Times New Roman"/>
      <w:lang w:val="es-PE" w:eastAsia="en-US"/>
    </w:rPr>
  </w:style>
  <w:style w:type="character" w:styleId="nfasis">
    <w:name w:val="Emphasis"/>
    <w:basedOn w:val="Fuentedeprrafopredeter"/>
    <w:uiPriority w:val="20"/>
    <w:qFormat/>
    <w:rsid w:val="005E6499"/>
    <w:rPr>
      <w:i/>
      <w:iCs/>
    </w:rPr>
  </w:style>
  <w:style w:type="character" w:customStyle="1" w:styleId="DescripcinCar">
    <w:name w:val="Descripción Car"/>
    <w:aliases w:val="Figura Car1"/>
    <w:link w:val="Descripcin"/>
    <w:uiPriority w:val="35"/>
    <w:locked/>
    <w:rsid w:val="00A90FD0"/>
    <w:rPr>
      <w:rFonts w:eastAsia="Times New Roman" w:cs="Arial"/>
      <w:sz w:val="18"/>
      <w:szCs w:val="20"/>
      <w:lang w:val="es-ES_tradnl"/>
    </w:rPr>
  </w:style>
  <w:style w:type="table" w:customStyle="1" w:styleId="TableNormal">
    <w:name w:val="Table Normal"/>
    <w:uiPriority w:val="2"/>
    <w:semiHidden/>
    <w:unhideWhenUsed/>
    <w:qFormat/>
    <w:rsid w:val="00A90FD0"/>
    <w:pPr>
      <w:widowControl w:val="0"/>
      <w:spacing w:before="0" w:after="0"/>
      <w:jc w:val="left"/>
    </w:pPr>
    <w:rPr>
      <w:rFonts w:asciiTheme="majorHAnsi" w:eastAsiaTheme="majorEastAsia" w:hAnsiTheme="majorHAnsi" w:cstheme="maj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A90FD0"/>
    <w:pPr>
      <w:widowControl w:val="0"/>
      <w:spacing w:before="0" w:after="0"/>
      <w:jc w:val="left"/>
    </w:pPr>
    <w:rPr>
      <w:rFonts w:asciiTheme="majorHAnsi" w:eastAsiaTheme="majorEastAsia" w:hAnsiTheme="majorHAnsi" w:cstheme="majorBidi"/>
    </w:rPr>
  </w:style>
  <w:style w:type="character" w:customStyle="1" w:styleId="Ttulo2CAPITULOTACNACar">
    <w:name w:val="Título 2 CAPITULO TACNA. Car"/>
    <w:basedOn w:val="Fuentedeprrafopredeter"/>
    <w:link w:val="Ttulo2CAPITULOTACNA"/>
    <w:locked/>
    <w:rsid w:val="00A90FD0"/>
    <w:rPr>
      <w:rFonts w:ascii="Arial Negrita" w:eastAsia="Times New Roman" w:hAnsi="Arial Negrita" w:cs="Arial"/>
      <w:b/>
      <w:bCs/>
      <w:color w:val="C00000"/>
    </w:rPr>
  </w:style>
  <w:style w:type="paragraph" w:customStyle="1" w:styleId="Ttulo2CAPITULOTACNA">
    <w:name w:val="Título 2 CAPITULO TACNA."/>
    <w:basedOn w:val="Ttulo1"/>
    <w:link w:val="Ttulo2CAPITULOTACNACar"/>
    <w:rsid w:val="00A90FD0"/>
    <w:pPr>
      <w:keepNext w:val="0"/>
      <w:keepLines w:val="0"/>
      <w:tabs>
        <w:tab w:val="left" w:pos="426"/>
      </w:tabs>
      <w:spacing w:before="0"/>
      <w:ind w:left="425" w:hanging="425"/>
    </w:pPr>
    <w:rPr>
      <w:rFonts w:ascii="Arial Negrita" w:eastAsia="Times New Roman" w:hAnsi="Arial Negrita" w:cs="Arial"/>
      <w:color w:val="C00000"/>
      <w:sz w:val="22"/>
      <w:szCs w:val="22"/>
      <w:lang w:val="es-ES" w:eastAsia="es-ES"/>
    </w:rPr>
  </w:style>
  <w:style w:type="character" w:customStyle="1" w:styleId="TTULO6Car0">
    <w:name w:val="TÍTULO 6 Car"/>
    <w:basedOn w:val="Fuentedeprrafopredeter"/>
    <w:link w:val="TTULO60"/>
    <w:locked/>
    <w:rsid w:val="00A90FD0"/>
    <w:rPr>
      <w:rFonts w:ascii="Arial" w:eastAsia="Times New Roman" w:hAnsi="Arial" w:cs="Arial"/>
      <w:b/>
      <w:bCs/>
      <w:color w:val="1F497D"/>
      <w:szCs w:val="18"/>
      <w:lang w:val="es-ES_tradnl"/>
    </w:rPr>
  </w:style>
  <w:style w:type="paragraph" w:customStyle="1" w:styleId="TTULO60">
    <w:name w:val="TÍTULO 6"/>
    <w:basedOn w:val="Descripcin"/>
    <w:link w:val="TTULO6Car0"/>
    <w:rsid w:val="00A90FD0"/>
    <w:pPr>
      <w:spacing w:after="200" w:line="252" w:lineRule="auto"/>
      <w:jc w:val="left"/>
    </w:pPr>
    <w:rPr>
      <w:rFonts w:ascii="Arial" w:hAnsi="Arial"/>
      <w:b/>
      <w:bCs/>
      <w:color w:val="1F497D"/>
      <w:sz w:val="22"/>
      <w:szCs w:val="18"/>
    </w:rPr>
  </w:style>
  <w:style w:type="character" w:customStyle="1" w:styleId="EpgrafeCar1">
    <w:name w:val="Epígrafe Car1"/>
    <w:aliases w:val="Figura Car,Epígrafe Car"/>
    <w:uiPriority w:val="35"/>
    <w:rsid w:val="00A90FD0"/>
    <w:rPr>
      <w:rFonts w:ascii="Arial" w:hAnsi="Arial"/>
      <w:b/>
      <w:bCs/>
      <w:color w:val="1F497D"/>
      <w:szCs w:val="18"/>
      <w:lang w:val="es-ES_tradnl" w:eastAsia="es-ES"/>
    </w:rPr>
  </w:style>
  <w:style w:type="paragraph" w:customStyle="1" w:styleId="Tabla">
    <w:name w:val="Tabla"/>
    <w:basedOn w:val="Normal"/>
    <w:rsid w:val="00A90FD0"/>
    <w:pPr>
      <w:widowControl w:val="0"/>
      <w:overflowPunct w:val="0"/>
      <w:autoSpaceDE w:val="0"/>
      <w:autoSpaceDN w:val="0"/>
      <w:adjustRightInd w:val="0"/>
      <w:spacing w:before="0" w:after="0"/>
      <w:textAlignment w:val="baseline"/>
    </w:pPr>
    <w:rPr>
      <w:rFonts w:ascii="Arial" w:eastAsia="Times New Roman" w:hAnsi="Arial"/>
      <w:szCs w:val="20"/>
      <w:lang w:val="es-ES_tradnl" w:eastAsia="es-ES"/>
    </w:rPr>
  </w:style>
  <w:style w:type="paragraph" w:customStyle="1" w:styleId="Vietas">
    <w:name w:val="Viñetas"/>
    <w:basedOn w:val="Normal"/>
    <w:rsid w:val="00A90FD0"/>
    <w:pPr>
      <w:numPr>
        <w:numId w:val="21"/>
      </w:numPr>
      <w:spacing w:before="0" w:after="180"/>
    </w:pPr>
    <w:rPr>
      <w:rFonts w:ascii="Arial" w:eastAsia="Calibri" w:hAnsi="Arial"/>
    </w:rPr>
  </w:style>
  <w:style w:type="paragraph" w:customStyle="1" w:styleId="CAP3">
    <w:name w:val="CAP.3"/>
    <w:basedOn w:val="Normal"/>
    <w:next w:val="CUERPOTEXTO"/>
    <w:uiPriority w:val="9"/>
    <w:rsid w:val="00A90FD0"/>
    <w:pPr>
      <w:spacing w:before="119" w:after="182"/>
      <w:jc w:val="left"/>
    </w:pPr>
    <w:rPr>
      <w:rFonts w:ascii="Verdana" w:eastAsiaTheme="minorEastAsia" w:hAnsi="Verdana" w:cs="Verdana"/>
      <w:b/>
      <w:sz w:val="18"/>
      <w:lang w:val="es-ES" w:eastAsia="es-ES"/>
    </w:rPr>
  </w:style>
  <w:style w:type="paragraph" w:customStyle="1" w:styleId="CUERPOTEXTO">
    <w:name w:val="CUERPO_TEXTO"/>
    <w:basedOn w:val="Normal"/>
    <w:uiPriority w:val="9"/>
    <w:rsid w:val="00A90FD0"/>
    <w:pPr>
      <w:spacing w:before="0"/>
    </w:pPr>
    <w:rPr>
      <w:rFonts w:ascii="Verdana" w:eastAsiaTheme="minorEastAsia" w:hAnsi="Verdana" w:cs="Verdana"/>
      <w:sz w:val="18"/>
      <w:lang w:val="es-ES" w:eastAsia="es-ES"/>
    </w:rPr>
  </w:style>
  <w:style w:type="paragraph" w:customStyle="1" w:styleId="CUERPOTEXTOTABLA">
    <w:name w:val="CUERPO_TEXTO_TABLA"/>
    <w:basedOn w:val="Normal"/>
    <w:uiPriority w:val="9"/>
    <w:rsid w:val="00A90FD0"/>
    <w:pPr>
      <w:spacing w:before="0" w:after="0"/>
      <w:jc w:val="left"/>
    </w:pPr>
    <w:rPr>
      <w:rFonts w:ascii="Verdana" w:eastAsiaTheme="minorEastAsia" w:hAnsi="Verdana" w:cs="Verdana"/>
      <w:sz w:val="18"/>
      <w:lang w:val="es-ES" w:eastAsia="es-ES"/>
    </w:rPr>
  </w:style>
  <w:style w:type="paragraph" w:customStyle="1" w:styleId="CAP4">
    <w:name w:val="CAP.4"/>
    <w:basedOn w:val="Normal"/>
    <w:next w:val="CUERPOTEXTO"/>
    <w:uiPriority w:val="9"/>
    <w:rsid w:val="00A90FD0"/>
    <w:pPr>
      <w:spacing w:before="119" w:after="182"/>
      <w:jc w:val="left"/>
    </w:pPr>
    <w:rPr>
      <w:rFonts w:ascii="Verdana" w:eastAsiaTheme="minorEastAsia" w:hAnsi="Verdana" w:cs="Verdana"/>
      <w:b/>
      <w:i/>
      <w:sz w:val="18"/>
      <w:lang w:val="es-ES" w:eastAsia="es-ES"/>
    </w:rPr>
  </w:style>
  <w:style w:type="character" w:styleId="Textoennegrita">
    <w:name w:val="Strong"/>
    <w:qFormat/>
    <w:rsid w:val="00A90FD0"/>
    <w:rPr>
      <w:b/>
      <w:bCs/>
      <w:color w:val="943634" w:themeColor="accent2" w:themeShade="BF"/>
      <w:spacing w:val="5"/>
    </w:rPr>
  </w:style>
  <w:style w:type="paragraph" w:styleId="Cita">
    <w:name w:val="Quote"/>
    <w:basedOn w:val="Normal"/>
    <w:next w:val="Normal"/>
    <w:link w:val="CitaCar"/>
    <w:uiPriority w:val="29"/>
    <w:qFormat/>
    <w:rsid w:val="00A90FD0"/>
    <w:pPr>
      <w:spacing w:before="0" w:after="200" w:line="252" w:lineRule="auto"/>
      <w:jc w:val="left"/>
    </w:pPr>
    <w:rPr>
      <w:rFonts w:asciiTheme="majorHAnsi" w:eastAsiaTheme="majorEastAsia" w:hAnsiTheme="majorHAnsi" w:cstheme="majorBidi"/>
      <w:i/>
      <w:iCs/>
      <w:lang w:val="es-ES"/>
    </w:rPr>
  </w:style>
  <w:style w:type="character" w:customStyle="1" w:styleId="CitaCar">
    <w:name w:val="Cita Car"/>
    <w:basedOn w:val="Fuentedeprrafopredeter"/>
    <w:link w:val="Cita"/>
    <w:uiPriority w:val="29"/>
    <w:rsid w:val="00A90FD0"/>
    <w:rPr>
      <w:rFonts w:asciiTheme="majorHAnsi" w:eastAsiaTheme="majorEastAsia" w:hAnsiTheme="majorHAnsi" w:cstheme="majorBidi"/>
      <w:i/>
      <w:iCs/>
      <w:lang w:eastAsia="en-US"/>
    </w:rPr>
  </w:style>
  <w:style w:type="paragraph" w:styleId="Citadestacada">
    <w:name w:val="Intense Quote"/>
    <w:basedOn w:val="Normal"/>
    <w:next w:val="Normal"/>
    <w:link w:val="CitadestacadaCar"/>
    <w:uiPriority w:val="30"/>
    <w:qFormat/>
    <w:rsid w:val="00A90FD0"/>
    <w:pPr>
      <w:pBdr>
        <w:top w:val="dotted" w:sz="2" w:space="10" w:color="632423" w:themeColor="accent2" w:themeShade="80"/>
        <w:bottom w:val="dotted" w:sz="2" w:space="4" w:color="632423" w:themeColor="accent2" w:themeShade="80"/>
      </w:pBdr>
      <w:spacing w:before="160" w:after="200" w:line="300" w:lineRule="auto"/>
      <w:ind w:left="1440" w:right="1440"/>
      <w:jc w:val="left"/>
    </w:pPr>
    <w:rPr>
      <w:rFonts w:asciiTheme="majorHAnsi" w:eastAsiaTheme="majorEastAsia" w:hAnsiTheme="majorHAnsi" w:cstheme="majorBidi"/>
      <w:caps/>
      <w:color w:val="622423" w:themeColor="accent2" w:themeShade="7F"/>
      <w:spacing w:val="5"/>
      <w:sz w:val="20"/>
      <w:szCs w:val="20"/>
      <w:lang w:val="es-ES"/>
    </w:rPr>
  </w:style>
  <w:style w:type="character" w:customStyle="1" w:styleId="CitadestacadaCar">
    <w:name w:val="Cita destacada Car"/>
    <w:basedOn w:val="Fuentedeprrafopredeter"/>
    <w:link w:val="Citadestacada"/>
    <w:uiPriority w:val="30"/>
    <w:rsid w:val="00A90FD0"/>
    <w:rPr>
      <w:rFonts w:asciiTheme="majorHAnsi" w:eastAsiaTheme="majorEastAsia" w:hAnsiTheme="majorHAnsi" w:cstheme="majorBidi"/>
      <w:caps/>
      <w:color w:val="622423" w:themeColor="accent2" w:themeShade="7F"/>
      <w:spacing w:val="5"/>
      <w:sz w:val="20"/>
      <w:szCs w:val="20"/>
      <w:lang w:eastAsia="en-US"/>
    </w:rPr>
  </w:style>
  <w:style w:type="character" w:styleId="nfasissutil">
    <w:name w:val="Subtle Emphasis"/>
    <w:uiPriority w:val="19"/>
    <w:qFormat/>
    <w:rsid w:val="00A90FD0"/>
    <w:rPr>
      <w:i/>
      <w:iCs/>
    </w:rPr>
  </w:style>
  <w:style w:type="character" w:styleId="nfasisintenso">
    <w:name w:val="Intense Emphasis"/>
    <w:uiPriority w:val="21"/>
    <w:qFormat/>
    <w:rsid w:val="00A90FD0"/>
    <w:rPr>
      <w:i/>
      <w:iCs/>
      <w:caps/>
      <w:spacing w:val="10"/>
      <w:sz w:val="20"/>
      <w:szCs w:val="20"/>
    </w:rPr>
  </w:style>
  <w:style w:type="character" w:styleId="Referenciasutil">
    <w:name w:val="Subtle Reference"/>
    <w:basedOn w:val="Fuentedeprrafopredeter"/>
    <w:uiPriority w:val="31"/>
    <w:qFormat/>
    <w:rsid w:val="00A90FD0"/>
    <w:rPr>
      <w:rFonts w:asciiTheme="minorHAnsi" w:eastAsiaTheme="minorEastAsia" w:hAnsiTheme="minorHAnsi" w:cstheme="minorBidi"/>
      <w:i/>
      <w:iCs/>
      <w:color w:val="622423" w:themeColor="accent2" w:themeShade="7F"/>
    </w:rPr>
  </w:style>
  <w:style w:type="character" w:styleId="Referenciaintensa">
    <w:name w:val="Intense Reference"/>
    <w:uiPriority w:val="32"/>
    <w:qFormat/>
    <w:rsid w:val="00A90FD0"/>
    <w:rPr>
      <w:rFonts w:asciiTheme="minorHAnsi" w:eastAsiaTheme="minorEastAsia" w:hAnsiTheme="minorHAnsi" w:cstheme="minorBidi"/>
      <w:b/>
      <w:bCs/>
      <w:i/>
      <w:iCs/>
      <w:color w:val="622423" w:themeColor="accent2" w:themeShade="7F"/>
    </w:rPr>
  </w:style>
  <w:style w:type="character" w:styleId="Ttulodellibro">
    <w:name w:val="Book Title"/>
    <w:uiPriority w:val="33"/>
    <w:qFormat/>
    <w:rsid w:val="00A90FD0"/>
    <w:rPr>
      <w:caps/>
      <w:color w:val="622423" w:themeColor="accent2" w:themeShade="7F"/>
      <w:spacing w:val="5"/>
      <w:u w:color="622423" w:themeColor="accent2" w:themeShade="7F"/>
    </w:rPr>
  </w:style>
  <w:style w:type="paragraph" w:styleId="Textodebloque">
    <w:name w:val="Block Text"/>
    <w:basedOn w:val="Normal"/>
    <w:rsid w:val="00A90FD0"/>
    <w:pPr>
      <w:spacing w:before="0" w:after="0"/>
      <w:ind w:left="284" w:right="-283"/>
    </w:pPr>
    <w:rPr>
      <w:rFonts w:ascii="Arial" w:eastAsia="Times New Roman" w:hAnsi="Arial"/>
      <w:szCs w:val="20"/>
      <w:lang w:eastAsia="es-ES"/>
    </w:rPr>
  </w:style>
  <w:style w:type="paragraph" w:styleId="Textoindependiente3">
    <w:name w:val="Body Text 3"/>
    <w:basedOn w:val="Normal"/>
    <w:link w:val="Textoindependiente3Car"/>
    <w:rsid w:val="00A90FD0"/>
    <w:pPr>
      <w:widowControl w:val="0"/>
      <w:tabs>
        <w:tab w:val="left" w:pos="-720"/>
        <w:tab w:val="left" w:pos="0"/>
        <w:tab w:val="left" w:pos="720"/>
        <w:tab w:val="left" w:pos="1440"/>
        <w:tab w:val="left" w:pos="2304"/>
        <w:tab w:val="left" w:pos="2880"/>
      </w:tabs>
      <w:suppressAutoHyphens/>
      <w:spacing w:before="0" w:after="0"/>
    </w:pPr>
    <w:rPr>
      <w:rFonts w:ascii="Courier New" w:eastAsia="Times New Roman" w:hAnsi="Courier New"/>
      <w:spacing w:val="-3"/>
      <w:sz w:val="20"/>
      <w:szCs w:val="24"/>
      <w:lang w:val="es-ES_tradnl" w:eastAsia="es-ES"/>
    </w:rPr>
  </w:style>
  <w:style w:type="character" w:customStyle="1" w:styleId="Textoindependiente3Car">
    <w:name w:val="Texto independiente 3 Car"/>
    <w:basedOn w:val="Fuentedeprrafopredeter"/>
    <w:link w:val="Textoindependiente3"/>
    <w:rsid w:val="00A90FD0"/>
    <w:rPr>
      <w:rFonts w:ascii="Courier New" w:eastAsia="Times New Roman" w:hAnsi="Courier New" w:cs="Times New Roman"/>
      <w:spacing w:val="-3"/>
      <w:sz w:val="20"/>
      <w:szCs w:val="24"/>
      <w:lang w:val="es-ES_tradnl"/>
    </w:rPr>
  </w:style>
  <w:style w:type="paragraph" w:customStyle="1" w:styleId="Textodenotaalfinal">
    <w:name w:val="Texto de nota al final"/>
    <w:basedOn w:val="Normal"/>
    <w:rsid w:val="00A90FD0"/>
    <w:pPr>
      <w:widowControl w:val="0"/>
      <w:spacing w:before="0" w:after="0"/>
      <w:jc w:val="left"/>
    </w:pPr>
    <w:rPr>
      <w:rFonts w:ascii="Courier New" w:eastAsia="Times New Roman" w:hAnsi="Courier New"/>
      <w:sz w:val="24"/>
      <w:szCs w:val="24"/>
      <w:lang w:val="es-ES_tradnl" w:eastAsia="es-ES"/>
    </w:rPr>
  </w:style>
  <w:style w:type="paragraph" w:customStyle="1" w:styleId="Guillermo">
    <w:name w:val="Guillermo"/>
    <w:basedOn w:val="Normal"/>
    <w:rsid w:val="00A90FD0"/>
    <w:pPr>
      <w:spacing w:before="60" w:after="0"/>
    </w:pPr>
    <w:rPr>
      <w:rFonts w:ascii="Arial" w:eastAsia="Times New Roman" w:hAnsi="Arial"/>
      <w:sz w:val="24"/>
      <w:szCs w:val="20"/>
      <w:lang w:val="es-MX" w:eastAsia="es-ES"/>
    </w:rPr>
  </w:style>
  <w:style w:type="character" w:customStyle="1" w:styleId="style31">
    <w:name w:val="style31"/>
    <w:rsid w:val="00A90FD0"/>
    <w:rPr>
      <w:rFonts w:ascii="Verdana" w:hAnsi="Verdana" w:hint="default"/>
      <w:b w:val="0"/>
      <w:bCs w:val="0"/>
      <w:color w:val="000000"/>
      <w:sz w:val="20"/>
      <w:szCs w:val="20"/>
    </w:rPr>
  </w:style>
  <w:style w:type="paragraph" w:customStyle="1" w:styleId="Texto1">
    <w:name w:val="Texto1"/>
    <w:basedOn w:val="Normal"/>
    <w:rsid w:val="00A90FD0"/>
    <w:pPr>
      <w:keepLines/>
      <w:spacing w:before="0" w:after="240"/>
      <w:ind w:left="360"/>
    </w:pPr>
    <w:rPr>
      <w:rFonts w:ascii="Arial" w:eastAsia="Times New Roman" w:hAnsi="Arial"/>
      <w:sz w:val="20"/>
      <w:szCs w:val="20"/>
      <w:lang w:val="es-ES_tradnl" w:eastAsia="es-ES"/>
    </w:rPr>
  </w:style>
  <w:style w:type="numbering" w:customStyle="1" w:styleId="Estilo1">
    <w:name w:val="Estilo1"/>
    <w:basedOn w:val="Sinlista"/>
    <w:rsid w:val="00A90FD0"/>
    <w:pPr>
      <w:numPr>
        <w:numId w:val="22"/>
      </w:numPr>
    </w:pPr>
  </w:style>
  <w:style w:type="paragraph" w:customStyle="1" w:styleId="text">
    <w:name w:val="text"/>
    <w:basedOn w:val="Normal"/>
    <w:rsid w:val="00A90FD0"/>
    <w:pPr>
      <w:spacing w:before="100" w:beforeAutospacing="1" w:after="100" w:afterAutospacing="1" w:line="280" w:lineRule="atLeast"/>
      <w:jc w:val="left"/>
    </w:pPr>
    <w:rPr>
      <w:rFonts w:ascii="Tahoma" w:eastAsia="Times New Roman" w:hAnsi="Tahoma" w:cs="Tahoma"/>
      <w:color w:val="A9A495"/>
      <w:lang w:val="es-ES" w:eastAsia="es-ES"/>
    </w:rPr>
  </w:style>
  <w:style w:type="paragraph" w:styleId="Tabladeilustraciones">
    <w:name w:val="table of figures"/>
    <w:basedOn w:val="Normal"/>
    <w:next w:val="Normal"/>
    <w:uiPriority w:val="99"/>
    <w:unhideWhenUsed/>
    <w:qFormat/>
    <w:rsid w:val="00A90FD0"/>
    <w:pPr>
      <w:spacing w:before="0" w:after="0"/>
      <w:ind w:left="480" w:hanging="480"/>
      <w:jc w:val="left"/>
    </w:pPr>
    <w:rPr>
      <w:rFonts w:ascii="Calibri" w:eastAsia="Times New Roman" w:hAnsi="Calibri"/>
      <w:smallCaps/>
      <w:sz w:val="20"/>
      <w:szCs w:val="20"/>
      <w:lang w:eastAsia="es-ES"/>
    </w:rPr>
  </w:style>
  <w:style w:type="character" w:styleId="Hipervnculovisitado">
    <w:name w:val="FollowedHyperlink"/>
    <w:basedOn w:val="Fuentedeprrafopredeter"/>
    <w:uiPriority w:val="99"/>
    <w:semiHidden/>
    <w:unhideWhenUsed/>
    <w:rsid w:val="00A90FD0"/>
    <w:rPr>
      <w:color w:val="800080"/>
      <w:u w:val="single"/>
    </w:rPr>
  </w:style>
  <w:style w:type="paragraph" w:customStyle="1" w:styleId="xl65">
    <w:name w:val="xl65"/>
    <w:basedOn w:val="Normal"/>
    <w:rsid w:val="00A90FD0"/>
    <w:pPr>
      <w:spacing w:before="100" w:beforeAutospacing="1" w:after="100" w:afterAutospacing="1"/>
      <w:jc w:val="left"/>
    </w:pPr>
    <w:rPr>
      <w:rFonts w:ascii="Arial" w:eastAsia="Times New Roman" w:hAnsi="Arial" w:cs="Arial"/>
      <w:sz w:val="24"/>
      <w:szCs w:val="24"/>
      <w:lang w:eastAsia="es-PE"/>
    </w:rPr>
  </w:style>
  <w:style w:type="paragraph" w:customStyle="1" w:styleId="xl66">
    <w:name w:val="xl66"/>
    <w:basedOn w:val="Normal"/>
    <w:rsid w:val="00A90FD0"/>
    <w:pPr>
      <w:spacing w:before="100" w:beforeAutospacing="1" w:after="100" w:afterAutospacing="1"/>
      <w:jc w:val="left"/>
    </w:pPr>
    <w:rPr>
      <w:rFonts w:ascii="Times New Roman" w:eastAsia="Times New Roman" w:hAnsi="Times New Roman"/>
      <w:sz w:val="24"/>
      <w:szCs w:val="24"/>
      <w:lang w:eastAsia="es-PE"/>
    </w:rPr>
  </w:style>
  <w:style w:type="paragraph" w:customStyle="1" w:styleId="xl67">
    <w:name w:val="xl67"/>
    <w:basedOn w:val="Normal"/>
    <w:rsid w:val="00A90FD0"/>
    <w:pPr>
      <w:spacing w:before="100" w:beforeAutospacing="1" w:after="100" w:afterAutospacing="1"/>
      <w:jc w:val="center"/>
    </w:pPr>
    <w:rPr>
      <w:rFonts w:ascii="Times New Roman" w:eastAsia="Times New Roman" w:hAnsi="Times New Roman"/>
      <w:sz w:val="24"/>
      <w:szCs w:val="24"/>
      <w:lang w:eastAsia="es-PE"/>
    </w:rPr>
  </w:style>
  <w:style w:type="paragraph" w:customStyle="1" w:styleId="xl68">
    <w:name w:val="xl68"/>
    <w:basedOn w:val="Normal"/>
    <w:rsid w:val="00A90FD0"/>
    <w:pPr>
      <w:shd w:val="clear" w:color="000000" w:fill="FFFFFF"/>
      <w:spacing w:before="100" w:beforeAutospacing="1" w:after="100" w:afterAutospacing="1"/>
      <w:jc w:val="left"/>
    </w:pPr>
    <w:rPr>
      <w:rFonts w:ascii="Times New Roman" w:eastAsia="Times New Roman" w:hAnsi="Times New Roman"/>
      <w:sz w:val="24"/>
      <w:szCs w:val="24"/>
      <w:lang w:eastAsia="es-PE"/>
    </w:rPr>
  </w:style>
  <w:style w:type="paragraph" w:customStyle="1" w:styleId="xl69">
    <w:name w:val="xl69"/>
    <w:basedOn w:val="Normal"/>
    <w:rsid w:val="00A90FD0"/>
    <w:pPr>
      <w:shd w:val="clear" w:color="000000" w:fill="FFFFFF"/>
      <w:spacing w:before="100" w:beforeAutospacing="1" w:after="100" w:afterAutospacing="1"/>
      <w:jc w:val="left"/>
      <w:textAlignment w:val="center"/>
    </w:pPr>
    <w:rPr>
      <w:rFonts w:ascii="Arial" w:eastAsia="Times New Roman" w:hAnsi="Arial" w:cs="Arial"/>
      <w:sz w:val="24"/>
      <w:szCs w:val="24"/>
      <w:lang w:eastAsia="es-PE"/>
    </w:rPr>
  </w:style>
  <w:style w:type="paragraph" w:customStyle="1" w:styleId="xl70">
    <w:name w:val="xl70"/>
    <w:basedOn w:val="Normal"/>
    <w:rsid w:val="00A90FD0"/>
    <w:pPr>
      <w:pBdr>
        <w:top w:val="single" w:sz="4" w:space="0" w:color="auto"/>
        <w:left w:val="single" w:sz="4" w:space="0" w:color="auto"/>
        <w:right w:val="single" w:sz="4" w:space="0" w:color="auto"/>
      </w:pBdr>
      <w:shd w:val="clear" w:color="000000" w:fill="366092"/>
      <w:spacing w:before="100" w:beforeAutospacing="1" w:after="100" w:afterAutospacing="1"/>
      <w:jc w:val="center"/>
      <w:textAlignment w:val="center"/>
    </w:pPr>
    <w:rPr>
      <w:rFonts w:ascii="Arial" w:eastAsia="Times New Roman" w:hAnsi="Arial" w:cs="Arial"/>
      <w:b/>
      <w:bCs/>
      <w:color w:val="FFFFFF"/>
      <w:sz w:val="24"/>
      <w:szCs w:val="24"/>
      <w:lang w:eastAsia="es-PE"/>
    </w:rPr>
  </w:style>
  <w:style w:type="paragraph" w:customStyle="1" w:styleId="xl71">
    <w:name w:val="xl71"/>
    <w:basedOn w:val="Normal"/>
    <w:rsid w:val="00A90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8"/>
      <w:szCs w:val="18"/>
      <w:lang w:eastAsia="es-PE"/>
    </w:rPr>
  </w:style>
  <w:style w:type="paragraph" w:customStyle="1" w:styleId="xl72">
    <w:name w:val="xl72"/>
    <w:basedOn w:val="Normal"/>
    <w:rsid w:val="00A90FD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0000"/>
      <w:sz w:val="18"/>
      <w:szCs w:val="18"/>
      <w:lang w:eastAsia="es-PE"/>
    </w:rPr>
  </w:style>
  <w:style w:type="paragraph" w:customStyle="1" w:styleId="xl73">
    <w:name w:val="xl73"/>
    <w:basedOn w:val="Normal"/>
    <w:rsid w:val="00A90F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PE"/>
    </w:rPr>
  </w:style>
  <w:style w:type="paragraph" w:customStyle="1" w:styleId="xl74">
    <w:name w:val="xl74"/>
    <w:basedOn w:val="Normal"/>
    <w:rsid w:val="00A90FD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PE"/>
    </w:rPr>
  </w:style>
  <w:style w:type="paragraph" w:customStyle="1" w:styleId="xl75">
    <w:name w:val="xl75"/>
    <w:basedOn w:val="Normal"/>
    <w:rsid w:val="00A90F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4"/>
      <w:szCs w:val="24"/>
      <w:lang w:eastAsia="es-PE"/>
    </w:rPr>
  </w:style>
  <w:style w:type="paragraph" w:customStyle="1" w:styleId="xl76">
    <w:name w:val="xl76"/>
    <w:basedOn w:val="Normal"/>
    <w:rsid w:val="00A90FD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0000"/>
      <w:sz w:val="24"/>
      <w:szCs w:val="24"/>
      <w:lang w:eastAsia="es-PE"/>
    </w:rPr>
  </w:style>
  <w:style w:type="paragraph" w:customStyle="1" w:styleId="xl77">
    <w:name w:val="xl77"/>
    <w:basedOn w:val="Normal"/>
    <w:rsid w:val="00A90F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eastAsia="es-PE"/>
    </w:rPr>
  </w:style>
  <w:style w:type="paragraph" w:customStyle="1" w:styleId="xl78">
    <w:name w:val="xl78"/>
    <w:basedOn w:val="Normal"/>
    <w:rsid w:val="00A90FD0"/>
    <w:pPr>
      <w:pBdr>
        <w:top w:val="single" w:sz="4" w:space="0" w:color="auto"/>
        <w:left w:val="single" w:sz="4" w:space="0" w:color="auto"/>
      </w:pBdr>
      <w:shd w:val="clear" w:color="000000" w:fill="366092"/>
      <w:spacing w:before="100" w:beforeAutospacing="1" w:after="100" w:afterAutospacing="1"/>
      <w:jc w:val="center"/>
      <w:textAlignment w:val="center"/>
    </w:pPr>
    <w:rPr>
      <w:rFonts w:ascii="Arial" w:eastAsia="Times New Roman" w:hAnsi="Arial" w:cs="Arial"/>
      <w:b/>
      <w:bCs/>
      <w:color w:val="FFFFFF"/>
      <w:sz w:val="24"/>
      <w:szCs w:val="24"/>
      <w:lang w:eastAsia="es-PE"/>
    </w:rPr>
  </w:style>
  <w:style w:type="paragraph" w:customStyle="1" w:styleId="xl79">
    <w:name w:val="xl79"/>
    <w:basedOn w:val="Normal"/>
    <w:rsid w:val="00A90FD0"/>
    <w:pPr>
      <w:pBdr>
        <w:top w:val="single" w:sz="4" w:space="0" w:color="auto"/>
      </w:pBdr>
      <w:shd w:val="clear" w:color="000000" w:fill="366092"/>
      <w:spacing w:before="100" w:beforeAutospacing="1" w:after="100" w:afterAutospacing="1"/>
      <w:jc w:val="center"/>
      <w:textAlignment w:val="center"/>
    </w:pPr>
    <w:rPr>
      <w:rFonts w:ascii="Arial" w:eastAsia="Times New Roman" w:hAnsi="Arial" w:cs="Arial"/>
      <w:b/>
      <w:bCs/>
      <w:color w:val="FFFFFF"/>
      <w:sz w:val="24"/>
      <w:szCs w:val="24"/>
      <w:lang w:eastAsia="es-PE"/>
    </w:rPr>
  </w:style>
  <w:style w:type="paragraph" w:customStyle="1" w:styleId="xl80">
    <w:name w:val="xl80"/>
    <w:basedOn w:val="Normal"/>
    <w:rsid w:val="00A90FD0"/>
    <w:pPr>
      <w:pBdr>
        <w:top w:val="single" w:sz="4" w:space="0" w:color="auto"/>
        <w:right w:val="single" w:sz="4" w:space="0" w:color="auto"/>
      </w:pBdr>
      <w:shd w:val="clear" w:color="000000" w:fill="366092"/>
      <w:spacing w:before="100" w:beforeAutospacing="1" w:after="100" w:afterAutospacing="1"/>
      <w:jc w:val="center"/>
      <w:textAlignment w:val="center"/>
    </w:pPr>
    <w:rPr>
      <w:rFonts w:ascii="Arial" w:eastAsia="Times New Roman" w:hAnsi="Arial" w:cs="Arial"/>
      <w:b/>
      <w:bCs/>
      <w:color w:val="FFFFFF"/>
      <w:sz w:val="24"/>
      <w:szCs w:val="24"/>
      <w:lang w:eastAsia="es-PE"/>
    </w:rPr>
  </w:style>
  <w:style w:type="paragraph" w:customStyle="1" w:styleId="xl81">
    <w:name w:val="xl81"/>
    <w:basedOn w:val="Normal"/>
    <w:rsid w:val="00A90FD0"/>
    <w:pPr>
      <w:pBdr>
        <w:left w:val="single" w:sz="4" w:space="0" w:color="auto"/>
        <w:bottom w:val="single" w:sz="4" w:space="0" w:color="auto"/>
      </w:pBdr>
      <w:shd w:val="clear" w:color="000000" w:fill="366092"/>
      <w:spacing w:before="100" w:beforeAutospacing="1" w:after="100" w:afterAutospacing="1"/>
      <w:jc w:val="center"/>
      <w:textAlignment w:val="center"/>
    </w:pPr>
    <w:rPr>
      <w:rFonts w:ascii="Arial" w:eastAsia="Times New Roman" w:hAnsi="Arial" w:cs="Arial"/>
      <w:b/>
      <w:bCs/>
      <w:color w:val="FFFFFF"/>
      <w:sz w:val="24"/>
      <w:szCs w:val="24"/>
      <w:lang w:eastAsia="es-PE"/>
    </w:rPr>
  </w:style>
  <w:style w:type="paragraph" w:customStyle="1" w:styleId="xl82">
    <w:name w:val="xl82"/>
    <w:basedOn w:val="Normal"/>
    <w:rsid w:val="00A90FD0"/>
    <w:pPr>
      <w:pBdr>
        <w:bottom w:val="single" w:sz="4" w:space="0" w:color="auto"/>
      </w:pBdr>
      <w:shd w:val="clear" w:color="000000" w:fill="366092"/>
      <w:spacing w:before="100" w:beforeAutospacing="1" w:after="100" w:afterAutospacing="1"/>
      <w:jc w:val="center"/>
      <w:textAlignment w:val="center"/>
    </w:pPr>
    <w:rPr>
      <w:rFonts w:ascii="Arial" w:eastAsia="Times New Roman" w:hAnsi="Arial" w:cs="Arial"/>
      <w:b/>
      <w:bCs/>
      <w:color w:val="FFFFFF"/>
      <w:sz w:val="24"/>
      <w:szCs w:val="24"/>
      <w:lang w:eastAsia="es-PE"/>
    </w:rPr>
  </w:style>
  <w:style w:type="paragraph" w:customStyle="1" w:styleId="xl83">
    <w:name w:val="xl83"/>
    <w:basedOn w:val="Normal"/>
    <w:rsid w:val="00A90FD0"/>
    <w:pPr>
      <w:pBdr>
        <w:bottom w:val="single" w:sz="4" w:space="0" w:color="auto"/>
        <w:right w:val="single" w:sz="4" w:space="0" w:color="auto"/>
      </w:pBdr>
      <w:shd w:val="clear" w:color="000000" w:fill="366092"/>
      <w:spacing w:before="100" w:beforeAutospacing="1" w:after="100" w:afterAutospacing="1"/>
      <w:jc w:val="center"/>
      <w:textAlignment w:val="center"/>
    </w:pPr>
    <w:rPr>
      <w:rFonts w:ascii="Arial" w:eastAsia="Times New Roman" w:hAnsi="Arial" w:cs="Arial"/>
      <w:b/>
      <w:bCs/>
      <w:color w:val="FFFFFF"/>
      <w:sz w:val="24"/>
      <w:szCs w:val="24"/>
      <w:lang w:eastAsia="es-PE"/>
    </w:rPr>
  </w:style>
  <w:style w:type="paragraph" w:customStyle="1" w:styleId="xl84">
    <w:name w:val="xl84"/>
    <w:basedOn w:val="Normal"/>
    <w:rsid w:val="00A90FD0"/>
    <w:pPr>
      <w:pBdr>
        <w:top w:val="single" w:sz="4" w:space="0" w:color="auto"/>
      </w:pBdr>
      <w:shd w:val="clear" w:color="000000" w:fill="366092"/>
      <w:spacing w:before="100" w:beforeAutospacing="1" w:after="100" w:afterAutospacing="1"/>
      <w:jc w:val="center"/>
      <w:textAlignment w:val="center"/>
    </w:pPr>
    <w:rPr>
      <w:rFonts w:ascii="Arial" w:eastAsia="Times New Roman" w:hAnsi="Arial" w:cs="Arial"/>
      <w:b/>
      <w:bCs/>
      <w:color w:val="FFFFFF"/>
      <w:sz w:val="24"/>
      <w:szCs w:val="24"/>
      <w:lang w:eastAsia="es-PE"/>
    </w:rPr>
  </w:style>
  <w:style w:type="paragraph" w:customStyle="1" w:styleId="xl85">
    <w:name w:val="xl85"/>
    <w:basedOn w:val="Normal"/>
    <w:rsid w:val="00A90FD0"/>
    <w:pPr>
      <w:pBdr>
        <w:top w:val="single" w:sz="4" w:space="0" w:color="auto"/>
        <w:right w:val="single" w:sz="4" w:space="0" w:color="auto"/>
      </w:pBdr>
      <w:shd w:val="clear" w:color="000000" w:fill="366092"/>
      <w:spacing w:before="100" w:beforeAutospacing="1" w:after="100" w:afterAutospacing="1"/>
      <w:jc w:val="center"/>
      <w:textAlignment w:val="center"/>
    </w:pPr>
    <w:rPr>
      <w:rFonts w:ascii="Arial" w:eastAsia="Times New Roman" w:hAnsi="Arial" w:cs="Arial"/>
      <w:b/>
      <w:bCs/>
      <w:color w:val="FFFFFF"/>
      <w:sz w:val="24"/>
      <w:szCs w:val="24"/>
      <w:lang w:eastAsia="es-PE"/>
    </w:rPr>
  </w:style>
  <w:style w:type="paragraph" w:customStyle="1" w:styleId="xl86">
    <w:name w:val="xl86"/>
    <w:basedOn w:val="Normal"/>
    <w:rsid w:val="00A90FD0"/>
    <w:pPr>
      <w:pBdr>
        <w:left w:val="single" w:sz="4" w:space="0" w:color="auto"/>
        <w:bottom w:val="single" w:sz="4" w:space="0" w:color="auto"/>
      </w:pBdr>
      <w:shd w:val="clear" w:color="000000" w:fill="366092"/>
      <w:spacing w:before="100" w:beforeAutospacing="1" w:after="100" w:afterAutospacing="1"/>
      <w:jc w:val="center"/>
      <w:textAlignment w:val="center"/>
    </w:pPr>
    <w:rPr>
      <w:rFonts w:ascii="Arial" w:eastAsia="Times New Roman" w:hAnsi="Arial" w:cs="Arial"/>
      <w:b/>
      <w:bCs/>
      <w:color w:val="FFFFFF"/>
      <w:sz w:val="24"/>
      <w:szCs w:val="24"/>
      <w:lang w:eastAsia="es-PE"/>
    </w:rPr>
  </w:style>
  <w:style w:type="paragraph" w:customStyle="1" w:styleId="xl87">
    <w:name w:val="xl87"/>
    <w:basedOn w:val="Normal"/>
    <w:rsid w:val="00A90FD0"/>
    <w:pPr>
      <w:pBdr>
        <w:bottom w:val="single" w:sz="4" w:space="0" w:color="auto"/>
      </w:pBdr>
      <w:shd w:val="clear" w:color="000000" w:fill="366092"/>
      <w:spacing w:before="100" w:beforeAutospacing="1" w:after="100" w:afterAutospacing="1"/>
      <w:jc w:val="center"/>
      <w:textAlignment w:val="center"/>
    </w:pPr>
    <w:rPr>
      <w:rFonts w:ascii="Arial" w:eastAsia="Times New Roman" w:hAnsi="Arial" w:cs="Arial"/>
      <w:b/>
      <w:bCs/>
      <w:color w:val="FFFFFF"/>
      <w:sz w:val="24"/>
      <w:szCs w:val="24"/>
      <w:lang w:eastAsia="es-PE"/>
    </w:rPr>
  </w:style>
  <w:style w:type="paragraph" w:customStyle="1" w:styleId="xl88">
    <w:name w:val="xl88"/>
    <w:basedOn w:val="Normal"/>
    <w:rsid w:val="00A90FD0"/>
    <w:pPr>
      <w:pBdr>
        <w:bottom w:val="single" w:sz="4" w:space="0" w:color="auto"/>
        <w:right w:val="single" w:sz="4" w:space="0" w:color="auto"/>
      </w:pBdr>
      <w:shd w:val="clear" w:color="000000" w:fill="366092"/>
      <w:spacing w:before="100" w:beforeAutospacing="1" w:after="100" w:afterAutospacing="1"/>
      <w:jc w:val="center"/>
      <w:textAlignment w:val="center"/>
    </w:pPr>
    <w:rPr>
      <w:rFonts w:ascii="Arial" w:eastAsia="Times New Roman" w:hAnsi="Arial" w:cs="Arial"/>
      <w:b/>
      <w:bCs/>
      <w:color w:val="FFFFFF"/>
      <w:sz w:val="24"/>
      <w:szCs w:val="24"/>
      <w:lang w:eastAsia="es-PE"/>
    </w:rPr>
  </w:style>
  <w:style w:type="paragraph" w:customStyle="1" w:styleId="texto11">
    <w:name w:val="texto 1.1"/>
    <w:basedOn w:val="Normal"/>
    <w:rsid w:val="00A90FD0"/>
    <w:pPr>
      <w:widowControl w:val="0"/>
      <w:tabs>
        <w:tab w:val="left" w:pos="-1440"/>
        <w:tab w:val="left" w:pos="-720"/>
        <w:tab w:val="left" w:pos="665"/>
        <w:tab w:val="left" w:pos="1074"/>
      </w:tabs>
      <w:suppressAutoHyphens/>
      <w:adjustRightInd w:val="0"/>
      <w:spacing w:before="0" w:after="0" w:line="460" w:lineRule="exact"/>
      <w:ind w:left="709" w:right="-23"/>
    </w:pPr>
    <w:rPr>
      <w:rFonts w:ascii="Arial" w:eastAsia="Times New Roman" w:hAnsi="Arial"/>
      <w:spacing w:val="-3"/>
      <w:sz w:val="24"/>
      <w:szCs w:val="20"/>
      <w:lang w:val="es-ES_tradnl" w:eastAsia="es-ES"/>
    </w:rPr>
  </w:style>
  <w:style w:type="paragraph" w:customStyle="1" w:styleId="xl63">
    <w:name w:val="xl63"/>
    <w:basedOn w:val="Normal"/>
    <w:rsid w:val="00A90FD0"/>
    <w:pPr>
      <w:spacing w:before="100" w:beforeAutospacing="1" w:after="100" w:afterAutospacing="1"/>
      <w:jc w:val="left"/>
    </w:pPr>
    <w:rPr>
      <w:rFonts w:ascii="Times New Roman" w:eastAsia="Times New Roman" w:hAnsi="Times New Roman"/>
      <w:sz w:val="24"/>
      <w:szCs w:val="24"/>
      <w:lang w:eastAsia="es-PE"/>
    </w:rPr>
  </w:style>
  <w:style w:type="paragraph" w:customStyle="1" w:styleId="xl64">
    <w:name w:val="xl64"/>
    <w:basedOn w:val="Normal"/>
    <w:rsid w:val="00A90FD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PE"/>
    </w:rPr>
  </w:style>
  <w:style w:type="paragraph" w:customStyle="1" w:styleId="xl89">
    <w:name w:val="xl89"/>
    <w:basedOn w:val="Normal"/>
    <w:rsid w:val="00A90FD0"/>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 w:val="24"/>
      <w:szCs w:val="24"/>
      <w:lang w:eastAsia="es-PE"/>
    </w:rPr>
  </w:style>
  <w:style w:type="paragraph" w:customStyle="1" w:styleId="xl90">
    <w:name w:val="xl90"/>
    <w:basedOn w:val="Normal"/>
    <w:rsid w:val="00A90FD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 w:val="24"/>
      <w:szCs w:val="24"/>
      <w:lang w:eastAsia="es-PE"/>
    </w:rPr>
  </w:style>
  <w:style w:type="paragraph" w:customStyle="1" w:styleId="xl91">
    <w:name w:val="xl91"/>
    <w:basedOn w:val="Normal"/>
    <w:rsid w:val="00A90FD0"/>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eastAsia="Times New Roman" w:hAnsi="Times New Roman"/>
      <w:sz w:val="24"/>
      <w:szCs w:val="24"/>
      <w:lang w:eastAsia="es-PE"/>
    </w:rPr>
  </w:style>
  <w:style w:type="paragraph" w:customStyle="1" w:styleId="xl92">
    <w:name w:val="xl92"/>
    <w:basedOn w:val="Normal"/>
    <w:rsid w:val="00A90FD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 w:val="24"/>
      <w:szCs w:val="24"/>
      <w:lang w:eastAsia="es-PE"/>
    </w:rPr>
  </w:style>
  <w:style w:type="paragraph" w:customStyle="1" w:styleId="xl93">
    <w:name w:val="xl93"/>
    <w:basedOn w:val="Normal"/>
    <w:rsid w:val="00A90FD0"/>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es-PE"/>
    </w:rPr>
  </w:style>
  <w:style w:type="paragraph" w:customStyle="1" w:styleId="xl94">
    <w:name w:val="xl94"/>
    <w:basedOn w:val="Normal"/>
    <w:rsid w:val="00A90FD0"/>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es-PE"/>
    </w:rPr>
  </w:style>
  <w:style w:type="paragraph" w:customStyle="1" w:styleId="xl95">
    <w:name w:val="xl95"/>
    <w:basedOn w:val="Normal"/>
    <w:rsid w:val="00A90FD0"/>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es-PE"/>
    </w:rPr>
  </w:style>
  <w:style w:type="paragraph" w:customStyle="1" w:styleId="xl96">
    <w:name w:val="xl96"/>
    <w:basedOn w:val="Normal"/>
    <w:rsid w:val="00A90FD0"/>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0"/>
      <w:szCs w:val="20"/>
      <w:lang w:eastAsia="es-PE"/>
    </w:rPr>
  </w:style>
  <w:style w:type="paragraph" w:customStyle="1" w:styleId="xl97">
    <w:name w:val="xl97"/>
    <w:basedOn w:val="Normal"/>
    <w:rsid w:val="00A90FD0"/>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 w:val="24"/>
      <w:szCs w:val="24"/>
      <w:lang w:eastAsia="es-PE"/>
    </w:rPr>
  </w:style>
  <w:style w:type="paragraph" w:customStyle="1" w:styleId="xl98">
    <w:name w:val="xl98"/>
    <w:basedOn w:val="Normal"/>
    <w:rsid w:val="00A90FD0"/>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es-PE"/>
    </w:rPr>
  </w:style>
  <w:style w:type="paragraph" w:customStyle="1" w:styleId="xl99">
    <w:name w:val="xl99"/>
    <w:basedOn w:val="Normal"/>
    <w:rsid w:val="00A90F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es-PE"/>
    </w:rPr>
  </w:style>
  <w:style w:type="paragraph" w:customStyle="1" w:styleId="xl100">
    <w:name w:val="xl100"/>
    <w:basedOn w:val="Normal"/>
    <w:rsid w:val="00A90F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es-PE"/>
    </w:rPr>
  </w:style>
  <w:style w:type="paragraph" w:customStyle="1" w:styleId="xl101">
    <w:name w:val="xl101"/>
    <w:basedOn w:val="Normal"/>
    <w:rsid w:val="00A90FD0"/>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es-PE"/>
    </w:rPr>
  </w:style>
  <w:style w:type="paragraph" w:customStyle="1" w:styleId="xl102">
    <w:name w:val="xl102"/>
    <w:basedOn w:val="Normal"/>
    <w:rsid w:val="00A90FD0"/>
    <w:pPr>
      <w:pBdr>
        <w:left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PE"/>
    </w:rPr>
  </w:style>
  <w:style w:type="paragraph" w:customStyle="1" w:styleId="xl103">
    <w:name w:val="xl103"/>
    <w:basedOn w:val="Normal"/>
    <w:rsid w:val="00A90FD0"/>
    <w:pPr>
      <w:pBdr>
        <w:left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PE"/>
    </w:rPr>
  </w:style>
  <w:style w:type="paragraph" w:customStyle="1" w:styleId="xl104">
    <w:name w:val="xl104"/>
    <w:basedOn w:val="Normal"/>
    <w:rsid w:val="00A90FD0"/>
    <w:pPr>
      <w:pBdr>
        <w:left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eastAsia="es-PE"/>
    </w:rPr>
  </w:style>
  <w:style w:type="paragraph" w:customStyle="1" w:styleId="xl105">
    <w:name w:val="xl105"/>
    <w:basedOn w:val="Normal"/>
    <w:rsid w:val="00A90FD0"/>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PE"/>
    </w:rPr>
  </w:style>
  <w:style w:type="paragraph" w:customStyle="1" w:styleId="xl106">
    <w:name w:val="xl106"/>
    <w:basedOn w:val="Normal"/>
    <w:rsid w:val="00A90FD0"/>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 w:val="24"/>
      <w:szCs w:val="24"/>
      <w:lang w:eastAsia="es-PE"/>
    </w:rPr>
  </w:style>
  <w:style w:type="paragraph" w:customStyle="1" w:styleId="xl107">
    <w:name w:val="xl107"/>
    <w:basedOn w:val="Normal"/>
    <w:rsid w:val="00A90FD0"/>
    <w:pPr>
      <w:pBdr>
        <w:top w:val="single" w:sz="8"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eastAsia="Times New Roman" w:hAnsi="Times New Roman"/>
      <w:sz w:val="24"/>
      <w:szCs w:val="24"/>
      <w:lang w:eastAsia="es-PE"/>
    </w:rPr>
  </w:style>
  <w:style w:type="paragraph" w:customStyle="1" w:styleId="xl108">
    <w:name w:val="xl108"/>
    <w:basedOn w:val="Normal"/>
    <w:rsid w:val="00A90FD0"/>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eastAsia="Times New Roman" w:hAnsi="Times New Roman"/>
      <w:sz w:val="24"/>
      <w:szCs w:val="24"/>
      <w:lang w:eastAsia="es-PE"/>
    </w:rPr>
  </w:style>
  <w:style w:type="paragraph" w:customStyle="1" w:styleId="xl109">
    <w:name w:val="xl109"/>
    <w:basedOn w:val="Normal"/>
    <w:rsid w:val="00A90FD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 w:val="24"/>
      <w:szCs w:val="24"/>
      <w:lang w:eastAsia="es-PE"/>
    </w:rPr>
  </w:style>
  <w:style w:type="paragraph" w:customStyle="1" w:styleId="xl110">
    <w:name w:val="xl110"/>
    <w:basedOn w:val="Normal"/>
    <w:rsid w:val="00A90FD0"/>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eastAsia="Times New Roman" w:hAnsi="Times New Roman"/>
      <w:sz w:val="24"/>
      <w:szCs w:val="24"/>
      <w:lang w:eastAsia="es-PE"/>
    </w:rPr>
  </w:style>
  <w:style w:type="paragraph" w:customStyle="1" w:styleId="xl111">
    <w:name w:val="xl111"/>
    <w:basedOn w:val="Normal"/>
    <w:rsid w:val="00A90FD0"/>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sz w:val="24"/>
      <w:szCs w:val="24"/>
      <w:lang w:eastAsia="es-PE"/>
    </w:rPr>
  </w:style>
  <w:style w:type="paragraph" w:customStyle="1" w:styleId="xl112">
    <w:name w:val="xl112"/>
    <w:basedOn w:val="Normal"/>
    <w:rsid w:val="00A90FD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es-PE"/>
    </w:rPr>
  </w:style>
  <w:style w:type="paragraph" w:customStyle="1" w:styleId="xl113">
    <w:name w:val="xl113"/>
    <w:basedOn w:val="Normal"/>
    <w:rsid w:val="00A90FD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es-PE"/>
    </w:rPr>
  </w:style>
  <w:style w:type="paragraph" w:customStyle="1" w:styleId="xl114">
    <w:name w:val="xl114"/>
    <w:basedOn w:val="Normal"/>
    <w:rsid w:val="00A90FD0"/>
    <w:pPr>
      <w:spacing w:before="100" w:beforeAutospacing="1" w:after="100" w:afterAutospacing="1"/>
      <w:jc w:val="center"/>
      <w:textAlignment w:val="center"/>
    </w:pPr>
    <w:rPr>
      <w:rFonts w:ascii="Times New Roman" w:eastAsia="Times New Roman" w:hAnsi="Times New Roman"/>
      <w:sz w:val="24"/>
      <w:szCs w:val="24"/>
      <w:lang w:eastAsia="es-PE"/>
    </w:rPr>
  </w:style>
  <w:style w:type="paragraph" w:customStyle="1" w:styleId="xl115">
    <w:name w:val="xl115"/>
    <w:basedOn w:val="Normal"/>
    <w:rsid w:val="00A90FD0"/>
    <w:pPr>
      <w:pBdr>
        <w:left w:val="single" w:sz="8" w:space="0" w:color="auto"/>
      </w:pBdr>
      <w:spacing w:before="100" w:beforeAutospacing="1" w:after="100" w:afterAutospacing="1"/>
      <w:jc w:val="center"/>
      <w:textAlignment w:val="center"/>
    </w:pPr>
    <w:rPr>
      <w:rFonts w:ascii="Times New Roman" w:eastAsia="Times New Roman" w:hAnsi="Times New Roman"/>
      <w:b/>
      <w:bCs/>
      <w:sz w:val="32"/>
      <w:szCs w:val="32"/>
      <w:lang w:eastAsia="es-PE"/>
    </w:rPr>
  </w:style>
  <w:style w:type="paragraph" w:customStyle="1" w:styleId="xl116">
    <w:name w:val="xl116"/>
    <w:basedOn w:val="Normal"/>
    <w:rsid w:val="00A90FD0"/>
    <w:pPr>
      <w:spacing w:before="100" w:beforeAutospacing="1" w:after="100" w:afterAutospacing="1"/>
      <w:jc w:val="center"/>
      <w:textAlignment w:val="center"/>
    </w:pPr>
    <w:rPr>
      <w:rFonts w:ascii="Times New Roman" w:eastAsia="Times New Roman" w:hAnsi="Times New Roman"/>
      <w:b/>
      <w:bCs/>
      <w:sz w:val="24"/>
      <w:szCs w:val="24"/>
      <w:lang w:eastAsia="es-PE"/>
    </w:rPr>
  </w:style>
  <w:style w:type="paragraph" w:customStyle="1" w:styleId="xl117">
    <w:name w:val="xl117"/>
    <w:basedOn w:val="Normal"/>
    <w:rsid w:val="00A90FD0"/>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es-PE"/>
    </w:rPr>
  </w:style>
  <w:style w:type="paragraph" w:customStyle="1" w:styleId="xl118">
    <w:name w:val="xl118"/>
    <w:basedOn w:val="Normal"/>
    <w:rsid w:val="00A90FD0"/>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eastAsia="Times New Roman" w:hAnsi="Times New Roman"/>
      <w:sz w:val="24"/>
      <w:szCs w:val="24"/>
      <w:lang w:eastAsia="es-PE"/>
    </w:rPr>
  </w:style>
  <w:style w:type="paragraph" w:customStyle="1" w:styleId="xl119">
    <w:name w:val="xl119"/>
    <w:basedOn w:val="Normal"/>
    <w:rsid w:val="00A90FD0"/>
    <w:pPr>
      <w:spacing w:before="100" w:beforeAutospacing="1" w:after="100" w:afterAutospacing="1"/>
      <w:jc w:val="center"/>
      <w:textAlignment w:val="center"/>
    </w:pPr>
    <w:rPr>
      <w:rFonts w:ascii="Times New Roman" w:eastAsia="Times New Roman" w:hAnsi="Times New Roman"/>
      <w:sz w:val="24"/>
      <w:szCs w:val="24"/>
      <w:lang w:eastAsia="es-PE"/>
    </w:rPr>
  </w:style>
  <w:style w:type="paragraph" w:customStyle="1" w:styleId="xl120">
    <w:name w:val="xl120"/>
    <w:basedOn w:val="Normal"/>
    <w:rsid w:val="00A90FD0"/>
    <w:pPr>
      <w:spacing w:before="100" w:beforeAutospacing="1" w:after="100" w:afterAutospacing="1"/>
      <w:jc w:val="left"/>
      <w:textAlignment w:val="center"/>
    </w:pPr>
    <w:rPr>
      <w:rFonts w:ascii="Times New Roman" w:eastAsia="Times New Roman" w:hAnsi="Times New Roman"/>
      <w:sz w:val="24"/>
      <w:szCs w:val="24"/>
      <w:lang w:eastAsia="es-PE"/>
    </w:rPr>
  </w:style>
  <w:style w:type="paragraph" w:customStyle="1" w:styleId="xl121">
    <w:name w:val="xl121"/>
    <w:basedOn w:val="Normal"/>
    <w:rsid w:val="00A90FD0"/>
    <w:pPr>
      <w:pBdr>
        <w:right w:val="single" w:sz="8" w:space="0" w:color="auto"/>
      </w:pBdr>
      <w:spacing w:before="100" w:beforeAutospacing="1" w:after="100" w:afterAutospacing="1"/>
      <w:jc w:val="left"/>
      <w:textAlignment w:val="center"/>
    </w:pPr>
    <w:rPr>
      <w:rFonts w:ascii="Times New Roman" w:eastAsia="Times New Roman" w:hAnsi="Times New Roman"/>
      <w:sz w:val="24"/>
      <w:szCs w:val="24"/>
      <w:lang w:eastAsia="es-PE"/>
    </w:rPr>
  </w:style>
  <w:style w:type="paragraph" w:customStyle="1" w:styleId="xl122">
    <w:name w:val="xl122"/>
    <w:basedOn w:val="Normal"/>
    <w:rsid w:val="00A90FD0"/>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es-PE"/>
    </w:rPr>
  </w:style>
  <w:style w:type="paragraph" w:customStyle="1" w:styleId="xl123">
    <w:name w:val="xl123"/>
    <w:basedOn w:val="Normal"/>
    <w:rsid w:val="00A90FD0"/>
    <w:pPr>
      <w:pBdr>
        <w:left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PE"/>
    </w:rPr>
  </w:style>
  <w:style w:type="paragraph" w:customStyle="1" w:styleId="xl124">
    <w:name w:val="xl124"/>
    <w:basedOn w:val="Normal"/>
    <w:rsid w:val="00A90FD0"/>
    <w:pPr>
      <w:pBdr>
        <w:top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 w:val="24"/>
      <w:szCs w:val="24"/>
      <w:lang w:eastAsia="es-PE"/>
    </w:rPr>
  </w:style>
  <w:style w:type="paragraph" w:customStyle="1" w:styleId="xl125">
    <w:name w:val="xl125"/>
    <w:basedOn w:val="Normal"/>
    <w:rsid w:val="00A90FD0"/>
    <w:pPr>
      <w:pBdr>
        <w:top w:val="single" w:sz="4" w:space="0" w:color="auto"/>
        <w:bottom w:val="single" w:sz="8" w:space="0" w:color="auto"/>
        <w:right w:val="single" w:sz="4" w:space="0" w:color="auto"/>
      </w:pBdr>
      <w:spacing w:before="100" w:beforeAutospacing="1" w:after="100" w:afterAutospacing="1"/>
      <w:jc w:val="left"/>
      <w:textAlignment w:val="center"/>
    </w:pPr>
    <w:rPr>
      <w:rFonts w:ascii="Times New Roman" w:eastAsia="Times New Roman" w:hAnsi="Times New Roman"/>
      <w:sz w:val="24"/>
      <w:szCs w:val="24"/>
      <w:lang w:eastAsia="es-PE"/>
    </w:rPr>
  </w:style>
  <w:style w:type="paragraph" w:customStyle="1" w:styleId="xl126">
    <w:name w:val="xl126"/>
    <w:basedOn w:val="Normal"/>
    <w:rsid w:val="00A90FD0"/>
    <w:pPr>
      <w:pBdr>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eastAsia="Times New Roman" w:hAnsi="Times New Roman"/>
      <w:sz w:val="24"/>
      <w:szCs w:val="24"/>
      <w:lang w:eastAsia="es-PE"/>
    </w:rPr>
  </w:style>
  <w:style w:type="paragraph" w:customStyle="1" w:styleId="xl127">
    <w:name w:val="xl127"/>
    <w:basedOn w:val="Normal"/>
    <w:rsid w:val="00A90FD0"/>
    <w:pPr>
      <w:pBdr>
        <w:left w:val="single" w:sz="4" w:space="0" w:color="auto"/>
        <w:bottom w:val="single" w:sz="8" w:space="0" w:color="auto"/>
        <w:right w:val="single" w:sz="4" w:space="0" w:color="auto"/>
      </w:pBdr>
      <w:spacing w:before="100" w:beforeAutospacing="1" w:after="100" w:afterAutospacing="1"/>
      <w:jc w:val="left"/>
    </w:pPr>
    <w:rPr>
      <w:rFonts w:ascii="Times New Roman" w:eastAsia="Times New Roman" w:hAnsi="Times New Roman"/>
      <w:sz w:val="24"/>
      <w:szCs w:val="24"/>
      <w:lang w:eastAsia="es-PE"/>
    </w:rPr>
  </w:style>
  <w:style w:type="paragraph" w:customStyle="1" w:styleId="xl128">
    <w:name w:val="xl128"/>
    <w:basedOn w:val="Normal"/>
    <w:rsid w:val="00A90FD0"/>
    <w:pPr>
      <w:pBdr>
        <w:left w:val="single" w:sz="4" w:space="0" w:color="auto"/>
        <w:bottom w:val="single" w:sz="8" w:space="0" w:color="auto"/>
        <w:right w:val="single" w:sz="8" w:space="0" w:color="auto"/>
      </w:pBdr>
      <w:spacing w:before="100" w:beforeAutospacing="1" w:after="100" w:afterAutospacing="1"/>
      <w:jc w:val="left"/>
    </w:pPr>
    <w:rPr>
      <w:rFonts w:ascii="Times New Roman" w:eastAsia="Times New Roman" w:hAnsi="Times New Roman"/>
      <w:sz w:val="24"/>
      <w:szCs w:val="24"/>
      <w:lang w:eastAsia="es-PE"/>
    </w:rPr>
  </w:style>
  <w:style w:type="paragraph" w:customStyle="1" w:styleId="xl129">
    <w:name w:val="xl129"/>
    <w:basedOn w:val="Normal"/>
    <w:rsid w:val="00A90FD0"/>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es-PE"/>
    </w:rPr>
  </w:style>
  <w:style w:type="paragraph" w:customStyle="1" w:styleId="xl130">
    <w:name w:val="xl130"/>
    <w:basedOn w:val="Normal"/>
    <w:rsid w:val="00A90FD0"/>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32"/>
      <w:szCs w:val="32"/>
      <w:lang w:eastAsia="es-PE"/>
    </w:rPr>
  </w:style>
  <w:style w:type="paragraph" w:customStyle="1" w:styleId="xl131">
    <w:name w:val="xl131"/>
    <w:basedOn w:val="Normal"/>
    <w:rsid w:val="00A90FD0"/>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32"/>
      <w:szCs w:val="32"/>
      <w:lang w:eastAsia="es-PE"/>
    </w:rPr>
  </w:style>
  <w:style w:type="paragraph" w:customStyle="1" w:styleId="xl132">
    <w:name w:val="xl132"/>
    <w:basedOn w:val="Normal"/>
    <w:rsid w:val="00A90FD0"/>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32"/>
      <w:szCs w:val="32"/>
      <w:lang w:eastAsia="es-PE"/>
    </w:rPr>
  </w:style>
  <w:style w:type="paragraph" w:customStyle="1" w:styleId="xl133">
    <w:name w:val="xl133"/>
    <w:basedOn w:val="Normal"/>
    <w:rsid w:val="00A90FD0"/>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eastAsia="es-PE"/>
    </w:rPr>
  </w:style>
  <w:style w:type="paragraph" w:customStyle="1" w:styleId="xl134">
    <w:name w:val="xl134"/>
    <w:basedOn w:val="Normal"/>
    <w:rsid w:val="00A90FD0"/>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eastAsia="es-PE"/>
    </w:rPr>
  </w:style>
  <w:style w:type="paragraph" w:customStyle="1" w:styleId="xl135">
    <w:name w:val="xl135"/>
    <w:basedOn w:val="Normal"/>
    <w:rsid w:val="00A90FD0"/>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eastAsia="es-PE"/>
    </w:rPr>
  </w:style>
  <w:style w:type="paragraph" w:customStyle="1" w:styleId="xl136">
    <w:name w:val="xl136"/>
    <w:basedOn w:val="Normal"/>
    <w:rsid w:val="00A90FD0"/>
    <w:pPr>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es-PE"/>
    </w:rPr>
  </w:style>
  <w:style w:type="paragraph" w:customStyle="1" w:styleId="xl137">
    <w:name w:val="xl137"/>
    <w:basedOn w:val="Normal"/>
    <w:rsid w:val="00A90FD0"/>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es-PE"/>
    </w:rPr>
  </w:style>
  <w:style w:type="paragraph" w:customStyle="1" w:styleId="xl138">
    <w:name w:val="xl138"/>
    <w:basedOn w:val="Normal"/>
    <w:rsid w:val="00A90FD0"/>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sz w:val="24"/>
      <w:szCs w:val="24"/>
      <w:lang w:eastAsia="es-PE"/>
    </w:rPr>
  </w:style>
  <w:style w:type="paragraph" w:customStyle="1" w:styleId="xl139">
    <w:name w:val="xl139"/>
    <w:basedOn w:val="Normal"/>
    <w:rsid w:val="00A90FD0"/>
    <w:pPr>
      <w:pBdr>
        <w:left w:val="single" w:sz="4" w:space="0" w:color="auto"/>
      </w:pBdr>
      <w:spacing w:before="100" w:beforeAutospacing="1" w:after="100" w:afterAutospacing="1"/>
      <w:jc w:val="center"/>
      <w:textAlignment w:val="center"/>
    </w:pPr>
    <w:rPr>
      <w:rFonts w:ascii="Times New Roman" w:eastAsia="Times New Roman" w:hAnsi="Times New Roman"/>
      <w:sz w:val="24"/>
      <w:szCs w:val="24"/>
      <w:lang w:eastAsia="es-PE"/>
    </w:rPr>
  </w:style>
  <w:style w:type="paragraph" w:customStyle="1" w:styleId="xl140">
    <w:name w:val="xl140"/>
    <w:basedOn w:val="Normal"/>
    <w:rsid w:val="00A90FD0"/>
    <w:pPr>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sz w:val="24"/>
      <w:szCs w:val="24"/>
      <w:lang w:eastAsia="es-PE"/>
    </w:rPr>
  </w:style>
  <w:style w:type="paragraph" w:customStyle="1" w:styleId="xl141">
    <w:name w:val="xl141"/>
    <w:basedOn w:val="Normal"/>
    <w:rsid w:val="00A90FD0"/>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es-PE"/>
    </w:rPr>
  </w:style>
  <w:style w:type="paragraph" w:customStyle="1" w:styleId="xl142">
    <w:name w:val="xl142"/>
    <w:basedOn w:val="Normal"/>
    <w:rsid w:val="00A90F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es-PE"/>
    </w:rPr>
  </w:style>
  <w:style w:type="paragraph" w:customStyle="1" w:styleId="xl143">
    <w:name w:val="xl143"/>
    <w:basedOn w:val="Normal"/>
    <w:rsid w:val="00A90FD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es-PE"/>
    </w:rPr>
  </w:style>
  <w:style w:type="paragraph" w:customStyle="1" w:styleId="xl144">
    <w:name w:val="xl144"/>
    <w:basedOn w:val="Normal"/>
    <w:rsid w:val="00A90FD0"/>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es-PE"/>
    </w:rPr>
  </w:style>
  <w:style w:type="paragraph" w:customStyle="1" w:styleId="xl145">
    <w:name w:val="xl145"/>
    <w:basedOn w:val="Normal"/>
    <w:rsid w:val="00A90FD0"/>
    <w:pPr>
      <w:pBdr>
        <w:top w:val="single" w:sz="8" w:space="0" w:color="auto"/>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es-PE"/>
    </w:rPr>
  </w:style>
  <w:style w:type="paragraph" w:customStyle="1" w:styleId="xl146">
    <w:name w:val="xl146"/>
    <w:basedOn w:val="Normal"/>
    <w:rsid w:val="00A90FD0"/>
    <w:pPr>
      <w:pBdr>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es-PE"/>
    </w:rPr>
  </w:style>
  <w:style w:type="paragraph" w:customStyle="1" w:styleId="xl147">
    <w:name w:val="xl147"/>
    <w:basedOn w:val="Normal"/>
    <w:rsid w:val="00A90FD0"/>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es-PE"/>
    </w:rPr>
  </w:style>
  <w:style w:type="paragraph" w:customStyle="1" w:styleId="xl148">
    <w:name w:val="xl148"/>
    <w:basedOn w:val="Normal"/>
    <w:rsid w:val="00A90FD0"/>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es-PE"/>
    </w:rPr>
  </w:style>
  <w:style w:type="paragraph" w:customStyle="1" w:styleId="xl149">
    <w:name w:val="xl149"/>
    <w:basedOn w:val="Normal"/>
    <w:rsid w:val="00A90FD0"/>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es-PE"/>
    </w:rPr>
  </w:style>
  <w:style w:type="paragraph" w:customStyle="1" w:styleId="xl150">
    <w:name w:val="xl150"/>
    <w:basedOn w:val="Normal"/>
    <w:rsid w:val="00A90FD0"/>
    <w:pPr>
      <w:pBdr>
        <w:top w:val="single" w:sz="8"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PE"/>
    </w:rPr>
  </w:style>
  <w:style w:type="paragraph" w:customStyle="1" w:styleId="xl151">
    <w:name w:val="xl151"/>
    <w:basedOn w:val="Normal"/>
    <w:rsid w:val="00A90FD0"/>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PE"/>
    </w:rPr>
  </w:style>
  <w:style w:type="paragraph" w:customStyle="1" w:styleId="xl152">
    <w:name w:val="xl152"/>
    <w:basedOn w:val="Normal"/>
    <w:rsid w:val="00A90FD0"/>
    <w:pPr>
      <w:pBdr>
        <w:top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es-PE"/>
    </w:rPr>
  </w:style>
  <w:style w:type="paragraph" w:customStyle="1" w:styleId="xl153">
    <w:name w:val="xl153"/>
    <w:basedOn w:val="Normal"/>
    <w:rsid w:val="00A90FD0"/>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es-PE"/>
    </w:rPr>
  </w:style>
  <w:style w:type="paragraph" w:customStyle="1" w:styleId="xl154">
    <w:name w:val="xl154"/>
    <w:basedOn w:val="Normal"/>
    <w:rsid w:val="00A90FD0"/>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es-PE"/>
    </w:rPr>
  </w:style>
  <w:style w:type="paragraph" w:customStyle="1" w:styleId="xl155">
    <w:name w:val="xl155"/>
    <w:basedOn w:val="Normal"/>
    <w:rsid w:val="00A90FD0"/>
    <w:pPr>
      <w:pBdr>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es-PE"/>
    </w:rPr>
  </w:style>
  <w:style w:type="paragraph" w:customStyle="1" w:styleId="xl156">
    <w:name w:val="xl156"/>
    <w:basedOn w:val="Normal"/>
    <w:rsid w:val="00A90FD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es-PE"/>
    </w:rPr>
  </w:style>
  <w:style w:type="paragraph" w:customStyle="1" w:styleId="xl157">
    <w:name w:val="xl157"/>
    <w:basedOn w:val="Normal"/>
    <w:rsid w:val="00A90FD0"/>
    <w:pPr>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eastAsia="es-PE"/>
    </w:rPr>
  </w:style>
  <w:style w:type="paragraph" w:customStyle="1" w:styleId="xl158">
    <w:name w:val="xl158"/>
    <w:basedOn w:val="Normal"/>
    <w:rsid w:val="00A90FD0"/>
    <w:pPr>
      <w:pBdr>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eastAsia="es-PE"/>
    </w:rPr>
  </w:style>
  <w:style w:type="paragraph" w:customStyle="1" w:styleId="xl159">
    <w:name w:val="xl159"/>
    <w:basedOn w:val="Normal"/>
    <w:rsid w:val="00A90FD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es-PE"/>
    </w:rPr>
  </w:style>
  <w:style w:type="paragraph" w:customStyle="1" w:styleId="xl160">
    <w:name w:val="xl160"/>
    <w:basedOn w:val="Normal"/>
    <w:rsid w:val="00A90FD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es-PE"/>
    </w:rPr>
  </w:style>
  <w:style w:type="paragraph" w:customStyle="1" w:styleId="xl161">
    <w:name w:val="xl161"/>
    <w:basedOn w:val="Normal"/>
    <w:rsid w:val="00A90FD0"/>
    <w:pPr>
      <w:pBdr>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es-PE"/>
    </w:rPr>
  </w:style>
  <w:style w:type="paragraph" w:customStyle="1" w:styleId="xl162">
    <w:name w:val="xl162"/>
    <w:basedOn w:val="Normal"/>
    <w:rsid w:val="00A90FD0"/>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2356">
      <w:bodyDiv w:val="1"/>
      <w:marLeft w:val="0"/>
      <w:marRight w:val="0"/>
      <w:marTop w:val="0"/>
      <w:marBottom w:val="0"/>
      <w:divBdr>
        <w:top w:val="none" w:sz="0" w:space="0" w:color="auto"/>
        <w:left w:val="none" w:sz="0" w:space="0" w:color="auto"/>
        <w:bottom w:val="none" w:sz="0" w:space="0" w:color="auto"/>
        <w:right w:val="none" w:sz="0" w:space="0" w:color="auto"/>
      </w:divBdr>
    </w:div>
    <w:div w:id="50160680">
      <w:bodyDiv w:val="1"/>
      <w:marLeft w:val="0"/>
      <w:marRight w:val="0"/>
      <w:marTop w:val="0"/>
      <w:marBottom w:val="0"/>
      <w:divBdr>
        <w:top w:val="none" w:sz="0" w:space="0" w:color="auto"/>
        <w:left w:val="none" w:sz="0" w:space="0" w:color="auto"/>
        <w:bottom w:val="none" w:sz="0" w:space="0" w:color="auto"/>
        <w:right w:val="none" w:sz="0" w:space="0" w:color="auto"/>
      </w:divBdr>
    </w:div>
    <w:div w:id="55713608">
      <w:bodyDiv w:val="1"/>
      <w:marLeft w:val="0"/>
      <w:marRight w:val="0"/>
      <w:marTop w:val="0"/>
      <w:marBottom w:val="0"/>
      <w:divBdr>
        <w:top w:val="none" w:sz="0" w:space="0" w:color="auto"/>
        <w:left w:val="none" w:sz="0" w:space="0" w:color="auto"/>
        <w:bottom w:val="none" w:sz="0" w:space="0" w:color="auto"/>
        <w:right w:val="none" w:sz="0" w:space="0" w:color="auto"/>
      </w:divBdr>
    </w:div>
    <w:div w:id="83887717">
      <w:bodyDiv w:val="1"/>
      <w:marLeft w:val="0"/>
      <w:marRight w:val="0"/>
      <w:marTop w:val="0"/>
      <w:marBottom w:val="0"/>
      <w:divBdr>
        <w:top w:val="none" w:sz="0" w:space="0" w:color="auto"/>
        <w:left w:val="none" w:sz="0" w:space="0" w:color="auto"/>
        <w:bottom w:val="none" w:sz="0" w:space="0" w:color="auto"/>
        <w:right w:val="none" w:sz="0" w:space="0" w:color="auto"/>
      </w:divBdr>
    </w:div>
    <w:div w:id="145443863">
      <w:bodyDiv w:val="1"/>
      <w:marLeft w:val="0"/>
      <w:marRight w:val="0"/>
      <w:marTop w:val="0"/>
      <w:marBottom w:val="0"/>
      <w:divBdr>
        <w:top w:val="none" w:sz="0" w:space="0" w:color="auto"/>
        <w:left w:val="none" w:sz="0" w:space="0" w:color="auto"/>
        <w:bottom w:val="none" w:sz="0" w:space="0" w:color="auto"/>
        <w:right w:val="none" w:sz="0" w:space="0" w:color="auto"/>
      </w:divBdr>
    </w:div>
    <w:div w:id="206720489">
      <w:bodyDiv w:val="1"/>
      <w:marLeft w:val="0"/>
      <w:marRight w:val="0"/>
      <w:marTop w:val="0"/>
      <w:marBottom w:val="0"/>
      <w:divBdr>
        <w:top w:val="none" w:sz="0" w:space="0" w:color="auto"/>
        <w:left w:val="none" w:sz="0" w:space="0" w:color="auto"/>
        <w:bottom w:val="none" w:sz="0" w:space="0" w:color="auto"/>
        <w:right w:val="none" w:sz="0" w:space="0" w:color="auto"/>
      </w:divBdr>
    </w:div>
    <w:div w:id="280766382">
      <w:bodyDiv w:val="1"/>
      <w:marLeft w:val="0"/>
      <w:marRight w:val="0"/>
      <w:marTop w:val="0"/>
      <w:marBottom w:val="0"/>
      <w:divBdr>
        <w:top w:val="none" w:sz="0" w:space="0" w:color="auto"/>
        <w:left w:val="none" w:sz="0" w:space="0" w:color="auto"/>
        <w:bottom w:val="none" w:sz="0" w:space="0" w:color="auto"/>
        <w:right w:val="none" w:sz="0" w:space="0" w:color="auto"/>
      </w:divBdr>
    </w:div>
    <w:div w:id="286201358">
      <w:bodyDiv w:val="1"/>
      <w:marLeft w:val="0"/>
      <w:marRight w:val="0"/>
      <w:marTop w:val="0"/>
      <w:marBottom w:val="0"/>
      <w:divBdr>
        <w:top w:val="none" w:sz="0" w:space="0" w:color="auto"/>
        <w:left w:val="none" w:sz="0" w:space="0" w:color="auto"/>
        <w:bottom w:val="none" w:sz="0" w:space="0" w:color="auto"/>
        <w:right w:val="none" w:sz="0" w:space="0" w:color="auto"/>
      </w:divBdr>
    </w:div>
    <w:div w:id="302318436">
      <w:bodyDiv w:val="1"/>
      <w:marLeft w:val="0"/>
      <w:marRight w:val="0"/>
      <w:marTop w:val="0"/>
      <w:marBottom w:val="0"/>
      <w:divBdr>
        <w:top w:val="none" w:sz="0" w:space="0" w:color="auto"/>
        <w:left w:val="none" w:sz="0" w:space="0" w:color="auto"/>
        <w:bottom w:val="none" w:sz="0" w:space="0" w:color="auto"/>
        <w:right w:val="none" w:sz="0" w:space="0" w:color="auto"/>
      </w:divBdr>
    </w:div>
    <w:div w:id="305285592">
      <w:bodyDiv w:val="1"/>
      <w:marLeft w:val="0"/>
      <w:marRight w:val="0"/>
      <w:marTop w:val="0"/>
      <w:marBottom w:val="0"/>
      <w:divBdr>
        <w:top w:val="none" w:sz="0" w:space="0" w:color="auto"/>
        <w:left w:val="none" w:sz="0" w:space="0" w:color="auto"/>
        <w:bottom w:val="none" w:sz="0" w:space="0" w:color="auto"/>
        <w:right w:val="none" w:sz="0" w:space="0" w:color="auto"/>
      </w:divBdr>
    </w:div>
    <w:div w:id="327025827">
      <w:bodyDiv w:val="1"/>
      <w:marLeft w:val="0"/>
      <w:marRight w:val="0"/>
      <w:marTop w:val="0"/>
      <w:marBottom w:val="0"/>
      <w:divBdr>
        <w:top w:val="none" w:sz="0" w:space="0" w:color="auto"/>
        <w:left w:val="none" w:sz="0" w:space="0" w:color="auto"/>
        <w:bottom w:val="none" w:sz="0" w:space="0" w:color="auto"/>
        <w:right w:val="none" w:sz="0" w:space="0" w:color="auto"/>
      </w:divBdr>
    </w:div>
    <w:div w:id="397438946">
      <w:bodyDiv w:val="1"/>
      <w:marLeft w:val="0"/>
      <w:marRight w:val="0"/>
      <w:marTop w:val="0"/>
      <w:marBottom w:val="0"/>
      <w:divBdr>
        <w:top w:val="none" w:sz="0" w:space="0" w:color="auto"/>
        <w:left w:val="none" w:sz="0" w:space="0" w:color="auto"/>
        <w:bottom w:val="none" w:sz="0" w:space="0" w:color="auto"/>
        <w:right w:val="none" w:sz="0" w:space="0" w:color="auto"/>
      </w:divBdr>
    </w:div>
    <w:div w:id="454716428">
      <w:bodyDiv w:val="1"/>
      <w:marLeft w:val="0"/>
      <w:marRight w:val="0"/>
      <w:marTop w:val="0"/>
      <w:marBottom w:val="0"/>
      <w:divBdr>
        <w:top w:val="none" w:sz="0" w:space="0" w:color="auto"/>
        <w:left w:val="none" w:sz="0" w:space="0" w:color="auto"/>
        <w:bottom w:val="none" w:sz="0" w:space="0" w:color="auto"/>
        <w:right w:val="none" w:sz="0" w:space="0" w:color="auto"/>
      </w:divBdr>
    </w:div>
    <w:div w:id="479032088">
      <w:bodyDiv w:val="1"/>
      <w:marLeft w:val="0"/>
      <w:marRight w:val="0"/>
      <w:marTop w:val="0"/>
      <w:marBottom w:val="0"/>
      <w:divBdr>
        <w:top w:val="none" w:sz="0" w:space="0" w:color="auto"/>
        <w:left w:val="none" w:sz="0" w:space="0" w:color="auto"/>
        <w:bottom w:val="none" w:sz="0" w:space="0" w:color="auto"/>
        <w:right w:val="none" w:sz="0" w:space="0" w:color="auto"/>
      </w:divBdr>
    </w:div>
    <w:div w:id="481233512">
      <w:bodyDiv w:val="1"/>
      <w:marLeft w:val="0"/>
      <w:marRight w:val="0"/>
      <w:marTop w:val="0"/>
      <w:marBottom w:val="0"/>
      <w:divBdr>
        <w:top w:val="none" w:sz="0" w:space="0" w:color="auto"/>
        <w:left w:val="none" w:sz="0" w:space="0" w:color="auto"/>
        <w:bottom w:val="none" w:sz="0" w:space="0" w:color="auto"/>
        <w:right w:val="none" w:sz="0" w:space="0" w:color="auto"/>
      </w:divBdr>
    </w:div>
    <w:div w:id="506873779">
      <w:bodyDiv w:val="1"/>
      <w:marLeft w:val="0"/>
      <w:marRight w:val="0"/>
      <w:marTop w:val="0"/>
      <w:marBottom w:val="0"/>
      <w:divBdr>
        <w:top w:val="none" w:sz="0" w:space="0" w:color="auto"/>
        <w:left w:val="none" w:sz="0" w:space="0" w:color="auto"/>
        <w:bottom w:val="none" w:sz="0" w:space="0" w:color="auto"/>
        <w:right w:val="none" w:sz="0" w:space="0" w:color="auto"/>
      </w:divBdr>
    </w:div>
    <w:div w:id="571432851">
      <w:bodyDiv w:val="1"/>
      <w:marLeft w:val="0"/>
      <w:marRight w:val="0"/>
      <w:marTop w:val="0"/>
      <w:marBottom w:val="0"/>
      <w:divBdr>
        <w:top w:val="none" w:sz="0" w:space="0" w:color="auto"/>
        <w:left w:val="none" w:sz="0" w:space="0" w:color="auto"/>
        <w:bottom w:val="none" w:sz="0" w:space="0" w:color="auto"/>
        <w:right w:val="none" w:sz="0" w:space="0" w:color="auto"/>
      </w:divBdr>
    </w:div>
    <w:div w:id="687413935">
      <w:bodyDiv w:val="1"/>
      <w:marLeft w:val="0"/>
      <w:marRight w:val="0"/>
      <w:marTop w:val="0"/>
      <w:marBottom w:val="0"/>
      <w:divBdr>
        <w:top w:val="none" w:sz="0" w:space="0" w:color="auto"/>
        <w:left w:val="none" w:sz="0" w:space="0" w:color="auto"/>
        <w:bottom w:val="none" w:sz="0" w:space="0" w:color="auto"/>
        <w:right w:val="none" w:sz="0" w:space="0" w:color="auto"/>
      </w:divBdr>
    </w:div>
    <w:div w:id="764768882">
      <w:bodyDiv w:val="1"/>
      <w:marLeft w:val="0"/>
      <w:marRight w:val="0"/>
      <w:marTop w:val="0"/>
      <w:marBottom w:val="0"/>
      <w:divBdr>
        <w:top w:val="none" w:sz="0" w:space="0" w:color="auto"/>
        <w:left w:val="none" w:sz="0" w:space="0" w:color="auto"/>
        <w:bottom w:val="none" w:sz="0" w:space="0" w:color="auto"/>
        <w:right w:val="none" w:sz="0" w:space="0" w:color="auto"/>
      </w:divBdr>
    </w:div>
    <w:div w:id="822430278">
      <w:bodyDiv w:val="1"/>
      <w:marLeft w:val="0"/>
      <w:marRight w:val="0"/>
      <w:marTop w:val="0"/>
      <w:marBottom w:val="0"/>
      <w:divBdr>
        <w:top w:val="none" w:sz="0" w:space="0" w:color="auto"/>
        <w:left w:val="none" w:sz="0" w:space="0" w:color="auto"/>
        <w:bottom w:val="none" w:sz="0" w:space="0" w:color="auto"/>
        <w:right w:val="none" w:sz="0" w:space="0" w:color="auto"/>
      </w:divBdr>
    </w:div>
    <w:div w:id="860823979">
      <w:bodyDiv w:val="1"/>
      <w:marLeft w:val="0"/>
      <w:marRight w:val="0"/>
      <w:marTop w:val="0"/>
      <w:marBottom w:val="0"/>
      <w:divBdr>
        <w:top w:val="none" w:sz="0" w:space="0" w:color="auto"/>
        <w:left w:val="none" w:sz="0" w:space="0" w:color="auto"/>
        <w:bottom w:val="none" w:sz="0" w:space="0" w:color="auto"/>
        <w:right w:val="none" w:sz="0" w:space="0" w:color="auto"/>
      </w:divBdr>
      <w:divsChild>
        <w:div w:id="297759563">
          <w:marLeft w:val="0"/>
          <w:marRight w:val="0"/>
          <w:marTop w:val="0"/>
          <w:marBottom w:val="0"/>
          <w:divBdr>
            <w:top w:val="none" w:sz="0" w:space="0" w:color="auto"/>
            <w:left w:val="none" w:sz="0" w:space="0" w:color="auto"/>
            <w:bottom w:val="none" w:sz="0" w:space="0" w:color="auto"/>
            <w:right w:val="none" w:sz="0" w:space="0" w:color="auto"/>
          </w:divBdr>
          <w:divsChild>
            <w:div w:id="1032220293">
              <w:marLeft w:val="0"/>
              <w:marRight w:val="0"/>
              <w:marTop w:val="0"/>
              <w:marBottom w:val="0"/>
              <w:divBdr>
                <w:top w:val="none" w:sz="0" w:space="0" w:color="auto"/>
                <w:left w:val="none" w:sz="0" w:space="0" w:color="auto"/>
                <w:bottom w:val="none" w:sz="0" w:space="0" w:color="auto"/>
                <w:right w:val="none" w:sz="0" w:space="0" w:color="auto"/>
              </w:divBdr>
              <w:divsChild>
                <w:div w:id="2118600414">
                  <w:marLeft w:val="0"/>
                  <w:marRight w:val="0"/>
                  <w:marTop w:val="0"/>
                  <w:marBottom w:val="0"/>
                  <w:divBdr>
                    <w:top w:val="none" w:sz="0" w:space="0" w:color="auto"/>
                    <w:left w:val="none" w:sz="0" w:space="0" w:color="auto"/>
                    <w:bottom w:val="none" w:sz="0" w:space="0" w:color="auto"/>
                    <w:right w:val="none" w:sz="0" w:space="0" w:color="auto"/>
                  </w:divBdr>
                  <w:divsChild>
                    <w:div w:id="519860245">
                      <w:marLeft w:val="0"/>
                      <w:marRight w:val="0"/>
                      <w:marTop w:val="0"/>
                      <w:marBottom w:val="0"/>
                      <w:divBdr>
                        <w:top w:val="none" w:sz="0" w:space="0" w:color="auto"/>
                        <w:left w:val="none" w:sz="0" w:space="0" w:color="auto"/>
                        <w:bottom w:val="none" w:sz="0" w:space="0" w:color="auto"/>
                        <w:right w:val="none" w:sz="0" w:space="0" w:color="auto"/>
                      </w:divBdr>
                      <w:divsChild>
                        <w:div w:id="1170825871">
                          <w:marLeft w:val="0"/>
                          <w:marRight w:val="0"/>
                          <w:marTop w:val="0"/>
                          <w:marBottom w:val="0"/>
                          <w:divBdr>
                            <w:top w:val="none" w:sz="0" w:space="0" w:color="auto"/>
                            <w:left w:val="none" w:sz="0" w:space="0" w:color="auto"/>
                            <w:bottom w:val="none" w:sz="0" w:space="0" w:color="auto"/>
                            <w:right w:val="none" w:sz="0" w:space="0" w:color="auto"/>
                          </w:divBdr>
                          <w:divsChild>
                            <w:div w:id="860359619">
                              <w:marLeft w:val="0"/>
                              <w:marRight w:val="0"/>
                              <w:marTop w:val="0"/>
                              <w:marBottom w:val="0"/>
                              <w:divBdr>
                                <w:top w:val="none" w:sz="0" w:space="0" w:color="auto"/>
                                <w:left w:val="none" w:sz="0" w:space="0" w:color="auto"/>
                                <w:bottom w:val="none" w:sz="0" w:space="0" w:color="auto"/>
                                <w:right w:val="none" w:sz="0" w:space="0" w:color="auto"/>
                              </w:divBdr>
                              <w:divsChild>
                                <w:div w:id="863400829">
                                  <w:marLeft w:val="0"/>
                                  <w:marRight w:val="0"/>
                                  <w:marTop w:val="0"/>
                                  <w:marBottom w:val="0"/>
                                  <w:divBdr>
                                    <w:top w:val="none" w:sz="0" w:space="0" w:color="auto"/>
                                    <w:left w:val="none" w:sz="0" w:space="0" w:color="auto"/>
                                    <w:bottom w:val="none" w:sz="0" w:space="0" w:color="auto"/>
                                    <w:right w:val="none" w:sz="0" w:space="0" w:color="auto"/>
                                  </w:divBdr>
                                  <w:divsChild>
                                    <w:div w:id="663819400">
                                      <w:marLeft w:val="0"/>
                                      <w:marRight w:val="0"/>
                                      <w:marTop w:val="0"/>
                                      <w:marBottom w:val="0"/>
                                      <w:divBdr>
                                        <w:top w:val="none" w:sz="0" w:space="0" w:color="auto"/>
                                        <w:left w:val="none" w:sz="0" w:space="0" w:color="auto"/>
                                        <w:bottom w:val="none" w:sz="0" w:space="0" w:color="auto"/>
                                        <w:right w:val="none" w:sz="0" w:space="0" w:color="auto"/>
                                      </w:divBdr>
                                      <w:divsChild>
                                        <w:div w:id="434054751">
                                          <w:marLeft w:val="0"/>
                                          <w:marRight w:val="0"/>
                                          <w:marTop w:val="0"/>
                                          <w:marBottom w:val="0"/>
                                          <w:divBdr>
                                            <w:top w:val="none" w:sz="0" w:space="0" w:color="auto"/>
                                            <w:left w:val="none" w:sz="0" w:space="0" w:color="auto"/>
                                            <w:bottom w:val="none" w:sz="0" w:space="0" w:color="auto"/>
                                            <w:right w:val="none" w:sz="0" w:space="0" w:color="auto"/>
                                          </w:divBdr>
                                          <w:divsChild>
                                            <w:div w:id="4209032">
                                              <w:marLeft w:val="0"/>
                                              <w:marRight w:val="0"/>
                                              <w:marTop w:val="0"/>
                                              <w:marBottom w:val="0"/>
                                              <w:divBdr>
                                                <w:top w:val="none" w:sz="0" w:space="0" w:color="auto"/>
                                                <w:left w:val="none" w:sz="0" w:space="0" w:color="auto"/>
                                                <w:bottom w:val="none" w:sz="0" w:space="0" w:color="auto"/>
                                                <w:right w:val="none" w:sz="0" w:space="0" w:color="auto"/>
                                              </w:divBdr>
                                              <w:divsChild>
                                                <w:div w:id="1062798556">
                                                  <w:marLeft w:val="0"/>
                                                  <w:marRight w:val="0"/>
                                                  <w:marTop w:val="0"/>
                                                  <w:marBottom w:val="0"/>
                                                  <w:divBdr>
                                                    <w:top w:val="none" w:sz="0" w:space="0" w:color="auto"/>
                                                    <w:left w:val="none" w:sz="0" w:space="0" w:color="auto"/>
                                                    <w:bottom w:val="none" w:sz="0" w:space="0" w:color="auto"/>
                                                    <w:right w:val="none" w:sz="0" w:space="0" w:color="auto"/>
                                                  </w:divBdr>
                                                  <w:divsChild>
                                                    <w:div w:id="596401054">
                                                      <w:marLeft w:val="0"/>
                                                      <w:marRight w:val="0"/>
                                                      <w:marTop w:val="0"/>
                                                      <w:marBottom w:val="0"/>
                                                      <w:divBdr>
                                                        <w:top w:val="none" w:sz="0" w:space="0" w:color="auto"/>
                                                        <w:left w:val="none" w:sz="0" w:space="0" w:color="auto"/>
                                                        <w:bottom w:val="none" w:sz="0" w:space="0" w:color="auto"/>
                                                        <w:right w:val="none" w:sz="0" w:space="0" w:color="auto"/>
                                                      </w:divBdr>
                                                      <w:divsChild>
                                                        <w:div w:id="1371687038">
                                                          <w:marLeft w:val="0"/>
                                                          <w:marRight w:val="0"/>
                                                          <w:marTop w:val="0"/>
                                                          <w:marBottom w:val="0"/>
                                                          <w:divBdr>
                                                            <w:top w:val="none" w:sz="0" w:space="0" w:color="auto"/>
                                                            <w:left w:val="none" w:sz="0" w:space="0" w:color="auto"/>
                                                            <w:bottom w:val="none" w:sz="0" w:space="0" w:color="auto"/>
                                                            <w:right w:val="none" w:sz="0" w:space="0" w:color="auto"/>
                                                          </w:divBdr>
                                                          <w:divsChild>
                                                            <w:div w:id="274100543">
                                                              <w:marLeft w:val="0"/>
                                                              <w:marRight w:val="0"/>
                                                              <w:marTop w:val="0"/>
                                                              <w:marBottom w:val="0"/>
                                                              <w:divBdr>
                                                                <w:top w:val="none" w:sz="0" w:space="0" w:color="auto"/>
                                                                <w:left w:val="none" w:sz="0" w:space="0" w:color="auto"/>
                                                                <w:bottom w:val="none" w:sz="0" w:space="0" w:color="auto"/>
                                                                <w:right w:val="none" w:sz="0" w:space="0" w:color="auto"/>
                                                              </w:divBdr>
                                                            </w:div>
                                                            <w:div w:id="320624868">
                                                              <w:marLeft w:val="0"/>
                                                              <w:marRight w:val="0"/>
                                                              <w:marTop w:val="0"/>
                                                              <w:marBottom w:val="0"/>
                                                              <w:divBdr>
                                                                <w:top w:val="none" w:sz="0" w:space="0" w:color="auto"/>
                                                                <w:left w:val="none" w:sz="0" w:space="0" w:color="auto"/>
                                                                <w:bottom w:val="none" w:sz="0" w:space="0" w:color="auto"/>
                                                                <w:right w:val="none" w:sz="0" w:space="0" w:color="auto"/>
                                                              </w:divBdr>
                                                            </w:div>
                                                            <w:div w:id="726533040">
                                                              <w:marLeft w:val="0"/>
                                                              <w:marRight w:val="0"/>
                                                              <w:marTop w:val="0"/>
                                                              <w:marBottom w:val="0"/>
                                                              <w:divBdr>
                                                                <w:top w:val="none" w:sz="0" w:space="0" w:color="auto"/>
                                                                <w:left w:val="none" w:sz="0" w:space="0" w:color="auto"/>
                                                                <w:bottom w:val="none" w:sz="0" w:space="0" w:color="auto"/>
                                                                <w:right w:val="none" w:sz="0" w:space="0" w:color="auto"/>
                                                              </w:divBdr>
                                                            </w:div>
                                                            <w:div w:id="770668282">
                                                              <w:marLeft w:val="0"/>
                                                              <w:marRight w:val="0"/>
                                                              <w:marTop w:val="0"/>
                                                              <w:marBottom w:val="0"/>
                                                              <w:divBdr>
                                                                <w:top w:val="none" w:sz="0" w:space="0" w:color="auto"/>
                                                                <w:left w:val="none" w:sz="0" w:space="0" w:color="auto"/>
                                                                <w:bottom w:val="none" w:sz="0" w:space="0" w:color="auto"/>
                                                                <w:right w:val="none" w:sz="0" w:space="0" w:color="auto"/>
                                                              </w:divBdr>
                                                            </w:div>
                                                            <w:div w:id="793987206">
                                                              <w:marLeft w:val="0"/>
                                                              <w:marRight w:val="0"/>
                                                              <w:marTop w:val="0"/>
                                                              <w:marBottom w:val="0"/>
                                                              <w:divBdr>
                                                                <w:top w:val="none" w:sz="0" w:space="0" w:color="auto"/>
                                                                <w:left w:val="none" w:sz="0" w:space="0" w:color="auto"/>
                                                                <w:bottom w:val="none" w:sz="0" w:space="0" w:color="auto"/>
                                                                <w:right w:val="none" w:sz="0" w:space="0" w:color="auto"/>
                                                              </w:divBdr>
                                                            </w:div>
                                                            <w:div w:id="892892052">
                                                              <w:marLeft w:val="0"/>
                                                              <w:marRight w:val="0"/>
                                                              <w:marTop w:val="0"/>
                                                              <w:marBottom w:val="0"/>
                                                              <w:divBdr>
                                                                <w:top w:val="none" w:sz="0" w:space="0" w:color="auto"/>
                                                                <w:left w:val="none" w:sz="0" w:space="0" w:color="auto"/>
                                                                <w:bottom w:val="none" w:sz="0" w:space="0" w:color="auto"/>
                                                                <w:right w:val="none" w:sz="0" w:space="0" w:color="auto"/>
                                                              </w:divBdr>
                                                            </w:div>
                                                            <w:div w:id="924991758">
                                                              <w:marLeft w:val="0"/>
                                                              <w:marRight w:val="0"/>
                                                              <w:marTop w:val="0"/>
                                                              <w:marBottom w:val="0"/>
                                                              <w:divBdr>
                                                                <w:top w:val="none" w:sz="0" w:space="0" w:color="auto"/>
                                                                <w:left w:val="none" w:sz="0" w:space="0" w:color="auto"/>
                                                                <w:bottom w:val="none" w:sz="0" w:space="0" w:color="auto"/>
                                                                <w:right w:val="none" w:sz="0" w:space="0" w:color="auto"/>
                                                              </w:divBdr>
                                                            </w:div>
                                                            <w:div w:id="929004124">
                                                              <w:marLeft w:val="0"/>
                                                              <w:marRight w:val="0"/>
                                                              <w:marTop w:val="0"/>
                                                              <w:marBottom w:val="0"/>
                                                              <w:divBdr>
                                                                <w:top w:val="none" w:sz="0" w:space="0" w:color="auto"/>
                                                                <w:left w:val="none" w:sz="0" w:space="0" w:color="auto"/>
                                                                <w:bottom w:val="none" w:sz="0" w:space="0" w:color="auto"/>
                                                                <w:right w:val="none" w:sz="0" w:space="0" w:color="auto"/>
                                                              </w:divBdr>
                                                            </w:div>
                                                            <w:div w:id="1054431126">
                                                              <w:marLeft w:val="0"/>
                                                              <w:marRight w:val="0"/>
                                                              <w:marTop w:val="0"/>
                                                              <w:marBottom w:val="0"/>
                                                              <w:divBdr>
                                                                <w:top w:val="none" w:sz="0" w:space="0" w:color="auto"/>
                                                                <w:left w:val="none" w:sz="0" w:space="0" w:color="auto"/>
                                                                <w:bottom w:val="none" w:sz="0" w:space="0" w:color="auto"/>
                                                                <w:right w:val="none" w:sz="0" w:space="0" w:color="auto"/>
                                                              </w:divBdr>
                                                            </w:div>
                                                            <w:div w:id="1278679482">
                                                              <w:marLeft w:val="0"/>
                                                              <w:marRight w:val="0"/>
                                                              <w:marTop w:val="0"/>
                                                              <w:marBottom w:val="0"/>
                                                              <w:divBdr>
                                                                <w:top w:val="none" w:sz="0" w:space="0" w:color="auto"/>
                                                                <w:left w:val="none" w:sz="0" w:space="0" w:color="auto"/>
                                                                <w:bottom w:val="none" w:sz="0" w:space="0" w:color="auto"/>
                                                                <w:right w:val="none" w:sz="0" w:space="0" w:color="auto"/>
                                                              </w:divBdr>
                                                            </w:div>
                                                            <w:div w:id="198018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5466">
                                                      <w:marLeft w:val="0"/>
                                                      <w:marRight w:val="0"/>
                                                      <w:marTop w:val="0"/>
                                                      <w:marBottom w:val="0"/>
                                                      <w:divBdr>
                                                        <w:top w:val="none" w:sz="0" w:space="0" w:color="auto"/>
                                                        <w:left w:val="none" w:sz="0" w:space="0" w:color="auto"/>
                                                        <w:bottom w:val="none" w:sz="0" w:space="0" w:color="auto"/>
                                                        <w:right w:val="none" w:sz="0" w:space="0" w:color="auto"/>
                                                      </w:divBdr>
                                                      <w:divsChild>
                                                        <w:div w:id="177382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83239">
                                              <w:marLeft w:val="0"/>
                                              <w:marRight w:val="0"/>
                                              <w:marTop w:val="0"/>
                                              <w:marBottom w:val="0"/>
                                              <w:divBdr>
                                                <w:top w:val="none" w:sz="0" w:space="0" w:color="auto"/>
                                                <w:left w:val="none" w:sz="0" w:space="0" w:color="auto"/>
                                                <w:bottom w:val="none" w:sz="0" w:space="0" w:color="auto"/>
                                                <w:right w:val="none" w:sz="0" w:space="0" w:color="auto"/>
                                              </w:divBdr>
                                              <w:divsChild>
                                                <w:div w:id="857309073">
                                                  <w:marLeft w:val="0"/>
                                                  <w:marRight w:val="0"/>
                                                  <w:marTop w:val="0"/>
                                                  <w:marBottom w:val="0"/>
                                                  <w:divBdr>
                                                    <w:top w:val="none" w:sz="0" w:space="0" w:color="auto"/>
                                                    <w:left w:val="none" w:sz="0" w:space="0" w:color="auto"/>
                                                    <w:bottom w:val="none" w:sz="0" w:space="0" w:color="auto"/>
                                                    <w:right w:val="none" w:sz="0" w:space="0" w:color="auto"/>
                                                  </w:divBdr>
                                                  <w:divsChild>
                                                    <w:div w:id="298073567">
                                                      <w:marLeft w:val="0"/>
                                                      <w:marRight w:val="0"/>
                                                      <w:marTop w:val="0"/>
                                                      <w:marBottom w:val="0"/>
                                                      <w:divBdr>
                                                        <w:top w:val="none" w:sz="0" w:space="0" w:color="auto"/>
                                                        <w:left w:val="none" w:sz="0" w:space="0" w:color="auto"/>
                                                        <w:bottom w:val="none" w:sz="0" w:space="0" w:color="auto"/>
                                                        <w:right w:val="none" w:sz="0" w:space="0" w:color="auto"/>
                                                      </w:divBdr>
                                                      <w:divsChild>
                                                        <w:div w:id="559680526">
                                                          <w:marLeft w:val="0"/>
                                                          <w:marRight w:val="0"/>
                                                          <w:marTop w:val="0"/>
                                                          <w:marBottom w:val="0"/>
                                                          <w:divBdr>
                                                            <w:top w:val="none" w:sz="0" w:space="0" w:color="auto"/>
                                                            <w:left w:val="none" w:sz="0" w:space="0" w:color="auto"/>
                                                            <w:bottom w:val="none" w:sz="0" w:space="0" w:color="auto"/>
                                                            <w:right w:val="none" w:sz="0" w:space="0" w:color="auto"/>
                                                          </w:divBdr>
                                                        </w:div>
                                                      </w:divsChild>
                                                    </w:div>
                                                    <w:div w:id="722291805">
                                                      <w:marLeft w:val="0"/>
                                                      <w:marRight w:val="0"/>
                                                      <w:marTop w:val="0"/>
                                                      <w:marBottom w:val="0"/>
                                                      <w:divBdr>
                                                        <w:top w:val="none" w:sz="0" w:space="0" w:color="auto"/>
                                                        <w:left w:val="none" w:sz="0" w:space="0" w:color="auto"/>
                                                        <w:bottom w:val="none" w:sz="0" w:space="0" w:color="auto"/>
                                                        <w:right w:val="none" w:sz="0" w:space="0" w:color="auto"/>
                                                      </w:divBdr>
                                                      <w:divsChild>
                                                        <w:div w:id="2121216031">
                                                          <w:marLeft w:val="0"/>
                                                          <w:marRight w:val="0"/>
                                                          <w:marTop w:val="0"/>
                                                          <w:marBottom w:val="0"/>
                                                          <w:divBdr>
                                                            <w:top w:val="none" w:sz="0" w:space="0" w:color="auto"/>
                                                            <w:left w:val="none" w:sz="0" w:space="0" w:color="auto"/>
                                                            <w:bottom w:val="none" w:sz="0" w:space="0" w:color="auto"/>
                                                            <w:right w:val="none" w:sz="0" w:space="0" w:color="auto"/>
                                                          </w:divBdr>
                                                          <w:divsChild>
                                                            <w:div w:id="651638673">
                                                              <w:marLeft w:val="0"/>
                                                              <w:marRight w:val="0"/>
                                                              <w:marTop w:val="0"/>
                                                              <w:marBottom w:val="0"/>
                                                              <w:divBdr>
                                                                <w:top w:val="none" w:sz="0" w:space="0" w:color="auto"/>
                                                                <w:left w:val="none" w:sz="0" w:space="0" w:color="auto"/>
                                                                <w:bottom w:val="none" w:sz="0" w:space="0" w:color="auto"/>
                                                                <w:right w:val="none" w:sz="0" w:space="0" w:color="auto"/>
                                                              </w:divBdr>
                                                            </w:div>
                                                            <w:div w:id="671489233">
                                                              <w:marLeft w:val="0"/>
                                                              <w:marRight w:val="0"/>
                                                              <w:marTop w:val="0"/>
                                                              <w:marBottom w:val="0"/>
                                                              <w:divBdr>
                                                                <w:top w:val="none" w:sz="0" w:space="0" w:color="auto"/>
                                                                <w:left w:val="none" w:sz="0" w:space="0" w:color="auto"/>
                                                                <w:bottom w:val="none" w:sz="0" w:space="0" w:color="auto"/>
                                                                <w:right w:val="none" w:sz="0" w:space="0" w:color="auto"/>
                                                              </w:divBdr>
                                                            </w:div>
                                                            <w:div w:id="1038506569">
                                                              <w:marLeft w:val="0"/>
                                                              <w:marRight w:val="0"/>
                                                              <w:marTop w:val="0"/>
                                                              <w:marBottom w:val="0"/>
                                                              <w:divBdr>
                                                                <w:top w:val="none" w:sz="0" w:space="0" w:color="auto"/>
                                                                <w:left w:val="none" w:sz="0" w:space="0" w:color="auto"/>
                                                                <w:bottom w:val="none" w:sz="0" w:space="0" w:color="auto"/>
                                                                <w:right w:val="none" w:sz="0" w:space="0" w:color="auto"/>
                                                              </w:divBdr>
                                                            </w:div>
                                                            <w:div w:id="1052266361">
                                                              <w:marLeft w:val="0"/>
                                                              <w:marRight w:val="0"/>
                                                              <w:marTop w:val="0"/>
                                                              <w:marBottom w:val="0"/>
                                                              <w:divBdr>
                                                                <w:top w:val="none" w:sz="0" w:space="0" w:color="auto"/>
                                                                <w:left w:val="none" w:sz="0" w:space="0" w:color="auto"/>
                                                                <w:bottom w:val="none" w:sz="0" w:space="0" w:color="auto"/>
                                                                <w:right w:val="none" w:sz="0" w:space="0" w:color="auto"/>
                                                              </w:divBdr>
                                                            </w:div>
                                                            <w:div w:id="1541895297">
                                                              <w:marLeft w:val="0"/>
                                                              <w:marRight w:val="0"/>
                                                              <w:marTop w:val="0"/>
                                                              <w:marBottom w:val="0"/>
                                                              <w:divBdr>
                                                                <w:top w:val="none" w:sz="0" w:space="0" w:color="auto"/>
                                                                <w:left w:val="none" w:sz="0" w:space="0" w:color="auto"/>
                                                                <w:bottom w:val="none" w:sz="0" w:space="0" w:color="auto"/>
                                                                <w:right w:val="none" w:sz="0" w:space="0" w:color="auto"/>
                                                              </w:divBdr>
                                                            </w:div>
                                                            <w:div w:id="1776898379">
                                                              <w:marLeft w:val="0"/>
                                                              <w:marRight w:val="0"/>
                                                              <w:marTop w:val="0"/>
                                                              <w:marBottom w:val="0"/>
                                                              <w:divBdr>
                                                                <w:top w:val="none" w:sz="0" w:space="0" w:color="auto"/>
                                                                <w:left w:val="none" w:sz="0" w:space="0" w:color="auto"/>
                                                                <w:bottom w:val="none" w:sz="0" w:space="0" w:color="auto"/>
                                                                <w:right w:val="none" w:sz="0" w:space="0" w:color="auto"/>
                                                              </w:divBdr>
                                                            </w:div>
                                                            <w:div w:id="199460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88708">
                                              <w:marLeft w:val="0"/>
                                              <w:marRight w:val="0"/>
                                              <w:marTop w:val="0"/>
                                              <w:marBottom w:val="0"/>
                                              <w:divBdr>
                                                <w:top w:val="none" w:sz="0" w:space="0" w:color="auto"/>
                                                <w:left w:val="none" w:sz="0" w:space="0" w:color="auto"/>
                                                <w:bottom w:val="none" w:sz="0" w:space="0" w:color="auto"/>
                                                <w:right w:val="none" w:sz="0" w:space="0" w:color="auto"/>
                                              </w:divBdr>
                                              <w:divsChild>
                                                <w:div w:id="1769740780">
                                                  <w:marLeft w:val="0"/>
                                                  <w:marRight w:val="0"/>
                                                  <w:marTop w:val="0"/>
                                                  <w:marBottom w:val="0"/>
                                                  <w:divBdr>
                                                    <w:top w:val="none" w:sz="0" w:space="0" w:color="auto"/>
                                                    <w:left w:val="none" w:sz="0" w:space="0" w:color="auto"/>
                                                    <w:bottom w:val="none" w:sz="0" w:space="0" w:color="auto"/>
                                                    <w:right w:val="none" w:sz="0" w:space="0" w:color="auto"/>
                                                  </w:divBdr>
                                                  <w:divsChild>
                                                    <w:div w:id="1602567725">
                                                      <w:marLeft w:val="0"/>
                                                      <w:marRight w:val="0"/>
                                                      <w:marTop w:val="0"/>
                                                      <w:marBottom w:val="0"/>
                                                      <w:divBdr>
                                                        <w:top w:val="none" w:sz="0" w:space="0" w:color="auto"/>
                                                        <w:left w:val="none" w:sz="0" w:space="0" w:color="auto"/>
                                                        <w:bottom w:val="none" w:sz="0" w:space="0" w:color="auto"/>
                                                        <w:right w:val="none" w:sz="0" w:space="0" w:color="auto"/>
                                                      </w:divBdr>
                                                      <w:divsChild>
                                                        <w:div w:id="1907569863">
                                                          <w:marLeft w:val="0"/>
                                                          <w:marRight w:val="0"/>
                                                          <w:marTop w:val="0"/>
                                                          <w:marBottom w:val="0"/>
                                                          <w:divBdr>
                                                            <w:top w:val="none" w:sz="0" w:space="0" w:color="auto"/>
                                                            <w:left w:val="none" w:sz="0" w:space="0" w:color="auto"/>
                                                            <w:bottom w:val="none" w:sz="0" w:space="0" w:color="auto"/>
                                                            <w:right w:val="none" w:sz="0" w:space="0" w:color="auto"/>
                                                          </w:divBdr>
                                                          <w:divsChild>
                                                            <w:div w:id="75517098">
                                                              <w:marLeft w:val="0"/>
                                                              <w:marRight w:val="0"/>
                                                              <w:marTop w:val="0"/>
                                                              <w:marBottom w:val="0"/>
                                                              <w:divBdr>
                                                                <w:top w:val="none" w:sz="0" w:space="0" w:color="auto"/>
                                                                <w:left w:val="none" w:sz="0" w:space="0" w:color="auto"/>
                                                                <w:bottom w:val="none" w:sz="0" w:space="0" w:color="auto"/>
                                                                <w:right w:val="none" w:sz="0" w:space="0" w:color="auto"/>
                                                              </w:divBdr>
                                                            </w:div>
                                                            <w:div w:id="110248416">
                                                              <w:marLeft w:val="0"/>
                                                              <w:marRight w:val="0"/>
                                                              <w:marTop w:val="0"/>
                                                              <w:marBottom w:val="0"/>
                                                              <w:divBdr>
                                                                <w:top w:val="none" w:sz="0" w:space="0" w:color="auto"/>
                                                                <w:left w:val="none" w:sz="0" w:space="0" w:color="auto"/>
                                                                <w:bottom w:val="none" w:sz="0" w:space="0" w:color="auto"/>
                                                                <w:right w:val="none" w:sz="0" w:space="0" w:color="auto"/>
                                                              </w:divBdr>
                                                            </w:div>
                                                            <w:div w:id="122233698">
                                                              <w:marLeft w:val="0"/>
                                                              <w:marRight w:val="0"/>
                                                              <w:marTop w:val="0"/>
                                                              <w:marBottom w:val="0"/>
                                                              <w:divBdr>
                                                                <w:top w:val="none" w:sz="0" w:space="0" w:color="auto"/>
                                                                <w:left w:val="none" w:sz="0" w:space="0" w:color="auto"/>
                                                                <w:bottom w:val="none" w:sz="0" w:space="0" w:color="auto"/>
                                                                <w:right w:val="none" w:sz="0" w:space="0" w:color="auto"/>
                                                              </w:divBdr>
                                                            </w:div>
                                                            <w:div w:id="153840970">
                                                              <w:marLeft w:val="0"/>
                                                              <w:marRight w:val="0"/>
                                                              <w:marTop w:val="0"/>
                                                              <w:marBottom w:val="0"/>
                                                              <w:divBdr>
                                                                <w:top w:val="none" w:sz="0" w:space="0" w:color="auto"/>
                                                                <w:left w:val="none" w:sz="0" w:space="0" w:color="auto"/>
                                                                <w:bottom w:val="none" w:sz="0" w:space="0" w:color="auto"/>
                                                                <w:right w:val="none" w:sz="0" w:space="0" w:color="auto"/>
                                                              </w:divBdr>
                                                            </w:div>
                                                            <w:div w:id="186213959">
                                                              <w:marLeft w:val="0"/>
                                                              <w:marRight w:val="0"/>
                                                              <w:marTop w:val="0"/>
                                                              <w:marBottom w:val="0"/>
                                                              <w:divBdr>
                                                                <w:top w:val="none" w:sz="0" w:space="0" w:color="auto"/>
                                                                <w:left w:val="none" w:sz="0" w:space="0" w:color="auto"/>
                                                                <w:bottom w:val="none" w:sz="0" w:space="0" w:color="auto"/>
                                                                <w:right w:val="none" w:sz="0" w:space="0" w:color="auto"/>
                                                              </w:divBdr>
                                                            </w:div>
                                                            <w:div w:id="859974612">
                                                              <w:marLeft w:val="0"/>
                                                              <w:marRight w:val="0"/>
                                                              <w:marTop w:val="0"/>
                                                              <w:marBottom w:val="0"/>
                                                              <w:divBdr>
                                                                <w:top w:val="none" w:sz="0" w:space="0" w:color="auto"/>
                                                                <w:left w:val="none" w:sz="0" w:space="0" w:color="auto"/>
                                                                <w:bottom w:val="none" w:sz="0" w:space="0" w:color="auto"/>
                                                                <w:right w:val="none" w:sz="0" w:space="0" w:color="auto"/>
                                                              </w:divBdr>
                                                            </w:div>
                                                            <w:div w:id="905456816">
                                                              <w:marLeft w:val="0"/>
                                                              <w:marRight w:val="0"/>
                                                              <w:marTop w:val="0"/>
                                                              <w:marBottom w:val="0"/>
                                                              <w:divBdr>
                                                                <w:top w:val="none" w:sz="0" w:space="0" w:color="auto"/>
                                                                <w:left w:val="none" w:sz="0" w:space="0" w:color="auto"/>
                                                                <w:bottom w:val="none" w:sz="0" w:space="0" w:color="auto"/>
                                                                <w:right w:val="none" w:sz="0" w:space="0" w:color="auto"/>
                                                              </w:divBdr>
                                                            </w:div>
                                                            <w:div w:id="1030453986">
                                                              <w:marLeft w:val="0"/>
                                                              <w:marRight w:val="0"/>
                                                              <w:marTop w:val="0"/>
                                                              <w:marBottom w:val="0"/>
                                                              <w:divBdr>
                                                                <w:top w:val="none" w:sz="0" w:space="0" w:color="auto"/>
                                                                <w:left w:val="none" w:sz="0" w:space="0" w:color="auto"/>
                                                                <w:bottom w:val="none" w:sz="0" w:space="0" w:color="auto"/>
                                                                <w:right w:val="none" w:sz="0" w:space="0" w:color="auto"/>
                                                              </w:divBdr>
                                                            </w:div>
                                                            <w:div w:id="1235240457">
                                                              <w:marLeft w:val="0"/>
                                                              <w:marRight w:val="0"/>
                                                              <w:marTop w:val="0"/>
                                                              <w:marBottom w:val="0"/>
                                                              <w:divBdr>
                                                                <w:top w:val="none" w:sz="0" w:space="0" w:color="auto"/>
                                                                <w:left w:val="none" w:sz="0" w:space="0" w:color="auto"/>
                                                                <w:bottom w:val="none" w:sz="0" w:space="0" w:color="auto"/>
                                                                <w:right w:val="none" w:sz="0" w:space="0" w:color="auto"/>
                                                              </w:divBdr>
                                                            </w:div>
                                                            <w:div w:id="1303727075">
                                                              <w:marLeft w:val="0"/>
                                                              <w:marRight w:val="0"/>
                                                              <w:marTop w:val="0"/>
                                                              <w:marBottom w:val="0"/>
                                                              <w:divBdr>
                                                                <w:top w:val="none" w:sz="0" w:space="0" w:color="auto"/>
                                                                <w:left w:val="none" w:sz="0" w:space="0" w:color="auto"/>
                                                                <w:bottom w:val="none" w:sz="0" w:space="0" w:color="auto"/>
                                                                <w:right w:val="none" w:sz="0" w:space="0" w:color="auto"/>
                                                              </w:divBdr>
                                                            </w:div>
                                                            <w:div w:id="1365136332">
                                                              <w:marLeft w:val="0"/>
                                                              <w:marRight w:val="0"/>
                                                              <w:marTop w:val="0"/>
                                                              <w:marBottom w:val="0"/>
                                                              <w:divBdr>
                                                                <w:top w:val="none" w:sz="0" w:space="0" w:color="auto"/>
                                                                <w:left w:val="none" w:sz="0" w:space="0" w:color="auto"/>
                                                                <w:bottom w:val="none" w:sz="0" w:space="0" w:color="auto"/>
                                                                <w:right w:val="none" w:sz="0" w:space="0" w:color="auto"/>
                                                              </w:divBdr>
                                                            </w:div>
                                                            <w:div w:id="1459882197">
                                                              <w:marLeft w:val="0"/>
                                                              <w:marRight w:val="0"/>
                                                              <w:marTop w:val="0"/>
                                                              <w:marBottom w:val="0"/>
                                                              <w:divBdr>
                                                                <w:top w:val="none" w:sz="0" w:space="0" w:color="auto"/>
                                                                <w:left w:val="none" w:sz="0" w:space="0" w:color="auto"/>
                                                                <w:bottom w:val="none" w:sz="0" w:space="0" w:color="auto"/>
                                                                <w:right w:val="none" w:sz="0" w:space="0" w:color="auto"/>
                                                              </w:divBdr>
                                                            </w:div>
                                                            <w:div w:id="1510440555">
                                                              <w:marLeft w:val="0"/>
                                                              <w:marRight w:val="0"/>
                                                              <w:marTop w:val="0"/>
                                                              <w:marBottom w:val="0"/>
                                                              <w:divBdr>
                                                                <w:top w:val="none" w:sz="0" w:space="0" w:color="auto"/>
                                                                <w:left w:val="none" w:sz="0" w:space="0" w:color="auto"/>
                                                                <w:bottom w:val="none" w:sz="0" w:space="0" w:color="auto"/>
                                                                <w:right w:val="none" w:sz="0" w:space="0" w:color="auto"/>
                                                              </w:divBdr>
                                                            </w:div>
                                                            <w:div w:id="1529946687">
                                                              <w:marLeft w:val="0"/>
                                                              <w:marRight w:val="0"/>
                                                              <w:marTop w:val="0"/>
                                                              <w:marBottom w:val="0"/>
                                                              <w:divBdr>
                                                                <w:top w:val="none" w:sz="0" w:space="0" w:color="auto"/>
                                                                <w:left w:val="none" w:sz="0" w:space="0" w:color="auto"/>
                                                                <w:bottom w:val="none" w:sz="0" w:space="0" w:color="auto"/>
                                                                <w:right w:val="none" w:sz="0" w:space="0" w:color="auto"/>
                                                              </w:divBdr>
                                                            </w:div>
                                                            <w:div w:id="1559588732">
                                                              <w:marLeft w:val="0"/>
                                                              <w:marRight w:val="0"/>
                                                              <w:marTop w:val="0"/>
                                                              <w:marBottom w:val="0"/>
                                                              <w:divBdr>
                                                                <w:top w:val="none" w:sz="0" w:space="0" w:color="auto"/>
                                                                <w:left w:val="none" w:sz="0" w:space="0" w:color="auto"/>
                                                                <w:bottom w:val="none" w:sz="0" w:space="0" w:color="auto"/>
                                                                <w:right w:val="none" w:sz="0" w:space="0" w:color="auto"/>
                                                              </w:divBdr>
                                                            </w:div>
                                                            <w:div w:id="1561865376">
                                                              <w:marLeft w:val="0"/>
                                                              <w:marRight w:val="0"/>
                                                              <w:marTop w:val="0"/>
                                                              <w:marBottom w:val="0"/>
                                                              <w:divBdr>
                                                                <w:top w:val="none" w:sz="0" w:space="0" w:color="auto"/>
                                                                <w:left w:val="none" w:sz="0" w:space="0" w:color="auto"/>
                                                                <w:bottom w:val="none" w:sz="0" w:space="0" w:color="auto"/>
                                                                <w:right w:val="none" w:sz="0" w:space="0" w:color="auto"/>
                                                              </w:divBdr>
                                                            </w:div>
                                                            <w:div w:id="1628858018">
                                                              <w:marLeft w:val="0"/>
                                                              <w:marRight w:val="0"/>
                                                              <w:marTop w:val="0"/>
                                                              <w:marBottom w:val="0"/>
                                                              <w:divBdr>
                                                                <w:top w:val="none" w:sz="0" w:space="0" w:color="auto"/>
                                                                <w:left w:val="none" w:sz="0" w:space="0" w:color="auto"/>
                                                                <w:bottom w:val="none" w:sz="0" w:space="0" w:color="auto"/>
                                                                <w:right w:val="none" w:sz="0" w:space="0" w:color="auto"/>
                                                              </w:divBdr>
                                                            </w:div>
                                                            <w:div w:id="1664968750">
                                                              <w:marLeft w:val="0"/>
                                                              <w:marRight w:val="0"/>
                                                              <w:marTop w:val="0"/>
                                                              <w:marBottom w:val="0"/>
                                                              <w:divBdr>
                                                                <w:top w:val="none" w:sz="0" w:space="0" w:color="auto"/>
                                                                <w:left w:val="none" w:sz="0" w:space="0" w:color="auto"/>
                                                                <w:bottom w:val="none" w:sz="0" w:space="0" w:color="auto"/>
                                                                <w:right w:val="none" w:sz="0" w:space="0" w:color="auto"/>
                                                              </w:divBdr>
                                                            </w:div>
                                                            <w:div w:id="1670213218">
                                                              <w:marLeft w:val="0"/>
                                                              <w:marRight w:val="0"/>
                                                              <w:marTop w:val="0"/>
                                                              <w:marBottom w:val="0"/>
                                                              <w:divBdr>
                                                                <w:top w:val="none" w:sz="0" w:space="0" w:color="auto"/>
                                                                <w:left w:val="none" w:sz="0" w:space="0" w:color="auto"/>
                                                                <w:bottom w:val="none" w:sz="0" w:space="0" w:color="auto"/>
                                                                <w:right w:val="none" w:sz="0" w:space="0" w:color="auto"/>
                                                              </w:divBdr>
                                                            </w:div>
                                                            <w:div w:id="1760247625">
                                                              <w:marLeft w:val="0"/>
                                                              <w:marRight w:val="0"/>
                                                              <w:marTop w:val="0"/>
                                                              <w:marBottom w:val="0"/>
                                                              <w:divBdr>
                                                                <w:top w:val="none" w:sz="0" w:space="0" w:color="auto"/>
                                                                <w:left w:val="none" w:sz="0" w:space="0" w:color="auto"/>
                                                                <w:bottom w:val="none" w:sz="0" w:space="0" w:color="auto"/>
                                                                <w:right w:val="none" w:sz="0" w:space="0" w:color="auto"/>
                                                              </w:divBdr>
                                                            </w:div>
                                                            <w:div w:id="1973054121">
                                                              <w:marLeft w:val="0"/>
                                                              <w:marRight w:val="0"/>
                                                              <w:marTop w:val="0"/>
                                                              <w:marBottom w:val="0"/>
                                                              <w:divBdr>
                                                                <w:top w:val="none" w:sz="0" w:space="0" w:color="auto"/>
                                                                <w:left w:val="none" w:sz="0" w:space="0" w:color="auto"/>
                                                                <w:bottom w:val="none" w:sz="0" w:space="0" w:color="auto"/>
                                                                <w:right w:val="none" w:sz="0" w:space="0" w:color="auto"/>
                                                              </w:divBdr>
                                                            </w:div>
                                                            <w:div w:id="2001275699">
                                                              <w:marLeft w:val="0"/>
                                                              <w:marRight w:val="0"/>
                                                              <w:marTop w:val="0"/>
                                                              <w:marBottom w:val="0"/>
                                                              <w:divBdr>
                                                                <w:top w:val="none" w:sz="0" w:space="0" w:color="auto"/>
                                                                <w:left w:val="none" w:sz="0" w:space="0" w:color="auto"/>
                                                                <w:bottom w:val="none" w:sz="0" w:space="0" w:color="auto"/>
                                                                <w:right w:val="none" w:sz="0" w:space="0" w:color="auto"/>
                                                              </w:divBdr>
                                                            </w:div>
                                                            <w:div w:id="203306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260671">
                                                      <w:marLeft w:val="0"/>
                                                      <w:marRight w:val="0"/>
                                                      <w:marTop w:val="0"/>
                                                      <w:marBottom w:val="0"/>
                                                      <w:divBdr>
                                                        <w:top w:val="none" w:sz="0" w:space="0" w:color="auto"/>
                                                        <w:left w:val="none" w:sz="0" w:space="0" w:color="auto"/>
                                                        <w:bottom w:val="none" w:sz="0" w:space="0" w:color="auto"/>
                                                        <w:right w:val="none" w:sz="0" w:space="0" w:color="auto"/>
                                                      </w:divBdr>
                                                      <w:divsChild>
                                                        <w:div w:id="175165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494584">
                                              <w:marLeft w:val="0"/>
                                              <w:marRight w:val="0"/>
                                              <w:marTop w:val="0"/>
                                              <w:marBottom w:val="0"/>
                                              <w:divBdr>
                                                <w:top w:val="none" w:sz="0" w:space="0" w:color="auto"/>
                                                <w:left w:val="none" w:sz="0" w:space="0" w:color="auto"/>
                                                <w:bottom w:val="none" w:sz="0" w:space="0" w:color="auto"/>
                                                <w:right w:val="none" w:sz="0" w:space="0" w:color="auto"/>
                                              </w:divBdr>
                                              <w:divsChild>
                                                <w:div w:id="2140486033">
                                                  <w:marLeft w:val="0"/>
                                                  <w:marRight w:val="0"/>
                                                  <w:marTop w:val="0"/>
                                                  <w:marBottom w:val="0"/>
                                                  <w:divBdr>
                                                    <w:top w:val="none" w:sz="0" w:space="0" w:color="auto"/>
                                                    <w:left w:val="none" w:sz="0" w:space="0" w:color="auto"/>
                                                    <w:bottom w:val="none" w:sz="0" w:space="0" w:color="auto"/>
                                                    <w:right w:val="none" w:sz="0" w:space="0" w:color="auto"/>
                                                  </w:divBdr>
                                                  <w:divsChild>
                                                    <w:div w:id="412436595">
                                                      <w:marLeft w:val="0"/>
                                                      <w:marRight w:val="0"/>
                                                      <w:marTop w:val="0"/>
                                                      <w:marBottom w:val="0"/>
                                                      <w:divBdr>
                                                        <w:top w:val="none" w:sz="0" w:space="0" w:color="auto"/>
                                                        <w:left w:val="none" w:sz="0" w:space="0" w:color="auto"/>
                                                        <w:bottom w:val="none" w:sz="0" w:space="0" w:color="auto"/>
                                                        <w:right w:val="none" w:sz="0" w:space="0" w:color="auto"/>
                                                      </w:divBdr>
                                                      <w:divsChild>
                                                        <w:div w:id="152769001">
                                                          <w:marLeft w:val="0"/>
                                                          <w:marRight w:val="0"/>
                                                          <w:marTop w:val="0"/>
                                                          <w:marBottom w:val="0"/>
                                                          <w:divBdr>
                                                            <w:top w:val="none" w:sz="0" w:space="0" w:color="auto"/>
                                                            <w:left w:val="none" w:sz="0" w:space="0" w:color="auto"/>
                                                            <w:bottom w:val="none" w:sz="0" w:space="0" w:color="auto"/>
                                                            <w:right w:val="none" w:sz="0" w:space="0" w:color="auto"/>
                                                          </w:divBdr>
                                                        </w:div>
                                                      </w:divsChild>
                                                    </w:div>
                                                    <w:div w:id="992757959">
                                                      <w:marLeft w:val="0"/>
                                                      <w:marRight w:val="0"/>
                                                      <w:marTop w:val="0"/>
                                                      <w:marBottom w:val="0"/>
                                                      <w:divBdr>
                                                        <w:top w:val="none" w:sz="0" w:space="0" w:color="auto"/>
                                                        <w:left w:val="none" w:sz="0" w:space="0" w:color="auto"/>
                                                        <w:bottom w:val="none" w:sz="0" w:space="0" w:color="auto"/>
                                                        <w:right w:val="none" w:sz="0" w:space="0" w:color="auto"/>
                                                      </w:divBdr>
                                                      <w:divsChild>
                                                        <w:div w:id="582758488">
                                                          <w:marLeft w:val="0"/>
                                                          <w:marRight w:val="0"/>
                                                          <w:marTop w:val="0"/>
                                                          <w:marBottom w:val="0"/>
                                                          <w:divBdr>
                                                            <w:top w:val="none" w:sz="0" w:space="0" w:color="auto"/>
                                                            <w:left w:val="none" w:sz="0" w:space="0" w:color="auto"/>
                                                            <w:bottom w:val="none" w:sz="0" w:space="0" w:color="auto"/>
                                                            <w:right w:val="none" w:sz="0" w:space="0" w:color="auto"/>
                                                          </w:divBdr>
                                                          <w:divsChild>
                                                            <w:div w:id="23218110">
                                                              <w:marLeft w:val="0"/>
                                                              <w:marRight w:val="0"/>
                                                              <w:marTop w:val="0"/>
                                                              <w:marBottom w:val="0"/>
                                                              <w:divBdr>
                                                                <w:top w:val="none" w:sz="0" w:space="0" w:color="auto"/>
                                                                <w:left w:val="none" w:sz="0" w:space="0" w:color="auto"/>
                                                                <w:bottom w:val="none" w:sz="0" w:space="0" w:color="auto"/>
                                                                <w:right w:val="none" w:sz="0" w:space="0" w:color="auto"/>
                                                              </w:divBdr>
                                                            </w:div>
                                                            <w:div w:id="115175431">
                                                              <w:marLeft w:val="0"/>
                                                              <w:marRight w:val="0"/>
                                                              <w:marTop w:val="0"/>
                                                              <w:marBottom w:val="0"/>
                                                              <w:divBdr>
                                                                <w:top w:val="none" w:sz="0" w:space="0" w:color="auto"/>
                                                                <w:left w:val="none" w:sz="0" w:space="0" w:color="auto"/>
                                                                <w:bottom w:val="none" w:sz="0" w:space="0" w:color="auto"/>
                                                                <w:right w:val="none" w:sz="0" w:space="0" w:color="auto"/>
                                                              </w:divBdr>
                                                            </w:div>
                                                            <w:div w:id="220823163">
                                                              <w:marLeft w:val="0"/>
                                                              <w:marRight w:val="0"/>
                                                              <w:marTop w:val="0"/>
                                                              <w:marBottom w:val="0"/>
                                                              <w:divBdr>
                                                                <w:top w:val="none" w:sz="0" w:space="0" w:color="auto"/>
                                                                <w:left w:val="none" w:sz="0" w:space="0" w:color="auto"/>
                                                                <w:bottom w:val="none" w:sz="0" w:space="0" w:color="auto"/>
                                                                <w:right w:val="none" w:sz="0" w:space="0" w:color="auto"/>
                                                              </w:divBdr>
                                                            </w:div>
                                                            <w:div w:id="242107310">
                                                              <w:marLeft w:val="0"/>
                                                              <w:marRight w:val="0"/>
                                                              <w:marTop w:val="0"/>
                                                              <w:marBottom w:val="0"/>
                                                              <w:divBdr>
                                                                <w:top w:val="none" w:sz="0" w:space="0" w:color="auto"/>
                                                                <w:left w:val="none" w:sz="0" w:space="0" w:color="auto"/>
                                                                <w:bottom w:val="none" w:sz="0" w:space="0" w:color="auto"/>
                                                                <w:right w:val="none" w:sz="0" w:space="0" w:color="auto"/>
                                                              </w:divBdr>
                                                            </w:div>
                                                            <w:div w:id="289285770">
                                                              <w:marLeft w:val="0"/>
                                                              <w:marRight w:val="0"/>
                                                              <w:marTop w:val="0"/>
                                                              <w:marBottom w:val="0"/>
                                                              <w:divBdr>
                                                                <w:top w:val="none" w:sz="0" w:space="0" w:color="auto"/>
                                                                <w:left w:val="none" w:sz="0" w:space="0" w:color="auto"/>
                                                                <w:bottom w:val="none" w:sz="0" w:space="0" w:color="auto"/>
                                                                <w:right w:val="none" w:sz="0" w:space="0" w:color="auto"/>
                                                              </w:divBdr>
                                                            </w:div>
                                                            <w:div w:id="450781305">
                                                              <w:marLeft w:val="0"/>
                                                              <w:marRight w:val="0"/>
                                                              <w:marTop w:val="0"/>
                                                              <w:marBottom w:val="0"/>
                                                              <w:divBdr>
                                                                <w:top w:val="none" w:sz="0" w:space="0" w:color="auto"/>
                                                                <w:left w:val="none" w:sz="0" w:space="0" w:color="auto"/>
                                                                <w:bottom w:val="none" w:sz="0" w:space="0" w:color="auto"/>
                                                                <w:right w:val="none" w:sz="0" w:space="0" w:color="auto"/>
                                                              </w:divBdr>
                                                            </w:div>
                                                            <w:div w:id="931546247">
                                                              <w:marLeft w:val="0"/>
                                                              <w:marRight w:val="0"/>
                                                              <w:marTop w:val="0"/>
                                                              <w:marBottom w:val="0"/>
                                                              <w:divBdr>
                                                                <w:top w:val="none" w:sz="0" w:space="0" w:color="auto"/>
                                                                <w:left w:val="none" w:sz="0" w:space="0" w:color="auto"/>
                                                                <w:bottom w:val="none" w:sz="0" w:space="0" w:color="auto"/>
                                                                <w:right w:val="none" w:sz="0" w:space="0" w:color="auto"/>
                                                              </w:divBdr>
                                                            </w:div>
                                                            <w:div w:id="1095981209">
                                                              <w:marLeft w:val="0"/>
                                                              <w:marRight w:val="0"/>
                                                              <w:marTop w:val="0"/>
                                                              <w:marBottom w:val="0"/>
                                                              <w:divBdr>
                                                                <w:top w:val="none" w:sz="0" w:space="0" w:color="auto"/>
                                                                <w:left w:val="none" w:sz="0" w:space="0" w:color="auto"/>
                                                                <w:bottom w:val="none" w:sz="0" w:space="0" w:color="auto"/>
                                                                <w:right w:val="none" w:sz="0" w:space="0" w:color="auto"/>
                                                              </w:divBdr>
                                                            </w:div>
                                                            <w:div w:id="1116758819">
                                                              <w:marLeft w:val="0"/>
                                                              <w:marRight w:val="0"/>
                                                              <w:marTop w:val="0"/>
                                                              <w:marBottom w:val="0"/>
                                                              <w:divBdr>
                                                                <w:top w:val="none" w:sz="0" w:space="0" w:color="auto"/>
                                                                <w:left w:val="none" w:sz="0" w:space="0" w:color="auto"/>
                                                                <w:bottom w:val="none" w:sz="0" w:space="0" w:color="auto"/>
                                                                <w:right w:val="none" w:sz="0" w:space="0" w:color="auto"/>
                                                              </w:divBdr>
                                                            </w:div>
                                                            <w:div w:id="1171137328">
                                                              <w:marLeft w:val="0"/>
                                                              <w:marRight w:val="0"/>
                                                              <w:marTop w:val="0"/>
                                                              <w:marBottom w:val="0"/>
                                                              <w:divBdr>
                                                                <w:top w:val="none" w:sz="0" w:space="0" w:color="auto"/>
                                                                <w:left w:val="none" w:sz="0" w:space="0" w:color="auto"/>
                                                                <w:bottom w:val="none" w:sz="0" w:space="0" w:color="auto"/>
                                                                <w:right w:val="none" w:sz="0" w:space="0" w:color="auto"/>
                                                              </w:divBdr>
                                                            </w:div>
                                                            <w:div w:id="1313757249">
                                                              <w:marLeft w:val="0"/>
                                                              <w:marRight w:val="0"/>
                                                              <w:marTop w:val="0"/>
                                                              <w:marBottom w:val="0"/>
                                                              <w:divBdr>
                                                                <w:top w:val="none" w:sz="0" w:space="0" w:color="auto"/>
                                                                <w:left w:val="none" w:sz="0" w:space="0" w:color="auto"/>
                                                                <w:bottom w:val="none" w:sz="0" w:space="0" w:color="auto"/>
                                                                <w:right w:val="none" w:sz="0" w:space="0" w:color="auto"/>
                                                              </w:divBdr>
                                                            </w:div>
                                                            <w:div w:id="1328286730">
                                                              <w:marLeft w:val="0"/>
                                                              <w:marRight w:val="0"/>
                                                              <w:marTop w:val="0"/>
                                                              <w:marBottom w:val="0"/>
                                                              <w:divBdr>
                                                                <w:top w:val="none" w:sz="0" w:space="0" w:color="auto"/>
                                                                <w:left w:val="none" w:sz="0" w:space="0" w:color="auto"/>
                                                                <w:bottom w:val="none" w:sz="0" w:space="0" w:color="auto"/>
                                                                <w:right w:val="none" w:sz="0" w:space="0" w:color="auto"/>
                                                              </w:divBdr>
                                                            </w:div>
                                                            <w:div w:id="1406798991">
                                                              <w:marLeft w:val="0"/>
                                                              <w:marRight w:val="0"/>
                                                              <w:marTop w:val="0"/>
                                                              <w:marBottom w:val="0"/>
                                                              <w:divBdr>
                                                                <w:top w:val="none" w:sz="0" w:space="0" w:color="auto"/>
                                                                <w:left w:val="none" w:sz="0" w:space="0" w:color="auto"/>
                                                                <w:bottom w:val="none" w:sz="0" w:space="0" w:color="auto"/>
                                                                <w:right w:val="none" w:sz="0" w:space="0" w:color="auto"/>
                                                              </w:divBdr>
                                                            </w:div>
                                                            <w:div w:id="1451630691">
                                                              <w:marLeft w:val="0"/>
                                                              <w:marRight w:val="0"/>
                                                              <w:marTop w:val="0"/>
                                                              <w:marBottom w:val="0"/>
                                                              <w:divBdr>
                                                                <w:top w:val="none" w:sz="0" w:space="0" w:color="auto"/>
                                                                <w:left w:val="none" w:sz="0" w:space="0" w:color="auto"/>
                                                                <w:bottom w:val="none" w:sz="0" w:space="0" w:color="auto"/>
                                                                <w:right w:val="none" w:sz="0" w:space="0" w:color="auto"/>
                                                              </w:divBdr>
                                                            </w:div>
                                                            <w:div w:id="1522011262">
                                                              <w:marLeft w:val="0"/>
                                                              <w:marRight w:val="0"/>
                                                              <w:marTop w:val="0"/>
                                                              <w:marBottom w:val="0"/>
                                                              <w:divBdr>
                                                                <w:top w:val="none" w:sz="0" w:space="0" w:color="auto"/>
                                                                <w:left w:val="none" w:sz="0" w:space="0" w:color="auto"/>
                                                                <w:bottom w:val="none" w:sz="0" w:space="0" w:color="auto"/>
                                                                <w:right w:val="none" w:sz="0" w:space="0" w:color="auto"/>
                                                              </w:divBdr>
                                                            </w:div>
                                                            <w:div w:id="1555965960">
                                                              <w:marLeft w:val="0"/>
                                                              <w:marRight w:val="0"/>
                                                              <w:marTop w:val="0"/>
                                                              <w:marBottom w:val="0"/>
                                                              <w:divBdr>
                                                                <w:top w:val="none" w:sz="0" w:space="0" w:color="auto"/>
                                                                <w:left w:val="none" w:sz="0" w:space="0" w:color="auto"/>
                                                                <w:bottom w:val="none" w:sz="0" w:space="0" w:color="auto"/>
                                                                <w:right w:val="none" w:sz="0" w:space="0" w:color="auto"/>
                                                              </w:divBdr>
                                                            </w:div>
                                                            <w:div w:id="1568032778">
                                                              <w:marLeft w:val="0"/>
                                                              <w:marRight w:val="0"/>
                                                              <w:marTop w:val="0"/>
                                                              <w:marBottom w:val="0"/>
                                                              <w:divBdr>
                                                                <w:top w:val="none" w:sz="0" w:space="0" w:color="auto"/>
                                                                <w:left w:val="none" w:sz="0" w:space="0" w:color="auto"/>
                                                                <w:bottom w:val="none" w:sz="0" w:space="0" w:color="auto"/>
                                                                <w:right w:val="none" w:sz="0" w:space="0" w:color="auto"/>
                                                              </w:divBdr>
                                                            </w:div>
                                                            <w:div w:id="1601794174">
                                                              <w:marLeft w:val="0"/>
                                                              <w:marRight w:val="0"/>
                                                              <w:marTop w:val="0"/>
                                                              <w:marBottom w:val="0"/>
                                                              <w:divBdr>
                                                                <w:top w:val="none" w:sz="0" w:space="0" w:color="auto"/>
                                                                <w:left w:val="none" w:sz="0" w:space="0" w:color="auto"/>
                                                                <w:bottom w:val="none" w:sz="0" w:space="0" w:color="auto"/>
                                                                <w:right w:val="none" w:sz="0" w:space="0" w:color="auto"/>
                                                              </w:divBdr>
                                                            </w:div>
                                                            <w:div w:id="1663462581">
                                                              <w:marLeft w:val="0"/>
                                                              <w:marRight w:val="0"/>
                                                              <w:marTop w:val="0"/>
                                                              <w:marBottom w:val="0"/>
                                                              <w:divBdr>
                                                                <w:top w:val="none" w:sz="0" w:space="0" w:color="auto"/>
                                                                <w:left w:val="none" w:sz="0" w:space="0" w:color="auto"/>
                                                                <w:bottom w:val="none" w:sz="0" w:space="0" w:color="auto"/>
                                                                <w:right w:val="none" w:sz="0" w:space="0" w:color="auto"/>
                                                              </w:divBdr>
                                                            </w:div>
                                                            <w:div w:id="1789006705">
                                                              <w:marLeft w:val="0"/>
                                                              <w:marRight w:val="0"/>
                                                              <w:marTop w:val="0"/>
                                                              <w:marBottom w:val="0"/>
                                                              <w:divBdr>
                                                                <w:top w:val="none" w:sz="0" w:space="0" w:color="auto"/>
                                                                <w:left w:val="none" w:sz="0" w:space="0" w:color="auto"/>
                                                                <w:bottom w:val="none" w:sz="0" w:space="0" w:color="auto"/>
                                                                <w:right w:val="none" w:sz="0" w:space="0" w:color="auto"/>
                                                              </w:divBdr>
                                                            </w:div>
                                                            <w:div w:id="1971201814">
                                                              <w:marLeft w:val="0"/>
                                                              <w:marRight w:val="0"/>
                                                              <w:marTop w:val="0"/>
                                                              <w:marBottom w:val="0"/>
                                                              <w:divBdr>
                                                                <w:top w:val="none" w:sz="0" w:space="0" w:color="auto"/>
                                                                <w:left w:val="none" w:sz="0" w:space="0" w:color="auto"/>
                                                                <w:bottom w:val="none" w:sz="0" w:space="0" w:color="auto"/>
                                                                <w:right w:val="none" w:sz="0" w:space="0" w:color="auto"/>
                                                              </w:divBdr>
                                                            </w:div>
                                                            <w:div w:id="21225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930890">
                                              <w:marLeft w:val="0"/>
                                              <w:marRight w:val="0"/>
                                              <w:marTop w:val="0"/>
                                              <w:marBottom w:val="0"/>
                                              <w:divBdr>
                                                <w:top w:val="none" w:sz="0" w:space="0" w:color="auto"/>
                                                <w:left w:val="none" w:sz="0" w:space="0" w:color="auto"/>
                                                <w:bottom w:val="none" w:sz="0" w:space="0" w:color="auto"/>
                                                <w:right w:val="none" w:sz="0" w:space="0" w:color="auto"/>
                                              </w:divBdr>
                                              <w:divsChild>
                                                <w:div w:id="462576740">
                                                  <w:marLeft w:val="0"/>
                                                  <w:marRight w:val="0"/>
                                                  <w:marTop w:val="0"/>
                                                  <w:marBottom w:val="0"/>
                                                  <w:divBdr>
                                                    <w:top w:val="none" w:sz="0" w:space="0" w:color="auto"/>
                                                    <w:left w:val="none" w:sz="0" w:space="0" w:color="auto"/>
                                                    <w:bottom w:val="none" w:sz="0" w:space="0" w:color="auto"/>
                                                    <w:right w:val="none" w:sz="0" w:space="0" w:color="auto"/>
                                                  </w:divBdr>
                                                  <w:divsChild>
                                                    <w:div w:id="1793474923">
                                                      <w:marLeft w:val="0"/>
                                                      <w:marRight w:val="0"/>
                                                      <w:marTop w:val="0"/>
                                                      <w:marBottom w:val="0"/>
                                                      <w:divBdr>
                                                        <w:top w:val="none" w:sz="0" w:space="0" w:color="auto"/>
                                                        <w:left w:val="none" w:sz="0" w:space="0" w:color="auto"/>
                                                        <w:bottom w:val="none" w:sz="0" w:space="0" w:color="auto"/>
                                                        <w:right w:val="none" w:sz="0" w:space="0" w:color="auto"/>
                                                      </w:divBdr>
                                                      <w:divsChild>
                                                        <w:div w:id="1850633800">
                                                          <w:marLeft w:val="0"/>
                                                          <w:marRight w:val="0"/>
                                                          <w:marTop w:val="0"/>
                                                          <w:marBottom w:val="0"/>
                                                          <w:divBdr>
                                                            <w:top w:val="none" w:sz="0" w:space="0" w:color="auto"/>
                                                            <w:left w:val="none" w:sz="0" w:space="0" w:color="auto"/>
                                                            <w:bottom w:val="none" w:sz="0" w:space="0" w:color="auto"/>
                                                            <w:right w:val="none" w:sz="0" w:space="0" w:color="auto"/>
                                                          </w:divBdr>
                                                          <w:divsChild>
                                                            <w:div w:id="50544691">
                                                              <w:marLeft w:val="0"/>
                                                              <w:marRight w:val="0"/>
                                                              <w:marTop w:val="0"/>
                                                              <w:marBottom w:val="0"/>
                                                              <w:divBdr>
                                                                <w:top w:val="none" w:sz="0" w:space="0" w:color="auto"/>
                                                                <w:left w:val="none" w:sz="0" w:space="0" w:color="auto"/>
                                                                <w:bottom w:val="none" w:sz="0" w:space="0" w:color="auto"/>
                                                                <w:right w:val="none" w:sz="0" w:space="0" w:color="auto"/>
                                                              </w:divBdr>
                                                            </w:div>
                                                            <w:div w:id="1033504007">
                                                              <w:marLeft w:val="0"/>
                                                              <w:marRight w:val="0"/>
                                                              <w:marTop w:val="0"/>
                                                              <w:marBottom w:val="0"/>
                                                              <w:divBdr>
                                                                <w:top w:val="none" w:sz="0" w:space="0" w:color="auto"/>
                                                                <w:left w:val="none" w:sz="0" w:space="0" w:color="auto"/>
                                                                <w:bottom w:val="none" w:sz="0" w:space="0" w:color="auto"/>
                                                                <w:right w:val="none" w:sz="0" w:space="0" w:color="auto"/>
                                                              </w:divBdr>
                                                            </w:div>
                                                            <w:div w:id="1587181786">
                                                              <w:marLeft w:val="0"/>
                                                              <w:marRight w:val="0"/>
                                                              <w:marTop w:val="0"/>
                                                              <w:marBottom w:val="0"/>
                                                              <w:divBdr>
                                                                <w:top w:val="none" w:sz="0" w:space="0" w:color="auto"/>
                                                                <w:left w:val="none" w:sz="0" w:space="0" w:color="auto"/>
                                                                <w:bottom w:val="none" w:sz="0" w:space="0" w:color="auto"/>
                                                                <w:right w:val="none" w:sz="0" w:space="0" w:color="auto"/>
                                                              </w:divBdr>
                                                            </w:div>
                                                            <w:div w:id="1965304847">
                                                              <w:marLeft w:val="0"/>
                                                              <w:marRight w:val="0"/>
                                                              <w:marTop w:val="0"/>
                                                              <w:marBottom w:val="0"/>
                                                              <w:divBdr>
                                                                <w:top w:val="none" w:sz="0" w:space="0" w:color="auto"/>
                                                                <w:left w:val="none" w:sz="0" w:space="0" w:color="auto"/>
                                                                <w:bottom w:val="none" w:sz="0" w:space="0" w:color="auto"/>
                                                                <w:right w:val="none" w:sz="0" w:space="0" w:color="auto"/>
                                                              </w:divBdr>
                                                            </w:div>
                                                            <w:div w:id="208656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01430">
                                                      <w:marLeft w:val="0"/>
                                                      <w:marRight w:val="0"/>
                                                      <w:marTop w:val="0"/>
                                                      <w:marBottom w:val="0"/>
                                                      <w:divBdr>
                                                        <w:top w:val="none" w:sz="0" w:space="0" w:color="auto"/>
                                                        <w:left w:val="none" w:sz="0" w:space="0" w:color="auto"/>
                                                        <w:bottom w:val="none" w:sz="0" w:space="0" w:color="auto"/>
                                                        <w:right w:val="none" w:sz="0" w:space="0" w:color="auto"/>
                                                      </w:divBdr>
                                                      <w:divsChild>
                                                        <w:div w:id="126538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337417">
                                              <w:marLeft w:val="0"/>
                                              <w:marRight w:val="0"/>
                                              <w:marTop w:val="0"/>
                                              <w:marBottom w:val="0"/>
                                              <w:divBdr>
                                                <w:top w:val="none" w:sz="0" w:space="0" w:color="auto"/>
                                                <w:left w:val="none" w:sz="0" w:space="0" w:color="auto"/>
                                                <w:bottom w:val="none" w:sz="0" w:space="0" w:color="auto"/>
                                                <w:right w:val="none" w:sz="0" w:space="0" w:color="auto"/>
                                              </w:divBdr>
                                              <w:divsChild>
                                                <w:div w:id="756903310">
                                                  <w:marLeft w:val="0"/>
                                                  <w:marRight w:val="0"/>
                                                  <w:marTop w:val="0"/>
                                                  <w:marBottom w:val="0"/>
                                                  <w:divBdr>
                                                    <w:top w:val="none" w:sz="0" w:space="0" w:color="auto"/>
                                                    <w:left w:val="none" w:sz="0" w:space="0" w:color="auto"/>
                                                    <w:bottom w:val="none" w:sz="0" w:space="0" w:color="auto"/>
                                                    <w:right w:val="none" w:sz="0" w:space="0" w:color="auto"/>
                                                  </w:divBdr>
                                                  <w:divsChild>
                                                    <w:div w:id="1622421325">
                                                      <w:marLeft w:val="0"/>
                                                      <w:marRight w:val="0"/>
                                                      <w:marTop w:val="0"/>
                                                      <w:marBottom w:val="0"/>
                                                      <w:divBdr>
                                                        <w:top w:val="none" w:sz="0" w:space="0" w:color="auto"/>
                                                        <w:left w:val="none" w:sz="0" w:space="0" w:color="auto"/>
                                                        <w:bottom w:val="none" w:sz="0" w:space="0" w:color="auto"/>
                                                        <w:right w:val="none" w:sz="0" w:space="0" w:color="auto"/>
                                                      </w:divBdr>
                                                      <w:divsChild>
                                                        <w:div w:id="1427505178">
                                                          <w:marLeft w:val="0"/>
                                                          <w:marRight w:val="0"/>
                                                          <w:marTop w:val="0"/>
                                                          <w:marBottom w:val="0"/>
                                                          <w:divBdr>
                                                            <w:top w:val="none" w:sz="0" w:space="0" w:color="auto"/>
                                                            <w:left w:val="none" w:sz="0" w:space="0" w:color="auto"/>
                                                            <w:bottom w:val="none" w:sz="0" w:space="0" w:color="auto"/>
                                                            <w:right w:val="none" w:sz="0" w:space="0" w:color="auto"/>
                                                          </w:divBdr>
                                                        </w:div>
                                                      </w:divsChild>
                                                    </w:div>
                                                    <w:div w:id="1997761776">
                                                      <w:marLeft w:val="0"/>
                                                      <w:marRight w:val="0"/>
                                                      <w:marTop w:val="0"/>
                                                      <w:marBottom w:val="0"/>
                                                      <w:divBdr>
                                                        <w:top w:val="none" w:sz="0" w:space="0" w:color="auto"/>
                                                        <w:left w:val="none" w:sz="0" w:space="0" w:color="auto"/>
                                                        <w:bottom w:val="none" w:sz="0" w:space="0" w:color="auto"/>
                                                        <w:right w:val="none" w:sz="0" w:space="0" w:color="auto"/>
                                                      </w:divBdr>
                                                      <w:divsChild>
                                                        <w:div w:id="1982230122">
                                                          <w:marLeft w:val="0"/>
                                                          <w:marRight w:val="0"/>
                                                          <w:marTop w:val="0"/>
                                                          <w:marBottom w:val="0"/>
                                                          <w:divBdr>
                                                            <w:top w:val="none" w:sz="0" w:space="0" w:color="auto"/>
                                                            <w:left w:val="none" w:sz="0" w:space="0" w:color="auto"/>
                                                            <w:bottom w:val="none" w:sz="0" w:space="0" w:color="auto"/>
                                                            <w:right w:val="none" w:sz="0" w:space="0" w:color="auto"/>
                                                          </w:divBdr>
                                                          <w:divsChild>
                                                            <w:div w:id="146896018">
                                                              <w:marLeft w:val="0"/>
                                                              <w:marRight w:val="0"/>
                                                              <w:marTop w:val="0"/>
                                                              <w:marBottom w:val="0"/>
                                                              <w:divBdr>
                                                                <w:top w:val="none" w:sz="0" w:space="0" w:color="auto"/>
                                                                <w:left w:val="none" w:sz="0" w:space="0" w:color="auto"/>
                                                                <w:bottom w:val="none" w:sz="0" w:space="0" w:color="auto"/>
                                                                <w:right w:val="none" w:sz="0" w:space="0" w:color="auto"/>
                                                              </w:divBdr>
                                                            </w:div>
                                                            <w:div w:id="443496707">
                                                              <w:marLeft w:val="0"/>
                                                              <w:marRight w:val="0"/>
                                                              <w:marTop w:val="0"/>
                                                              <w:marBottom w:val="0"/>
                                                              <w:divBdr>
                                                                <w:top w:val="none" w:sz="0" w:space="0" w:color="auto"/>
                                                                <w:left w:val="none" w:sz="0" w:space="0" w:color="auto"/>
                                                                <w:bottom w:val="none" w:sz="0" w:space="0" w:color="auto"/>
                                                                <w:right w:val="none" w:sz="0" w:space="0" w:color="auto"/>
                                                              </w:divBdr>
                                                            </w:div>
                                                            <w:div w:id="560940267">
                                                              <w:marLeft w:val="0"/>
                                                              <w:marRight w:val="0"/>
                                                              <w:marTop w:val="0"/>
                                                              <w:marBottom w:val="0"/>
                                                              <w:divBdr>
                                                                <w:top w:val="none" w:sz="0" w:space="0" w:color="auto"/>
                                                                <w:left w:val="none" w:sz="0" w:space="0" w:color="auto"/>
                                                                <w:bottom w:val="none" w:sz="0" w:space="0" w:color="auto"/>
                                                                <w:right w:val="none" w:sz="0" w:space="0" w:color="auto"/>
                                                              </w:divBdr>
                                                            </w:div>
                                                            <w:div w:id="695155212">
                                                              <w:marLeft w:val="0"/>
                                                              <w:marRight w:val="0"/>
                                                              <w:marTop w:val="0"/>
                                                              <w:marBottom w:val="0"/>
                                                              <w:divBdr>
                                                                <w:top w:val="none" w:sz="0" w:space="0" w:color="auto"/>
                                                                <w:left w:val="none" w:sz="0" w:space="0" w:color="auto"/>
                                                                <w:bottom w:val="none" w:sz="0" w:space="0" w:color="auto"/>
                                                                <w:right w:val="none" w:sz="0" w:space="0" w:color="auto"/>
                                                              </w:divBdr>
                                                            </w:div>
                                                            <w:div w:id="824129833">
                                                              <w:marLeft w:val="0"/>
                                                              <w:marRight w:val="0"/>
                                                              <w:marTop w:val="0"/>
                                                              <w:marBottom w:val="0"/>
                                                              <w:divBdr>
                                                                <w:top w:val="none" w:sz="0" w:space="0" w:color="auto"/>
                                                                <w:left w:val="none" w:sz="0" w:space="0" w:color="auto"/>
                                                                <w:bottom w:val="none" w:sz="0" w:space="0" w:color="auto"/>
                                                                <w:right w:val="none" w:sz="0" w:space="0" w:color="auto"/>
                                                              </w:divBdr>
                                                            </w:div>
                                                            <w:div w:id="1241907549">
                                                              <w:marLeft w:val="0"/>
                                                              <w:marRight w:val="0"/>
                                                              <w:marTop w:val="0"/>
                                                              <w:marBottom w:val="0"/>
                                                              <w:divBdr>
                                                                <w:top w:val="none" w:sz="0" w:space="0" w:color="auto"/>
                                                                <w:left w:val="none" w:sz="0" w:space="0" w:color="auto"/>
                                                                <w:bottom w:val="none" w:sz="0" w:space="0" w:color="auto"/>
                                                                <w:right w:val="none" w:sz="0" w:space="0" w:color="auto"/>
                                                              </w:divBdr>
                                                            </w:div>
                                                            <w:div w:id="1511263355">
                                                              <w:marLeft w:val="0"/>
                                                              <w:marRight w:val="0"/>
                                                              <w:marTop w:val="0"/>
                                                              <w:marBottom w:val="0"/>
                                                              <w:divBdr>
                                                                <w:top w:val="none" w:sz="0" w:space="0" w:color="auto"/>
                                                                <w:left w:val="none" w:sz="0" w:space="0" w:color="auto"/>
                                                                <w:bottom w:val="none" w:sz="0" w:space="0" w:color="auto"/>
                                                                <w:right w:val="none" w:sz="0" w:space="0" w:color="auto"/>
                                                              </w:divBdr>
                                                            </w:div>
                                                            <w:div w:id="1560483409">
                                                              <w:marLeft w:val="0"/>
                                                              <w:marRight w:val="0"/>
                                                              <w:marTop w:val="0"/>
                                                              <w:marBottom w:val="0"/>
                                                              <w:divBdr>
                                                                <w:top w:val="none" w:sz="0" w:space="0" w:color="auto"/>
                                                                <w:left w:val="none" w:sz="0" w:space="0" w:color="auto"/>
                                                                <w:bottom w:val="none" w:sz="0" w:space="0" w:color="auto"/>
                                                                <w:right w:val="none" w:sz="0" w:space="0" w:color="auto"/>
                                                              </w:divBdr>
                                                            </w:div>
                                                            <w:div w:id="196642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803762">
                                              <w:marLeft w:val="0"/>
                                              <w:marRight w:val="0"/>
                                              <w:marTop w:val="0"/>
                                              <w:marBottom w:val="0"/>
                                              <w:divBdr>
                                                <w:top w:val="none" w:sz="0" w:space="0" w:color="auto"/>
                                                <w:left w:val="none" w:sz="0" w:space="0" w:color="auto"/>
                                                <w:bottom w:val="none" w:sz="0" w:space="0" w:color="auto"/>
                                                <w:right w:val="none" w:sz="0" w:space="0" w:color="auto"/>
                                              </w:divBdr>
                                              <w:divsChild>
                                                <w:div w:id="161048324">
                                                  <w:marLeft w:val="0"/>
                                                  <w:marRight w:val="0"/>
                                                  <w:marTop w:val="0"/>
                                                  <w:marBottom w:val="0"/>
                                                  <w:divBdr>
                                                    <w:top w:val="none" w:sz="0" w:space="0" w:color="auto"/>
                                                    <w:left w:val="none" w:sz="0" w:space="0" w:color="auto"/>
                                                    <w:bottom w:val="none" w:sz="0" w:space="0" w:color="auto"/>
                                                    <w:right w:val="none" w:sz="0" w:space="0" w:color="auto"/>
                                                  </w:divBdr>
                                                  <w:divsChild>
                                                    <w:div w:id="336227900">
                                                      <w:marLeft w:val="0"/>
                                                      <w:marRight w:val="0"/>
                                                      <w:marTop w:val="0"/>
                                                      <w:marBottom w:val="0"/>
                                                      <w:divBdr>
                                                        <w:top w:val="none" w:sz="0" w:space="0" w:color="auto"/>
                                                        <w:left w:val="none" w:sz="0" w:space="0" w:color="auto"/>
                                                        <w:bottom w:val="none" w:sz="0" w:space="0" w:color="auto"/>
                                                        <w:right w:val="none" w:sz="0" w:space="0" w:color="auto"/>
                                                      </w:divBdr>
                                                      <w:divsChild>
                                                        <w:div w:id="1957330096">
                                                          <w:marLeft w:val="0"/>
                                                          <w:marRight w:val="0"/>
                                                          <w:marTop w:val="0"/>
                                                          <w:marBottom w:val="0"/>
                                                          <w:divBdr>
                                                            <w:top w:val="none" w:sz="0" w:space="0" w:color="auto"/>
                                                            <w:left w:val="none" w:sz="0" w:space="0" w:color="auto"/>
                                                            <w:bottom w:val="none" w:sz="0" w:space="0" w:color="auto"/>
                                                            <w:right w:val="none" w:sz="0" w:space="0" w:color="auto"/>
                                                          </w:divBdr>
                                                        </w:div>
                                                      </w:divsChild>
                                                    </w:div>
                                                    <w:div w:id="1005284886">
                                                      <w:marLeft w:val="0"/>
                                                      <w:marRight w:val="0"/>
                                                      <w:marTop w:val="0"/>
                                                      <w:marBottom w:val="0"/>
                                                      <w:divBdr>
                                                        <w:top w:val="none" w:sz="0" w:space="0" w:color="auto"/>
                                                        <w:left w:val="none" w:sz="0" w:space="0" w:color="auto"/>
                                                        <w:bottom w:val="none" w:sz="0" w:space="0" w:color="auto"/>
                                                        <w:right w:val="none" w:sz="0" w:space="0" w:color="auto"/>
                                                      </w:divBdr>
                                                      <w:divsChild>
                                                        <w:div w:id="849875764">
                                                          <w:marLeft w:val="0"/>
                                                          <w:marRight w:val="0"/>
                                                          <w:marTop w:val="0"/>
                                                          <w:marBottom w:val="0"/>
                                                          <w:divBdr>
                                                            <w:top w:val="none" w:sz="0" w:space="0" w:color="auto"/>
                                                            <w:left w:val="none" w:sz="0" w:space="0" w:color="auto"/>
                                                            <w:bottom w:val="none" w:sz="0" w:space="0" w:color="auto"/>
                                                            <w:right w:val="none" w:sz="0" w:space="0" w:color="auto"/>
                                                          </w:divBdr>
                                                          <w:divsChild>
                                                            <w:div w:id="1321470">
                                                              <w:marLeft w:val="0"/>
                                                              <w:marRight w:val="0"/>
                                                              <w:marTop w:val="0"/>
                                                              <w:marBottom w:val="0"/>
                                                              <w:divBdr>
                                                                <w:top w:val="none" w:sz="0" w:space="0" w:color="auto"/>
                                                                <w:left w:val="none" w:sz="0" w:space="0" w:color="auto"/>
                                                                <w:bottom w:val="none" w:sz="0" w:space="0" w:color="auto"/>
                                                                <w:right w:val="none" w:sz="0" w:space="0" w:color="auto"/>
                                                              </w:divBdr>
                                                            </w:div>
                                                            <w:div w:id="322927087">
                                                              <w:marLeft w:val="0"/>
                                                              <w:marRight w:val="0"/>
                                                              <w:marTop w:val="0"/>
                                                              <w:marBottom w:val="0"/>
                                                              <w:divBdr>
                                                                <w:top w:val="none" w:sz="0" w:space="0" w:color="auto"/>
                                                                <w:left w:val="none" w:sz="0" w:space="0" w:color="auto"/>
                                                                <w:bottom w:val="none" w:sz="0" w:space="0" w:color="auto"/>
                                                                <w:right w:val="none" w:sz="0" w:space="0" w:color="auto"/>
                                                              </w:divBdr>
                                                            </w:div>
                                                            <w:div w:id="950168514">
                                                              <w:marLeft w:val="0"/>
                                                              <w:marRight w:val="0"/>
                                                              <w:marTop w:val="0"/>
                                                              <w:marBottom w:val="0"/>
                                                              <w:divBdr>
                                                                <w:top w:val="none" w:sz="0" w:space="0" w:color="auto"/>
                                                                <w:left w:val="none" w:sz="0" w:space="0" w:color="auto"/>
                                                                <w:bottom w:val="none" w:sz="0" w:space="0" w:color="auto"/>
                                                                <w:right w:val="none" w:sz="0" w:space="0" w:color="auto"/>
                                                              </w:divBdr>
                                                            </w:div>
                                                            <w:div w:id="1398632427">
                                                              <w:marLeft w:val="0"/>
                                                              <w:marRight w:val="0"/>
                                                              <w:marTop w:val="0"/>
                                                              <w:marBottom w:val="0"/>
                                                              <w:divBdr>
                                                                <w:top w:val="none" w:sz="0" w:space="0" w:color="auto"/>
                                                                <w:left w:val="none" w:sz="0" w:space="0" w:color="auto"/>
                                                                <w:bottom w:val="none" w:sz="0" w:space="0" w:color="auto"/>
                                                                <w:right w:val="none" w:sz="0" w:space="0" w:color="auto"/>
                                                              </w:divBdr>
                                                            </w:div>
                                                            <w:div w:id="1600286984">
                                                              <w:marLeft w:val="0"/>
                                                              <w:marRight w:val="0"/>
                                                              <w:marTop w:val="0"/>
                                                              <w:marBottom w:val="0"/>
                                                              <w:divBdr>
                                                                <w:top w:val="none" w:sz="0" w:space="0" w:color="auto"/>
                                                                <w:left w:val="none" w:sz="0" w:space="0" w:color="auto"/>
                                                                <w:bottom w:val="none" w:sz="0" w:space="0" w:color="auto"/>
                                                                <w:right w:val="none" w:sz="0" w:space="0" w:color="auto"/>
                                                              </w:divBdr>
                                                            </w:div>
                                                            <w:div w:id="1832869010">
                                                              <w:marLeft w:val="0"/>
                                                              <w:marRight w:val="0"/>
                                                              <w:marTop w:val="0"/>
                                                              <w:marBottom w:val="0"/>
                                                              <w:divBdr>
                                                                <w:top w:val="none" w:sz="0" w:space="0" w:color="auto"/>
                                                                <w:left w:val="none" w:sz="0" w:space="0" w:color="auto"/>
                                                                <w:bottom w:val="none" w:sz="0" w:space="0" w:color="auto"/>
                                                                <w:right w:val="none" w:sz="0" w:space="0" w:color="auto"/>
                                                              </w:divBdr>
                                                            </w:div>
                                                            <w:div w:id="1956474375">
                                                              <w:marLeft w:val="0"/>
                                                              <w:marRight w:val="0"/>
                                                              <w:marTop w:val="0"/>
                                                              <w:marBottom w:val="0"/>
                                                              <w:divBdr>
                                                                <w:top w:val="none" w:sz="0" w:space="0" w:color="auto"/>
                                                                <w:left w:val="none" w:sz="0" w:space="0" w:color="auto"/>
                                                                <w:bottom w:val="none" w:sz="0" w:space="0" w:color="auto"/>
                                                                <w:right w:val="none" w:sz="0" w:space="0" w:color="auto"/>
                                                              </w:divBdr>
                                                            </w:div>
                                                            <w:div w:id="2074771101">
                                                              <w:marLeft w:val="0"/>
                                                              <w:marRight w:val="0"/>
                                                              <w:marTop w:val="0"/>
                                                              <w:marBottom w:val="0"/>
                                                              <w:divBdr>
                                                                <w:top w:val="none" w:sz="0" w:space="0" w:color="auto"/>
                                                                <w:left w:val="none" w:sz="0" w:space="0" w:color="auto"/>
                                                                <w:bottom w:val="none" w:sz="0" w:space="0" w:color="auto"/>
                                                                <w:right w:val="none" w:sz="0" w:space="0" w:color="auto"/>
                                                              </w:divBdr>
                                                            </w:div>
                                                            <w:div w:id="214480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216101">
                                              <w:marLeft w:val="0"/>
                                              <w:marRight w:val="0"/>
                                              <w:marTop w:val="0"/>
                                              <w:marBottom w:val="0"/>
                                              <w:divBdr>
                                                <w:top w:val="none" w:sz="0" w:space="0" w:color="auto"/>
                                                <w:left w:val="none" w:sz="0" w:space="0" w:color="auto"/>
                                                <w:bottom w:val="none" w:sz="0" w:space="0" w:color="auto"/>
                                                <w:right w:val="none" w:sz="0" w:space="0" w:color="auto"/>
                                              </w:divBdr>
                                              <w:divsChild>
                                                <w:div w:id="804205102">
                                                  <w:marLeft w:val="0"/>
                                                  <w:marRight w:val="0"/>
                                                  <w:marTop w:val="0"/>
                                                  <w:marBottom w:val="0"/>
                                                  <w:divBdr>
                                                    <w:top w:val="none" w:sz="0" w:space="0" w:color="auto"/>
                                                    <w:left w:val="none" w:sz="0" w:space="0" w:color="auto"/>
                                                    <w:bottom w:val="none" w:sz="0" w:space="0" w:color="auto"/>
                                                    <w:right w:val="none" w:sz="0" w:space="0" w:color="auto"/>
                                                  </w:divBdr>
                                                  <w:divsChild>
                                                    <w:div w:id="864563992">
                                                      <w:marLeft w:val="0"/>
                                                      <w:marRight w:val="0"/>
                                                      <w:marTop w:val="0"/>
                                                      <w:marBottom w:val="0"/>
                                                      <w:divBdr>
                                                        <w:top w:val="none" w:sz="0" w:space="0" w:color="auto"/>
                                                        <w:left w:val="none" w:sz="0" w:space="0" w:color="auto"/>
                                                        <w:bottom w:val="none" w:sz="0" w:space="0" w:color="auto"/>
                                                        <w:right w:val="none" w:sz="0" w:space="0" w:color="auto"/>
                                                      </w:divBdr>
                                                      <w:divsChild>
                                                        <w:div w:id="1143815380">
                                                          <w:marLeft w:val="0"/>
                                                          <w:marRight w:val="0"/>
                                                          <w:marTop w:val="0"/>
                                                          <w:marBottom w:val="0"/>
                                                          <w:divBdr>
                                                            <w:top w:val="none" w:sz="0" w:space="0" w:color="auto"/>
                                                            <w:left w:val="none" w:sz="0" w:space="0" w:color="auto"/>
                                                            <w:bottom w:val="none" w:sz="0" w:space="0" w:color="auto"/>
                                                            <w:right w:val="none" w:sz="0" w:space="0" w:color="auto"/>
                                                          </w:divBdr>
                                                        </w:div>
                                                      </w:divsChild>
                                                    </w:div>
                                                    <w:div w:id="908269051">
                                                      <w:marLeft w:val="0"/>
                                                      <w:marRight w:val="0"/>
                                                      <w:marTop w:val="0"/>
                                                      <w:marBottom w:val="0"/>
                                                      <w:divBdr>
                                                        <w:top w:val="none" w:sz="0" w:space="0" w:color="auto"/>
                                                        <w:left w:val="none" w:sz="0" w:space="0" w:color="auto"/>
                                                        <w:bottom w:val="none" w:sz="0" w:space="0" w:color="auto"/>
                                                        <w:right w:val="none" w:sz="0" w:space="0" w:color="auto"/>
                                                      </w:divBdr>
                                                      <w:divsChild>
                                                        <w:div w:id="392503717">
                                                          <w:marLeft w:val="0"/>
                                                          <w:marRight w:val="0"/>
                                                          <w:marTop w:val="0"/>
                                                          <w:marBottom w:val="0"/>
                                                          <w:divBdr>
                                                            <w:top w:val="none" w:sz="0" w:space="0" w:color="auto"/>
                                                            <w:left w:val="none" w:sz="0" w:space="0" w:color="auto"/>
                                                            <w:bottom w:val="none" w:sz="0" w:space="0" w:color="auto"/>
                                                            <w:right w:val="none" w:sz="0" w:space="0" w:color="auto"/>
                                                          </w:divBdr>
                                                          <w:divsChild>
                                                            <w:div w:id="89931672">
                                                              <w:marLeft w:val="0"/>
                                                              <w:marRight w:val="0"/>
                                                              <w:marTop w:val="0"/>
                                                              <w:marBottom w:val="0"/>
                                                              <w:divBdr>
                                                                <w:top w:val="none" w:sz="0" w:space="0" w:color="auto"/>
                                                                <w:left w:val="none" w:sz="0" w:space="0" w:color="auto"/>
                                                                <w:bottom w:val="none" w:sz="0" w:space="0" w:color="auto"/>
                                                                <w:right w:val="none" w:sz="0" w:space="0" w:color="auto"/>
                                                              </w:divBdr>
                                                            </w:div>
                                                            <w:div w:id="271330375">
                                                              <w:marLeft w:val="0"/>
                                                              <w:marRight w:val="0"/>
                                                              <w:marTop w:val="0"/>
                                                              <w:marBottom w:val="0"/>
                                                              <w:divBdr>
                                                                <w:top w:val="none" w:sz="0" w:space="0" w:color="auto"/>
                                                                <w:left w:val="none" w:sz="0" w:space="0" w:color="auto"/>
                                                                <w:bottom w:val="none" w:sz="0" w:space="0" w:color="auto"/>
                                                                <w:right w:val="none" w:sz="0" w:space="0" w:color="auto"/>
                                                              </w:divBdr>
                                                            </w:div>
                                                            <w:div w:id="889193142">
                                                              <w:marLeft w:val="0"/>
                                                              <w:marRight w:val="0"/>
                                                              <w:marTop w:val="0"/>
                                                              <w:marBottom w:val="0"/>
                                                              <w:divBdr>
                                                                <w:top w:val="none" w:sz="0" w:space="0" w:color="auto"/>
                                                                <w:left w:val="none" w:sz="0" w:space="0" w:color="auto"/>
                                                                <w:bottom w:val="none" w:sz="0" w:space="0" w:color="auto"/>
                                                                <w:right w:val="none" w:sz="0" w:space="0" w:color="auto"/>
                                                              </w:divBdr>
                                                            </w:div>
                                                            <w:div w:id="1105854993">
                                                              <w:marLeft w:val="0"/>
                                                              <w:marRight w:val="0"/>
                                                              <w:marTop w:val="0"/>
                                                              <w:marBottom w:val="0"/>
                                                              <w:divBdr>
                                                                <w:top w:val="none" w:sz="0" w:space="0" w:color="auto"/>
                                                                <w:left w:val="none" w:sz="0" w:space="0" w:color="auto"/>
                                                                <w:bottom w:val="none" w:sz="0" w:space="0" w:color="auto"/>
                                                                <w:right w:val="none" w:sz="0" w:space="0" w:color="auto"/>
                                                              </w:divBdr>
                                                            </w:div>
                                                            <w:div w:id="1157770097">
                                                              <w:marLeft w:val="0"/>
                                                              <w:marRight w:val="0"/>
                                                              <w:marTop w:val="0"/>
                                                              <w:marBottom w:val="0"/>
                                                              <w:divBdr>
                                                                <w:top w:val="none" w:sz="0" w:space="0" w:color="auto"/>
                                                                <w:left w:val="none" w:sz="0" w:space="0" w:color="auto"/>
                                                                <w:bottom w:val="none" w:sz="0" w:space="0" w:color="auto"/>
                                                                <w:right w:val="none" w:sz="0" w:space="0" w:color="auto"/>
                                                              </w:divBdr>
                                                            </w:div>
                                                            <w:div w:id="1161657279">
                                                              <w:marLeft w:val="0"/>
                                                              <w:marRight w:val="0"/>
                                                              <w:marTop w:val="0"/>
                                                              <w:marBottom w:val="0"/>
                                                              <w:divBdr>
                                                                <w:top w:val="none" w:sz="0" w:space="0" w:color="auto"/>
                                                                <w:left w:val="none" w:sz="0" w:space="0" w:color="auto"/>
                                                                <w:bottom w:val="none" w:sz="0" w:space="0" w:color="auto"/>
                                                                <w:right w:val="none" w:sz="0" w:space="0" w:color="auto"/>
                                                              </w:divBdr>
                                                            </w:div>
                                                            <w:div w:id="1548420081">
                                                              <w:marLeft w:val="0"/>
                                                              <w:marRight w:val="0"/>
                                                              <w:marTop w:val="0"/>
                                                              <w:marBottom w:val="0"/>
                                                              <w:divBdr>
                                                                <w:top w:val="none" w:sz="0" w:space="0" w:color="auto"/>
                                                                <w:left w:val="none" w:sz="0" w:space="0" w:color="auto"/>
                                                                <w:bottom w:val="none" w:sz="0" w:space="0" w:color="auto"/>
                                                                <w:right w:val="none" w:sz="0" w:space="0" w:color="auto"/>
                                                              </w:divBdr>
                                                            </w:div>
                                                            <w:div w:id="1885284977">
                                                              <w:marLeft w:val="0"/>
                                                              <w:marRight w:val="0"/>
                                                              <w:marTop w:val="0"/>
                                                              <w:marBottom w:val="0"/>
                                                              <w:divBdr>
                                                                <w:top w:val="none" w:sz="0" w:space="0" w:color="auto"/>
                                                                <w:left w:val="none" w:sz="0" w:space="0" w:color="auto"/>
                                                                <w:bottom w:val="none" w:sz="0" w:space="0" w:color="auto"/>
                                                                <w:right w:val="none" w:sz="0" w:space="0" w:color="auto"/>
                                                              </w:divBdr>
                                                            </w:div>
                                                            <w:div w:id="193936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052502">
                                              <w:marLeft w:val="0"/>
                                              <w:marRight w:val="0"/>
                                              <w:marTop w:val="0"/>
                                              <w:marBottom w:val="0"/>
                                              <w:divBdr>
                                                <w:top w:val="none" w:sz="0" w:space="0" w:color="auto"/>
                                                <w:left w:val="none" w:sz="0" w:space="0" w:color="auto"/>
                                                <w:bottom w:val="none" w:sz="0" w:space="0" w:color="auto"/>
                                                <w:right w:val="none" w:sz="0" w:space="0" w:color="auto"/>
                                              </w:divBdr>
                                              <w:divsChild>
                                                <w:div w:id="1546722126">
                                                  <w:marLeft w:val="0"/>
                                                  <w:marRight w:val="0"/>
                                                  <w:marTop w:val="0"/>
                                                  <w:marBottom w:val="0"/>
                                                  <w:divBdr>
                                                    <w:top w:val="none" w:sz="0" w:space="0" w:color="auto"/>
                                                    <w:left w:val="none" w:sz="0" w:space="0" w:color="auto"/>
                                                    <w:bottom w:val="none" w:sz="0" w:space="0" w:color="auto"/>
                                                    <w:right w:val="none" w:sz="0" w:space="0" w:color="auto"/>
                                                  </w:divBdr>
                                                  <w:divsChild>
                                                    <w:div w:id="574436425">
                                                      <w:marLeft w:val="0"/>
                                                      <w:marRight w:val="0"/>
                                                      <w:marTop w:val="0"/>
                                                      <w:marBottom w:val="0"/>
                                                      <w:divBdr>
                                                        <w:top w:val="none" w:sz="0" w:space="0" w:color="auto"/>
                                                        <w:left w:val="none" w:sz="0" w:space="0" w:color="auto"/>
                                                        <w:bottom w:val="none" w:sz="0" w:space="0" w:color="auto"/>
                                                        <w:right w:val="none" w:sz="0" w:space="0" w:color="auto"/>
                                                      </w:divBdr>
                                                      <w:divsChild>
                                                        <w:div w:id="335807135">
                                                          <w:marLeft w:val="0"/>
                                                          <w:marRight w:val="0"/>
                                                          <w:marTop w:val="0"/>
                                                          <w:marBottom w:val="0"/>
                                                          <w:divBdr>
                                                            <w:top w:val="none" w:sz="0" w:space="0" w:color="auto"/>
                                                            <w:left w:val="none" w:sz="0" w:space="0" w:color="auto"/>
                                                            <w:bottom w:val="none" w:sz="0" w:space="0" w:color="auto"/>
                                                            <w:right w:val="none" w:sz="0" w:space="0" w:color="auto"/>
                                                          </w:divBdr>
                                                        </w:div>
                                                      </w:divsChild>
                                                    </w:div>
                                                    <w:div w:id="1955012814">
                                                      <w:marLeft w:val="0"/>
                                                      <w:marRight w:val="0"/>
                                                      <w:marTop w:val="0"/>
                                                      <w:marBottom w:val="0"/>
                                                      <w:divBdr>
                                                        <w:top w:val="none" w:sz="0" w:space="0" w:color="auto"/>
                                                        <w:left w:val="none" w:sz="0" w:space="0" w:color="auto"/>
                                                        <w:bottom w:val="none" w:sz="0" w:space="0" w:color="auto"/>
                                                        <w:right w:val="none" w:sz="0" w:space="0" w:color="auto"/>
                                                      </w:divBdr>
                                                      <w:divsChild>
                                                        <w:div w:id="296449312">
                                                          <w:marLeft w:val="0"/>
                                                          <w:marRight w:val="0"/>
                                                          <w:marTop w:val="0"/>
                                                          <w:marBottom w:val="0"/>
                                                          <w:divBdr>
                                                            <w:top w:val="none" w:sz="0" w:space="0" w:color="auto"/>
                                                            <w:left w:val="none" w:sz="0" w:space="0" w:color="auto"/>
                                                            <w:bottom w:val="none" w:sz="0" w:space="0" w:color="auto"/>
                                                            <w:right w:val="none" w:sz="0" w:space="0" w:color="auto"/>
                                                          </w:divBdr>
                                                          <w:divsChild>
                                                            <w:div w:id="21130577">
                                                              <w:marLeft w:val="0"/>
                                                              <w:marRight w:val="0"/>
                                                              <w:marTop w:val="0"/>
                                                              <w:marBottom w:val="0"/>
                                                              <w:divBdr>
                                                                <w:top w:val="none" w:sz="0" w:space="0" w:color="auto"/>
                                                                <w:left w:val="none" w:sz="0" w:space="0" w:color="auto"/>
                                                                <w:bottom w:val="none" w:sz="0" w:space="0" w:color="auto"/>
                                                                <w:right w:val="none" w:sz="0" w:space="0" w:color="auto"/>
                                                              </w:divBdr>
                                                            </w:div>
                                                            <w:div w:id="735780432">
                                                              <w:marLeft w:val="0"/>
                                                              <w:marRight w:val="0"/>
                                                              <w:marTop w:val="0"/>
                                                              <w:marBottom w:val="0"/>
                                                              <w:divBdr>
                                                                <w:top w:val="none" w:sz="0" w:space="0" w:color="auto"/>
                                                                <w:left w:val="none" w:sz="0" w:space="0" w:color="auto"/>
                                                                <w:bottom w:val="none" w:sz="0" w:space="0" w:color="auto"/>
                                                                <w:right w:val="none" w:sz="0" w:space="0" w:color="auto"/>
                                                              </w:divBdr>
                                                            </w:div>
                                                            <w:div w:id="1134450943">
                                                              <w:marLeft w:val="0"/>
                                                              <w:marRight w:val="0"/>
                                                              <w:marTop w:val="0"/>
                                                              <w:marBottom w:val="0"/>
                                                              <w:divBdr>
                                                                <w:top w:val="none" w:sz="0" w:space="0" w:color="auto"/>
                                                                <w:left w:val="none" w:sz="0" w:space="0" w:color="auto"/>
                                                                <w:bottom w:val="none" w:sz="0" w:space="0" w:color="auto"/>
                                                                <w:right w:val="none" w:sz="0" w:space="0" w:color="auto"/>
                                                              </w:divBdr>
                                                            </w:div>
                                                            <w:div w:id="1205412889">
                                                              <w:marLeft w:val="0"/>
                                                              <w:marRight w:val="0"/>
                                                              <w:marTop w:val="0"/>
                                                              <w:marBottom w:val="0"/>
                                                              <w:divBdr>
                                                                <w:top w:val="none" w:sz="0" w:space="0" w:color="auto"/>
                                                                <w:left w:val="none" w:sz="0" w:space="0" w:color="auto"/>
                                                                <w:bottom w:val="none" w:sz="0" w:space="0" w:color="auto"/>
                                                                <w:right w:val="none" w:sz="0" w:space="0" w:color="auto"/>
                                                              </w:divBdr>
                                                            </w:div>
                                                            <w:div w:id="1337458949">
                                                              <w:marLeft w:val="0"/>
                                                              <w:marRight w:val="0"/>
                                                              <w:marTop w:val="0"/>
                                                              <w:marBottom w:val="0"/>
                                                              <w:divBdr>
                                                                <w:top w:val="none" w:sz="0" w:space="0" w:color="auto"/>
                                                                <w:left w:val="none" w:sz="0" w:space="0" w:color="auto"/>
                                                                <w:bottom w:val="none" w:sz="0" w:space="0" w:color="auto"/>
                                                                <w:right w:val="none" w:sz="0" w:space="0" w:color="auto"/>
                                                              </w:divBdr>
                                                            </w:div>
                                                            <w:div w:id="1540318791">
                                                              <w:marLeft w:val="0"/>
                                                              <w:marRight w:val="0"/>
                                                              <w:marTop w:val="0"/>
                                                              <w:marBottom w:val="0"/>
                                                              <w:divBdr>
                                                                <w:top w:val="none" w:sz="0" w:space="0" w:color="auto"/>
                                                                <w:left w:val="none" w:sz="0" w:space="0" w:color="auto"/>
                                                                <w:bottom w:val="none" w:sz="0" w:space="0" w:color="auto"/>
                                                                <w:right w:val="none" w:sz="0" w:space="0" w:color="auto"/>
                                                              </w:divBdr>
                                                            </w:div>
                                                            <w:div w:id="1690376062">
                                                              <w:marLeft w:val="0"/>
                                                              <w:marRight w:val="0"/>
                                                              <w:marTop w:val="0"/>
                                                              <w:marBottom w:val="0"/>
                                                              <w:divBdr>
                                                                <w:top w:val="none" w:sz="0" w:space="0" w:color="auto"/>
                                                                <w:left w:val="none" w:sz="0" w:space="0" w:color="auto"/>
                                                                <w:bottom w:val="none" w:sz="0" w:space="0" w:color="auto"/>
                                                                <w:right w:val="none" w:sz="0" w:space="0" w:color="auto"/>
                                                              </w:divBdr>
                                                            </w:div>
                                                            <w:div w:id="1823040760">
                                                              <w:marLeft w:val="0"/>
                                                              <w:marRight w:val="0"/>
                                                              <w:marTop w:val="0"/>
                                                              <w:marBottom w:val="0"/>
                                                              <w:divBdr>
                                                                <w:top w:val="none" w:sz="0" w:space="0" w:color="auto"/>
                                                                <w:left w:val="none" w:sz="0" w:space="0" w:color="auto"/>
                                                                <w:bottom w:val="none" w:sz="0" w:space="0" w:color="auto"/>
                                                                <w:right w:val="none" w:sz="0" w:space="0" w:color="auto"/>
                                                              </w:divBdr>
                                                            </w:div>
                                                            <w:div w:id="20850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281319">
                                              <w:marLeft w:val="0"/>
                                              <w:marRight w:val="0"/>
                                              <w:marTop w:val="0"/>
                                              <w:marBottom w:val="0"/>
                                              <w:divBdr>
                                                <w:top w:val="none" w:sz="0" w:space="0" w:color="auto"/>
                                                <w:left w:val="none" w:sz="0" w:space="0" w:color="auto"/>
                                                <w:bottom w:val="none" w:sz="0" w:space="0" w:color="auto"/>
                                                <w:right w:val="none" w:sz="0" w:space="0" w:color="auto"/>
                                              </w:divBdr>
                                              <w:divsChild>
                                                <w:div w:id="354306705">
                                                  <w:marLeft w:val="0"/>
                                                  <w:marRight w:val="0"/>
                                                  <w:marTop w:val="0"/>
                                                  <w:marBottom w:val="0"/>
                                                  <w:divBdr>
                                                    <w:top w:val="none" w:sz="0" w:space="0" w:color="auto"/>
                                                    <w:left w:val="none" w:sz="0" w:space="0" w:color="auto"/>
                                                    <w:bottom w:val="none" w:sz="0" w:space="0" w:color="auto"/>
                                                    <w:right w:val="none" w:sz="0" w:space="0" w:color="auto"/>
                                                  </w:divBdr>
                                                  <w:divsChild>
                                                    <w:div w:id="1028287930">
                                                      <w:marLeft w:val="0"/>
                                                      <w:marRight w:val="0"/>
                                                      <w:marTop w:val="0"/>
                                                      <w:marBottom w:val="0"/>
                                                      <w:divBdr>
                                                        <w:top w:val="none" w:sz="0" w:space="0" w:color="auto"/>
                                                        <w:left w:val="none" w:sz="0" w:space="0" w:color="auto"/>
                                                        <w:bottom w:val="none" w:sz="0" w:space="0" w:color="auto"/>
                                                        <w:right w:val="none" w:sz="0" w:space="0" w:color="auto"/>
                                                      </w:divBdr>
                                                      <w:divsChild>
                                                        <w:div w:id="1389837942">
                                                          <w:marLeft w:val="0"/>
                                                          <w:marRight w:val="0"/>
                                                          <w:marTop w:val="0"/>
                                                          <w:marBottom w:val="0"/>
                                                          <w:divBdr>
                                                            <w:top w:val="none" w:sz="0" w:space="0" w:color="auto"/>
                                                            <w:left w:val="none" w:sz="0" w:space="0" w:color="auto"/>
                                                            <w:bottom w:val="none" w:sz="0" w:space="0" w:color="auto"/>
                                                            <w:right w:val="none" w:sz="0" w:space="0" w:color="auto"/>
                                                          </w:divBdr>
                                                        </w:div>
                                                      </w:divsChild>
                                                    </w:div>
                                                    <w:div w:id="1756323068">
                                                      <w:marLeft w:val="0"/>
                                                      <w:marRight w:val="0"/>
                                                      <w:marTop w:val="0"/>
                                                      <w:marBottom w:val="0"/>
                                                      <w:divBdr>
                                                        <w:top w:val="none" w:sz="0" w:space="0" w:color="auto"/>
                                                        <w:left w:val="none" w:sz="0" w:space="0" w:color="auto"/>
                                                        <w:bottom w:val="none" w:sz="0" w:space="0" w:color="auto"/>
                                                        <w:right w:val="none" w:sz="0" w:space="0" w:color="auto"/>
                                                      </w:divBdr>
                                                      <w:divsChild>
                                                        <w:div w:id="2053459843">
                                                          <w:marLeft w:val="0"/>
                                                          <w:marRight w:val="0"/>
                                                          <w:marTop w:val="0"/>
                                                          <w:marBottom w:val="0"/>
                                                          <w:divBdr>
                                                            <w:top w:val="none" w:sz="0" w:space="0" w:color="auto"/>
                                                            <w:left w:val="none" w:sz="0" w:space="0" w:color="auto"/>
                                                            <w:bottom w:val="none" w:sz="0" w:space="0" w:color="auto"/>
                                                            <w:right w:val="none" w:sz="0" w:space="0" w:color="auto"/>
                                                          </w:divBdr>
                                                          <w:divsChild>
                                                            <w:div w:id="152450211">
                                                              <w:marLeft w:val="0"/>
                                                              <w:marRight w:val="0"/>
                                                              <w:marTop w:val="0"/>
                                                              <w:marBottom w:val="0"/>
                                                              <w:divBdr>
                                                                <w:top w:val="none" w:sz="0" w:space="0" w:color="auto"/>
                                                                <w:left w:val="none" w:sz="0" w:space="0" w:color="auto"/>
                                                                <w:bottom w:val="none" w:sz="0" w:space="0" w:color="auto"/>
                                                                <w:right w:val="none" w:sz="0" w:space="0" w:color="auto"/>
                                                              </w:divBdr>
                                                            </w:div>
                                                            <w:div w:id="249438295">
                                                              <w:marLeft w:val="0"/>
                                                              <w:marRight w:val="0"/>
                                                              <w:marTop w:val="0"/>
                                                              <w:marBottom w:val="0"/>
                                                              <w:divBdr>
                                                                <w:top w:val="none" w:sz="0" w:space="0" w:color="auto"/>
                                                                <w:left w:val="none" w:sz="0" w:space="0" w:color="auto"/>
                                                                <w:bottom w:val="none" w:sz="0" w:space="0" w:color="auto"/>
                                                                <w:right w:val="none" w:sz="0" w:space="0" w:color="auto"/>
                                                              </w:divBdr>
                                                            </w:div>
                                                            <w:div w:id="694817396">
                                                              <w:marLeft w:val="0"/>
                                                              <w:marRight w:val="0"/>
                                                              <w:marTop w:val="0"/>
                                                              <w:marBottom w:val="0"/>
                                                              <w:divBdr>
                                                                <w:top w:val="none" w:sz="0" w:space="0" w:color="auto"/>
                                                                <w:left w:val="none" w:sz="0" w:space="0" w:color="auto"/>
                                                                <w:bottom w:val="none" w:sz="0" w:space="0" w:color="auto"/>
                                                                <w:right w:val="none" w:sz="0" w:space="0" w:color="auto"/>
                                                              </w:divBdr>
                                                            </w:div>
                                                            <w:div w:id="1172063045">
                                                              <w:marLeft w:val="0"/>
                                                              <w:marRight w:val="0"/>
                                                              <w:marTop w:val="0"/>
                                                              <w:marBottom w:val="0"/>
                                                              <w:divBdr>
                                                                <w:top w:val="none" w:sz="0" w:space="0" w:color="auto"/>
                                                                <w:left w:val="none" w:sz="0" w:space="0" w:color="auto"/>
                                                                <w:bottom w:val="none" w:sz="0" w:space="0" w:color="auto"/>
                                                                <w:right w:val="none" w:sz="0" w:space="0" w:color="auto"/>
                                                              </w:divBdr>
                                                            </w:div>
                                                            <w:div w:id="1195650258">
                                                              <w:marLeft w:val="0"/>
                                                              <w:marRight w:val="0"/>
                                                              <w:marTop w:val="0"/>
                                                              <w:marBottom w:val="0"/>
                                                              <w:divBdr>
                                                                <w:top w:val="none" w:sz="0" w:space="0" w:color="auto"/>
                                                                <w:left w:val="none" w:sz="0" w:space="0" w:color="auto"/>
                                                                <w:bottom w:val="none" w:sz="0" w:space="0" w:color="auto"/>
                                                                <w:right w:val="none" w:sz="0" w:space="0" w:color="auto"/>
                                                              </w:divBdr>
                                                            </w:div>
                                                            <w:div w:id="1471703363">
                                                              <w:marLeft w:val="0"/>
                                                              <w:marRight w:val="0"/>
                                                              <w:marTop w:val="0"/>
                                                              <w:marBottom w:val="0"/>
                                                              <w:divBdr>
                                                                <w:top w:val="none" w:sz="0" w:space="0" w:color="auto"/>
                                                                <w:left w:val="none" w:sz="0" w:space="0" w:color="auto"/>
                                                                <w:bottom w:val="none" w:sz="0" w:space="0" w:color="auto"/>
                                                                <w:right w:val="none" w:sz="0" w:space="0" w:color="auto"/>
                                                              </w:divBdr>
                                                            </w:div>
                                                            <w:div w:id="1512914203">
                                                              <w:marLeft w:val="0"/>
                                                              <w:marRight w:val="0"/>
                                                              <w:marTop w:val="0"/>
                                                              <w:marBottom w:val="0"/>
                                                              <w:divBdr>
                                                                <w:top w:val="none" w:sz="0" w:space="0" w:color="auto"/>
                                                                <w:left w:val="none" w:sz="0" w:space="0" w:color="auto"/>
                                                                <w:bottom w:val="none" w:sz="0" w:space="0" w:color="auto"/>
                                                                <w:right w:val="none" w:sz="0" w:space="0" w:color="auto"/>
                                                              </w:divBdr>
                                                            </w:div>
                                                            <w:div w:id="1540237765">
                                                              <w:marLeft w:val="0"/>
                                                              <w:marRight w:val="0"/>
                                                              <w:marTop w:val="0"/>
                                                              <w:marBottom w:val="0"/>
                                                              <w:divBdr>
                                                                <w:top w:val="none" w:sz="0" w:space="0" w:color="auto"/>
                                                                <w:left w:val="none" w:sz="0" w:space="0" w:color="auto"/>
                                                                <w:bottom w:val="none" w:sz="0" w:space="0" w:color="auto"/>
                                                                <w:right w:val="none" w:sz="0" w:space="0" w:color="auto"/>
                                                              </w:divBdr>
                                                            </w:div>
                                                            <w:div w:id="185318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429844">
                                              <w:marLeft w:val="0"/>
                                              <w:marRight w:val="0"/>
                                              <w:marTop w:val="0"/>
                                              <w:marBottom w:val="0"/>
                                              <w:divBdr>
                                                <w:top w:val="none" w:sz="0" w:space="0" w:color="auto"/>
                                                <w:left w:val="none" w:sz="0" w:space="0" w:color="auto"/>
                                                <w:bottom w:val="none" w:sz="0" w:space="0" w:color="auto"/>
                                                <w:right w:val="none" w:sz="0" w:space="0" w:color="auto"/>
                                              </w:divBdr>
                                              <w:divsChild>
                                                <w:div w:id="829639877">
                                                  <w:marLeft w:val="0"/>
                                                  <w:marRight w:val="0"/>
                                                  <w:marTop w:val="0"/>
                                                  <w:marBottom w:val="0"/>
                                                  <w:divBdr>
                                                    <w:top w:val="none" w:sz="0" w:space="0" w:color="auto"/>
                                                    <w:left w:val="none" w:sz="0" w:space="0" w:color="auto"/>
                                                    <w:bottom w:val="none" w:sz="0" w:space="0" w:color="auto"/>
                                                    <w:right w:val="none" w:sz="0" w:space="0" w:color="auto"/>
                                                  </w:divBdr>
                                                  <w:divsChild>
                                                    <w:div w:id="1212958666">
                                                      <w:marLeft w:val="0"/>
                                                      <w:marRight w:val="0"/>
                                                      <w:marTop w:val="0"/>
                                                      <w:marBottom w:val="0"/>
                                                      <w:divBdr>
                                                        <w:top w:val="none" w:sz="0" w:space="0" w:color="auto"/>
                                                        <w:left w:val="none" w:sz="0" w:space="0" w:color="auto"/>
                                                        <w:bottom w:val="none" w:sz="0" w:space="0" w:color="auto"/>
                                                        <w:right w:val="none" w:sz="0" w:space="0" w:color="auto"/>
                                                      </w:divBdr>
                                                      <w:divsChild>
                                                        <w:div w:id="1988825865">
                                                          <w:marLeft w:val="0"/>
                                                          <w:marRight w:val="0"/>
                                                          <w:marTop w:val="0"/>
                                                          <w:marBottom w:val="0"/>
                                                          <w:divBdr>
                                                            <w:top w:val="none" w:sz="0" w:space="0" w:color="auto"/>
                                                            <w:left w:val="none" w:sz="0" w:space="0" w:color="auto"/>
                                                            <w:bottom w:val="none" w:sz="0" w:space="0" w:color="auto"/>
                                                            <w:right w:val="none" w:sz="0" w:space="0" w:color="auto"/>
                                                          </w:divBdr>
                                                          <w:divsChild>
                                                            <w:div w:id="73014246">
                                                              <w:marLeft w:val="0"/>
                                                              <w:marRight w:val="0"/>
                                                              <w:marTop w:val="0"/>
                                                              <w:marBottom w:val="0"/>
                                                              <w:divBdr>
                                                                <w:top w:val="none" w:sz="0" w:space="0" w:color="auto"/>
                                                                <w:left w:val="none" w:sz="0" w:space="0" w:color="auto"/>
                                                                <w:bottom w:val="none" w:sz="0" w:space="0" w:color="auto"/>
                                                                <w:right w:val="none" w:sz="0" w:space="0" w:color="auto"/>
                                                              </w:divBdr>
                                                            </w:div>
                                                            <w:div w:id="77557906">
                                                              <w:marLeft w:val="0"/>
                                                              <w:marRight w:val="0"/>
                                                              <w:marTop w:val="0"/>
                                                              <w:marBottom w:val="0"/>
                                                              <w:divBdr>
                                                                <w:top w:val="none" w:sz="0" w:space="0" w:color="auto"/>
                                                                <w:left w:val="none" w:sz="0" w:space="0" w:color="auto"/>
                                                                <w:bottom w:val="none" w:sz="0" w:space="0" w:color="auto"/>
                                                                <w:right w:val="none" w:sz="0" w:space="0" w:color="auto"/>
                                                              </w:divBdr>
                                                            </w:div>
                                                            <w:div w:id="198206500">
                                                              <w:marLeft w:val="0"/>
                                                              <w:marRight w:val="0"/>
                                                              <w:marTop w:val="0"/>
                                                              <w:marBottom w:val="0"/>
                                                              <w:divBdr>
                                                                <w:top w:val="none" w:sz="0" w:space="0" w:color="auto"/>
                                                                <w:left w:val="none" w:sz="0" w:space="0" w:color="auto"/>
                                                                <w:bottom w:val="none" w:sz="0" w:space="0" w:color="auto"/>
                                                                <w:right w:val="none" w:sz="0" w:space="0" w:color="auto"/>
                                                              </w:divBdr>
                                                            </w:div>
                                                            <w:div w:id="204802089">
                                                              <w:marLeft w:val="0"/>
                                                              <w:marRight w:val="0"/>
                                                              <w:marTop w:val="0"/>
                                                              <w:marBottom w:val="0"/>
                                                              <w:divBdr>
                                                                <w:top w:val="none" w:sz="0" w:space="0" w:color="auto"/>
                                                                <w:left w:val="none" w:sz="0" w:space="0" w:color="auto"/>
                                                                <w:bottom w:val="none" w:sz="0" w:space="0" w:color="auto"/>
                                                                <w:right w:val="none" w:sz="0" w:space="0" w:color="auto"/>
                                                              </w:divBdr>
                                                            </w:div>
                                                            <w:div w:id="230310477">
                                                              <w:marLeft w:val="0"/>
                                                              <w:marRight w:val="0"/>
                                                              <w:marTop w:val="0"/>
                                                              <w:marBottom w:val="0"/>
                                                              <w:divBdr>
                                                                <w:top w:val="none" w:sz="0" w:space="0" w:color="auto"/>
                                                                <w:left w:val="none" w:sz="0" w:space="0" w:color="auto"/>
                                                                <w:bottom w:val="none" w:sz="0" w:space="0" w:color="auto"/>
                                                                <w:right w:val="none" w:sz="0" w:space="0" w:color="auto"/>
                                                              </w:divBdr>
                                                            </w:div>
                                                            <w:div w:id="374896032">
                                                              <w:marLeft w:val="0"/>
                                                              <w:marRight w:val="0"/>
                                                              <w:marTop w:val="0"/>
                                                              <w:marBottom w:val="0"/>
                                                              <w:divBdr>
                                                                <w:top w:val="none" w:sz="0" w:space="0" w:color="auto"/>
                                                                <w:left w:val="none" w:sz="0" w:space="0" w:color="auto"/>
                                                                <w:bottom w:val="none" w:sz="0" w:space="0" w:color="auto"/>
                                                                <w:right w:val="none" w:sz="0" w:space="0" w:color="auto"/>
                                                              </w:divBdr>
                                                            </w:div>
                                                            <w:div w:id="507721176">
                                                              <w:marLeft w:val="0"/>
                                                              <w:marRight w:val="0"/>
                                                              <w:marTop w:val="0"/>
                                                              <w:marBottom w:val="0"/>
                                                              <w:divBdr>
                                                                <w:top w:val="none" w:sz="0" w:space="0" w:color="auto"/>
                                                                <w:left w:val="none" w:sz="0" w:space="0" w:color="auto"/>
                                                                <w:bottom w:val="none" w:sz="0" w:space="0" w:color="auto"/>
                                                                <w:right w:val="none" w:sz="0" w:space="0" w:color="auto"/>
                                                              </w:divBdr>
                                                            </w:div>
                                                            <w:div w:id="601232454">
                                                              <w:marLeft w:val="0"/>
                                                              <w:marRight w:val="0"/>
                                                              <w:marTop w:val="0"/>
                                                              <w:marBottom w:val="0"/>
                                                              <w:divBdr>
                                                                <w:top w:val="none" w:sz="0" w:space="0" w:color="auto"/>
                                                                <w:left w:val="none" w:sz="0" w:space="0" w:color="auto"/>
                                                                <w:bottom w:val="none" w:sz="0" w:space="0" w:color="auto"/>
                                                                <w:right w:val="none" w:sz="0" w:space="0" w:color="auto"/>
                                                              </w:divBdr>
                                                            </w:div>
                                                            <w:div w:id="645817717">
                                                              <w:marLeft w:val="0"/>
                                                              <w:marRight w:val="0"/>
                                                              <w:marTop w:val="0"/>
                                                              <w:marBottom w:val="0"/>
                                                              <w:divBdr>
                                                                <w:top w:val="none" w:sz="0" w:space="0" w:color="auto"/>
                                                                <w:left w:val="none" w:sz="0" w:space="0" w:color="auto"/>
                                                                <w:bottom w:val="none" w:sz="0" w:space="0" w:color="auto"/>
                                                                <w:right w:val="none" w:sz="0" w:space="0" w:color="auto"/>
                                                              </w:divBdr>
                                                            </w:div>
                                                            <w:div w:id="652872855">
                                                              <w:marLeft w:val="0"/>
                                                              <w:marRight w:val="0"/>
                                                              <w:marTop w:val="0"/>
                                                              <w:marBottom w:val="0"/>
                                                              <w:divBdr>
                                                                <w:top w:val="none" w:sz="0" w:space="0" w:color="auto"/>
                                                                <w:left w:val="none" w:sz="0" w:space="0" w:color="auto"/>
                                                                <w:bottom w:val="none" w:sz="0" w:space="0" w:color="auto"/>
                                                                <w:right w:val="none" w:sz="0" w:space="0" w:color="auto"/>
                                                              </w:divBdr>
                                                            </w:div>
                                                            <w:div w:id="732316040">
                                                              <w:marLeft w:val="0"/>
                                                              <w:marRight w:val="0"/>
                                                              <w:marTop w:val="0"/>
                                                              <w:marBottom w:val="0"/>
                                                              <w:divBdr>
                                                                <w:top w:val="none" w:sz="0" w:space="0" w:color="auto"/>
                                                                <w:left w:val="none" w:sz="0" w:space="0" w:color="auto"/>
                                                                <w:bottom w:val="none" w:sz="0" w:space="0" w:color="auto"/>
                                                                <w:right w:val="none" w:sz="0" w:space="0" w:color="auto"/>
                                                              </w:divBdr>
                                                            </w:div>
                                                            <w:div w:id="754590997">
                                                              <w:marLeft w:val="0"/>
                                                              <w:marRight w:val="0"/>
                                                              <w:marTop w:val="0"/>
                                                              <w:marBottom w:val="0"/>
                                                              <w:divBdr>
                                                                <w:top w:val="none" w:sz="0" w:space="0" w:color="auto"/>
                                                                <w:left w:val="none" w:sz="0" w:space="0" w:color="auto"/>
                                                                <w:bottom w:val="none" w:sz="0" w:space="0" w:color="auto"/>
                                                                <w:right w:val="none" w:sz="0" w:space="0" w:color="auto"/>
                                                              </w:divBdr>
                                                            </w:div>
                                                            <w:div w:id="897056890">
                                                              <w:marLeft w:val="0"/>
                                                              <w:marRight w:val="0"/>
                                                              <w:marTop w:val="0"/>
                                                              <w:marBottom w:val="0"/>
                                                              <w:divBdr>
                                                                <w:top w:val="none" w:sz="0" w:space="0" w:color="auto"/>
                                                                <w:left w:val="none" w:sz="0" w:space="0" w:color="auto"/>
                                                                <w:bottom w:val="none" w:sz="0" w:space="0" w:color="auto"/>
                                                                <w:right w:val="none" w:sz="0" w:space="0" w:color="auto"/>
                                                              </w:divBdr>
                                                            </w:div>
                                                            <w:div w:id="1227911493">
                                                              <w:marLeft w:val="0"/>
                                                              <w:marRight w:val="0"/>
                                                              <w:marTop w:val="0"/>
                                                              <w:marBottom w:val="0"/>
                                                              <w:divBdr>
                                                                <w:top w:val="none" w:sz="0" w:space="0" w:color="auto"/>
                                                                <w:left w:val="none" w:sz="0" w:space="0" w:color="auto"/>
                                                                <w:bottom w:val="none" w:sz="0" w:space="0" w:color="auto"/>
                                                                <w:right w:val="none" w:sz="0" w:space="0" w:color="auto"/>
                                                              </w:divBdr>
                                                            </w:div>
                                                            <w:div w:id="1291666567">
                                                              <w:marLeft w:val="0"/>
                                                              <w:marRight w:val="0"/>
                                                              <w:marTop w:val="0"/>
                                                              <w:marBottom w:val="0"/>
                                                              <w:divBdr>
                                                                <w:top w:val="none" w:sz="0" w:space="0" w:color="auto"/>
                                                                <w:left w:val="none" w:sz="0" w:space="0" w:color="auto"/>
                                                                <w:bottom w:val="none" w:sz="0" w:space="0" w:color="auto"/>
                                                                <w:right w:val="none" w:sz="0" w:space="0" w:color="auto"/>
                                                              </w:divBdr>
                                                            </w:div>
                                                            <w:div w:id="1315065794">
                                                              <w:marLeft w:val="0"/>
                                                              <w:marRight w:val="0"/>
                                                              <w:marTop w:val="0"/>
                                                              <w:marBottom w:val="0"/>
                                                              <w:divBdr>
                                                                <w:top w:val="none" w:sz="0" w:space="0" w:color="auto"/>
                                                                <w:left w:val="none" w:sz="0" w:space="0" w:color="auto"/>
                                                                <w:bottom w:val="none" w:sz="0" w:space="0" w:color="auto"/>
                                                                <w:right w:val="none" w:sz="0" w:space="0" w:color="auto"/>
                                                              </w:divBdr>
                                                            </w:div>
                                                            <w:div w:id="1333727583">
                                                              <w:marLeft w:val="0"/>
                                                              <w:marRight w:val="0"/>
                                                              <w:marTop w:val="0"/>
                                                              <w:marBottom w:val="0"/>
                                                              <w:divBdr>
                                                                <w:top w:val="none" w:sz="0" w:space="0" w:color="auto"/>
                                                                <w:left w:val="none" w:sz="0" w:space="0" w:color="auto"/>
                                                                <w:bottom w:val="none" w:sz="0" w:space="0" w:color="auto"/>
                                                                <w:right w:val="none" w:sz="0" w:space="0" w:color="auto"/>
                                                              </w:divBdr>
                                                            </w:div>
                                                            <w:div w:id="1366321647">
                                                              <w:marLeft w:val="0"/>
                                                              <w:marRight w:val="0"/>
                                                              <w:marTop w:val="0"/>
                                                              <w:marBottom w:val="0"/>
                                                              <w:divBdr>
                                                                <w:top w:val="none" w:sz="0" w:space="0" w:color="auto"/>
                                                                <w:left w:val="none" w:sz="0" w:space="0" w:color="auto"/>
                                                                <w:bottom w:val="none" w:sz="0" w:space="0" w:color="auto"/>
                                                                <w:right w:val="none" w:sz="0" w:space="0" w:color="auto"/>
                                                              </w:divBdr>
                                                            </w:div>
                                                            <w:div w:id="1525947756">
                                                              <w:marLeft w:val="0"/>
                                                              <w:marRight w:val="0"/>
                                                              <w:marTop w:val="0"/>
                                                              <w:marBottom w:val="0"/>
                                                              <w:divBdr>
                                                                <w:top w:val="none" w:sz="0" w:space="0" w:color="auto"/>
                                                                <w:left w:val="none" w:sz="0" w:space="0" w:color="auto"/>
                                                                <w:bottom w:val="none" w:sz="0" w:space="0" w:color="auto"/>
                                                                <w:right w:val="none" w:sz="0" w:space="0" w:color="auto"/>
                                                              </w:divBdr>
                                                            </w:div>
                                                            <w:div w:id="1567103774">
                                                              <w:marLeft w:val="0"/>
                                                              <w:marRight w:val="0"/>
                                                              <w:marTop w:val="0"/>
                                                              <w:marBottom w:val="0"/>
                                                              <w:divBdr>
                                                                <w:top w:val="none" w:sz="0" w:space="0" w:color="auto"/>
                                                                <w:left w:val="none" w:sz="0" w:space="0" w:color="auto"/>
                                                                <w:bottom w:val="none" w:sz="0" w:space="0" w:color="auto"/>
                                                                <w:right w:val="none" w:sz="0" w:space="0" w:color="auto"/>
                                                              </w:divBdr>
                                                            </w:div>
                                                            <w:div w:id="1580091478">
                                                              <w:marLeft w:val="0"/>
                                                              <w:marRight w:val="0"/>
                                                              <w:marTop w:val="0"/>
                                                              <w:marBottom w:val="0"/>
                                                              <w:divBdr>
                                                                <w:top w:val="none" w:sz="0" w:space="0" w:color="auto"/>
                                                                <w:left w:val="none" w:sz="0" w:space="0" w:color="auto"/>
                                                                <w:bottom w:val="none" w:sz="0" w:space="0" w:color="auto"/>
                                                                <w:right w:val="none" w:sz="0" w:space="0" w:color="auto"/>
                                                              </w:divBdr>
                                                            </w:div>
                                                            <w:div w:id="1668753837">
                                                              <w:marLeft w:val="0"/>
                                                              <w:marRight w:val="0"/>
                                                              <w:marTop w:val="0"/>
                                                              <w:marBottom w:val="0"/>
                                                              <w:divBdr>
                                                                <w:top w:val="none" w:sz="0" w:space="0" w:color="auto"/>
                                                                <w:left w:val="none" w:sz="0" w:space="0" w:color="auto"/>
                                                                <w:bottom w:val="none" w:sz="0" w:space="0" w:color="auto"/>
                                                                <w:right w:val="none" w:sz="0" w:space="0" w:color="auto"/>
                                                              </w:divBdr>
                                                            </w:div>
                                                            <w:div w:id="1871261089">
                                                              <w:marLeft w:val="0"/>
                                                              <w:marRight w:val="0"/>
                                                              <w:marTop w:val="0"/>
                                                              <w:marBottom w:val="0"/>
                                                              <w:divBdr>
                                                                <w:top w:val="none" w:sz="0" w:space="0" w:color="auto"/>
                                                                <w:left w:val="none" w:sz="0" w:space="0" w:color="auto"/>
                                                                <w:bottom w:val="none" w:sz="0" w:space="0" w:color="auto"/>
                                                                <w:right w:val="none" w:sz="0" w:space="0" w:color="auto"/>
                                                              </w:divBdr>
                                                            </w:div>
                                                            <w:div w:id="1889755562">
                                                              <w:marLeft w:val="0"/>
                                                              <w:marRight w:val="0"/>
                                                              <w:marTop w:val="0"/>
                                                              <w:marBottom w:val="0"/>
                                                              <w:divBdr>
                                                                <w:top w:val="none" w:sz="0" w:space="0" w:color="auto"/>
                                                                <w:left w:val="none" w:sz="0" w:space="0" w:color="auto"/>
                                                                <w:bottom w:val="none" w:sz="0" w:space="0" w:color="auto"/>
                                                                <w:right w:val="none" w:sz="0" w:space="0" w:color="auto"/>
                                                              </w:divBdr>
                                                            </w:div>
                                                            <w:div w:id="208464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030638">
                                                      <w:marLeft w:val="0"/>
                                                      <w:marRight w:val="0"/>
                                                      <w:marTop w:val="0"/>
                                                      <w:marBottom w:val="0"/>
                                                      <w:divBdr>
                                                        <w:top w:val="none" w:sz="0" w:space="0" w:color="auto"/>
                                                        <w:left w:val="none" w:sz="0" w:space="0" w:color="auto"/>
                                                        <w:bottom w:val="none" w:sz="0" w:space="0" w:color="auto"/>
                                                        <w:right w:val="none" w:sz="0" w:space="0" w:color="auto"/>
                                                      </w:divBdr>
                                                      <w:divsChild>
                                                        <w:div w:id="54822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345073">
                                              <w:marLeft w:val="0"/>
                                              <w:marRight w:val="0"/>
                                              <w:marTop w:val="0"/>
                                              <w:marBottom w:val="0"/>
                                              <w:divBdr>
                                                <w:top w:val="none" w:sz="0" w:space="0" w:color="auto"/>
                                                <w:left w:val="none" w:sz="0" w:space="0" w:color="auto"/>
                                                <w:bottom w:val="none" w:sz="0" w:space="0" w:color="auto"/>
                                                <w:right w:val="none" w:sz="0" w:space="0" w:color="auto"/>
                                              </w:divBdr>
                                              <w:divsChild>
                                                <w:div w:id="1622154807">
                                                  <w:marLeft w:val="0"/>
                                                  <w:marRight w:val="0"/>
                                                  <w:marTop w:val="0"/>
                                                  <w:marBottom w:val="0"/>
                                                  <w:divBdr>
                                                    <w:top w:val="none" w:sz="0" w:space="0" w:color="auto"/>
                                                    <w:left w:val="none" w:sz="0" w:space="0" w:color="auto"/>
                                                    <w:bottom w:val="none" w:sz="0" w:space="0" w:color="auto"/>
                                                    <w:right w:val="none" w:sz="0" w:space="0" w:color="auto"/>
                                                  </w:divBdr>
                                                  <w:divsChild>
                                                    <w:div w:id="417754402">
                                                      <w:marLeft w:val="0"/>
                                                      <w:marRight w:val="0"/>
                                                      <w:marTop w:val="0"/>
                                                      <w:marBottom w:val="0"/>
                                                      <w:divBdr>
                                                        <w:top w:val="none" w:sz="0" w:space="0" w:color="auto"/>
                                                        <w:left w:val="none" w:sz="0" w:space="0" w:color="auto"/>
                                                        <w:bottom w:val="none" w:sz="0" w:space="0" w:color="auto"/>
                                                        <w:right w:val="none" w:sz="0" w:space="0" w:color="auto"/>
                                                      </w:divBdr>
                                                      <w:divsChild>
                                                        <w:div w:id="1701859357">
                                                          <w:marLeft w:val="0"/>
                                                          <w:marRight w:val="0"/>
                                                          <w:marTop w:val="0"/>
                                                          <w:marBottom w:val="0"/>
                                                          <w:divBdr>
                                                            <w:top w:val="none" w:sz="0" w:space="0" w:color="auto"/>
                                                            <w:left w:val="none" w:sz="0" w:space="0" w:color="auto"/>
                                                            <w:bottom w:val="none" w:sz="0" w:space="0" w:color="auto"/>
                                                            <w:right w:val="none" w:sz="0" w:space="0" w:color="auto"/>
                                                          </w:divBdr>
                                                        </w:div>
                                                      </w:divsChild>
                                                    </w:div>
                                                    <w:div w:id="1244534848">
                                                      <w:marLeft w:val="0"/>
                                                      <w:marRight w:val="0"/>
                                                      <w:marTop w:val="0"/>
                                                      <w:marBottom w:val="0"/>
                                                      <w:divBdr>
                                                        <w:top w:val="none" w:sz="0" w:space="0" w:color="auto"/>
                                                        <w:left w:val="none" w:sz="0" w:space="0" w:color="auto"/>
                                                        <w:bottom w:val="none" w:sz="0" w:space="0" w:color="auto"/>
                                                        <w:right w:val="none" w:sz="0" w:space="0" w:color="auto"/>
                                                      </w:divBdr>
                                                      <w:divsChild>
                                                        <w:div w:id="655113289">
                                                          <w:marLeft w:val="0"/>
                                                          <w:marRight w:val="0"/>
                                                          <w:marTop w:val="0"/>
                                                          <w:marBottom w:val="0"/>
                                                          <w:divBdr>
                                                            <w:top w:val="none" w:sz="0" w:space="0" w:color="auto"/>
                                                            <w:left w:val="none" w:sz="0" w:space="0" w:color="auto"/>
                                                            <w:bottom w:val="none" w:sz="0" w:space="0" w:color="auto"/>
                                                            <w:right w:val="none" w:sz="0" w:space="0" w:color="auto"/>
                                                          </w:divBdr>
                                                          <w:divsChild>
                                                            <w:div w:id="120273586">
                                                              <w:marLeft w:val="0"/>
                                                              <w:marRight w:val="0"/>
                                                              <w:marTop w:val="0"/>
                                                              <w:marBottom w:val="0"/>
                                                              <w:divBdr>
                                                                <w:top w:val="none" w:sz="0" w:space="0" w:color="auto"/>
                                                                <w:left w:val="none" w:sz="0" w:space="0" w:color="auto"/>
                                                                <w:bottom w:val="none" w:sz="0" w:space="0" w:color="auto"/>
                                                                <w:right w:val="none" w:sz="0" w:space="0" w:color="auto"/>
                                                              </w:divBdr>
                                                            </w:div>
                                                            <w:div w:id="153108917">
                                                              <w:marLeft w:val="0"/>
                                                              <w:marRight w:val="0"/>
                                                              <w:marTop w:val="0"/>
                                                              <w:marBottom w:val="0"/>
                                                              <w:divBdr>
                                                                <w:top w:val="none" w:sz="0" w:space="0" w:color="auto"/>
                                                                <w:left w:val="none" w:sz="0" w:space="0" w:color="auto"/>
                                                                <w:bottom w:val="none" w:sz="0" w:space="0" w:color="auto"/>
                                                                <w:right w:val="none" w:sz="0" w:space="0" w:color="auto"/>
                                                              </w:divBdr>
                                                            </w:div>
                                                            <w:div w:id="733546553">
                                                              <w:marLeft w:val="0"/>
                                                              <w:marRight w:val="0"/>
                                                              <w:marTop w:val="0"/>
                                                              <w:marBottom w:val="0"/>
                                                              <w:divBdr>
                                                                <w:top w:val="none" w:sz="0" w:space="0" w:color="auto"/>
                                                                <w:left w:val="none" w:sz="0" w:space="0" w:color="auto"/>
                                                                <w:bottom w:val="none" w:sz="0" w:space="0" w:color="auto"/>
                                                                <w:right w:val="none" w:sz="0" w:space="0" w:color="auto"/>
                                                              </w:divBdr>
                                                            </w:div>
                                                            <w:div w:id="1604728283">
                                                              <w:marLeft w:val="0"/>
                                                              <w:marRight w:val="0"/>
                                                              <w:marTop w:val="0"/>
                                                              <w:marBottom w:val="0"/>
                                                              <w:divBdr>
                                                                <w:top w:val="none" w:sz="0" w:space="0" w:color="auto"/>
                                                                <w:left w:val="none" w:sz="0" w:space="0" w:color="auto"/>
                                                                <w:bottom w:val="none" w:sz="0" w:space="0" w:color="auto"/>
                                                                <w:right w:val="none" w:sz="0" w:space="0" w:color="auto"/>
                                                              </w:divBdr>
                                                            </w:div>
                                                            <w:div w:id="16111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482331">
                                              <w:marLeft w:val="0"/>
                                              <w:marRight w:val="0"/>
                                              <w:marTop w:val="0"/>
                                              <w:marBottom w:val="0"/>
                                              <w:divBdr>
                                                <w:top w:val="none" w:sz="0" w:space="0" w:color="auto"/>
                                                <w:left w:val="none" w:sz="0" w:space="0" w:color="auto"/>
                                                <w:bottom w:val="none" w:sz="0" w:space="0" w:color="auto"/>
                                                <w:right w:val="none" w:sz="0" w:space="0" w:color="auto"/>
                                              </w:divBdr>
                                              <w:divsChild>
                                                <w:div w:id="223412726">
                                                  <w:marLeft w:val="0"/>
                                                  <w:marRight w:val="0"/>
                                                  <w:marTop w:val="0"/>
                                                  <w:marBottom w:val="0"/>
                                                  <w:divBdr>
                                                    <w:top w:val="none" w:sz="0" w:space="0" w:color="auto"/>
                                                    <w:left w:val="none" w:sz="0" w:space="0" w:color="auto"/>
                                                    <w:bottom w:val="none" w:sz="0" w:space="0" w:color="auto"/>
                                                    <w:right w:val="none" w:sz="0" w:space="0" w:color="auto"/>
                                                  </w:divBdr>
                                                  <w:divsChild>
                                                    <w:div w:id="474297268">
                                                      <w:marLeft w:val="0"/>
                                                      <w:marRight w:val="0"/>
                                                      <w:marTop w:val="0"/>
                                                      <w:marBottom w:val="0"/>
                                                      <w:divBdr>
                                                        <w:top w:val="none" w:sz="0" w:space="0" w:color="auto"/>
                                                        <w:left w:val="none" w:sz="0" w:space="0" w:color="auto"/>
                                                        <w:bottom w:val="none" w:sz="0" w:space="0" w:color="auto"/>
                                                        <w:right w:val="none" w:sz="0" w:space="0" w:color="auto"/>
                                                      </w:divBdr>
                                                      <w:divsChild>
                                                        <w:div w:id="1724981087">
                                                          <w:marLeft w:val="0"/>
                                                          <w:marRight w:val="0"/>
                                                          <w:marTop w:val="0"/>
                                                          <w:marBottom w:val="0"/>
                                                          <w:divBdr>
                                                            <w:top w:val="none" w:sz="0" w:space="0" w:color="auto"/>
                                                            <w:left w:val="none" w:sz="0" w:space="0" w:color="auto"/>
                                                            <w:bottom w:val="none" w:sz="0" w:space="0" w:color="auto"/>
                                                            <w:right w:val="none" w:sz="0" w:space="0" w:color="auto"/>
                                                          </w:divBdr>
                                                        </w:div>
                                                      </w:divsChild>
                                                    </w:div>
                                                    <w:div w:id="1795637922">
                                                      <w:marLeft w:val="0"/>
                                                      <w:marRight w:val="0"/>
                                                      <w:marTop w:val="0"/>
                                                      <w:marBottom w:val="0"/>
                                                      <w:divBdr>
                                                        <w:top w:val="none" w:sz="0" w:space="0" w:color="auto"/>
                                                        <w:left w:val="none" w:sz="0" w:space="0" w:color="auto"/>
                                                        <w:bottom w:val="none" w:sz="0" w:space="0" w:color="auto"/>
                                                        <w:right w:val="none" w:sz="0" w:space="0" w:color="auto"/>
                                                      </w:divBdr>
                                                      <w:divsChild>
                                                        <w:div w:id="1190072994">
                                                          <w:marLeft w:val="0"/>
                                                          <w:marRight w:val="0"/>
                                                          <w:marTop w:val="0"/>
                                                          <w:marBottom w:val="0"/>
                                                          <w:divBdr>
                                                            <w:top w:val="none" w:sz="0" w:space="0" w:color="auto"/>
                                                            <w:left w:val="none" w:sz="0" w:space="0" w:color="auto"/>
                                                            <w:bottom w:val="none" w:sz="0" w:space="0" w:color="auto"/>
                                                            <w:right w:val="none" w:sz="0" w:space="0" w:color="auto"/>
                                                          </w:divBdr>
                                                          <w:divsChild>
                                                            <w:div w:id="93521458">
                                                              <w:marLeft w:val="0"/>
                                                              <w:marRight w:val="0"/>
                                                              <w:marTop w:val="0"/>
                                                              <w:marBottom w:val="0"/>
                                                              <w:divBdr>
                                                                <w:top w:val="none" w:sz="0" w:space="0" w:color="auto"/>
                                                                <w:left w:val="none" w:sz="0" w:space="0" w:color="auto"/>
                                                                <w:bottom w:val="none" w:sz="0" w:space="0" w:color="auto"/>
                                                                <w:right w:val="none" w:sz="0" w:space="0" w:color="auto"/>
                                                              </w:divBdr>
                                                            </w:div>
                                                            <w:div w:id="237835420">
                                                              <w:marLeft w:val="0"/>
                                                              <w:marRight w:val="0"/>
                                                              <w:marTop w:val="0"/>
                                                              <w:marBottom w:val="0"/>
                                                              <w:divBdr>
                                                                <w:top w:val="none" w:sz="0" w:space="0" w:color="auto"/>
                                                                <w:left w:val="none" w:sz="0" w:space="0" w:color="auto"/>
                                                                <w:bottom w:val="none" w:sz="0" w:space="0" w:color="auto"/>
                                                                <w:right w:val="none" w:sz="0" w:space="0" w:color="auto"/>
                                                              </w:divBdr>
                                                            </w:div>
                                                            <w:div w:id="335574544">
                                                              <w:marLeft w:val="0"/>
                                                              <w:marRight w:val="0"/>
                                                              <w:marTop w:val="0"/>
                                                              <w:marBottom w:val="0"/>
                                                              <w:divBdr>
                                                                <w:top w:val="none" w:sz="0" w:space="0" w:color="auto"/>
                                                                <w:left w:val="none" w:sz="0" w:space="0" w:color="auto"/>
                                                                <w:bottom w:val="none" w:sz="0" w:space="0" w:color="auto"/>
                                                                <w:right w:val="none" w:sz="0" w:space="0" w:color="auto"/>
                                                              </w:divBdr>
                                                            </w:div>
                                                            <w:div w:id="581598166">
                                                              <w:marLeft w:val="0"/>
                                                              <w:marRight w:val="0"/>
                                                              <w:marTop w:val="0"/>
                                                              <w:marBottom w:val="0"/>
                                                              <w:divBdr>
                                                                <w:top w:val="none" w:sz="0" w:space="0" w:color="auto"/>
                                                                <w:left w:val="none" w:sz="0" w:space="0" w:color="auto"/>
                                                                <w:bottom w:val="none" w:sz="0" w:space="0" w:color="auto"/>
                                                                <w:right w:val="none" w:sz="0" w:space="0" w:color="auto"/>
                                                              </w:divBdr>
                                                            </w:div>
                                                            <w:div w:id="635338374">
                                                              <w:marLeft w:val="0"/>
                                                              <w:marRight w:val="0"/>
                                                              <w:marTop w:val="0"/>
                                                              <w:marBottom w:val="0"/>
                                                              <w:divBdr>
                                                                <w:top w:val="none" w:sz="0" w:space="0" w:color="auto"/>
                                                                <w:left w:val="none" w:sz="0" w:space="0" w:color="auto"/>
                                                                <w:bottom w:val="none" w:sz="0" w:space="0" w:color="auto"/>
                                                                <w:right w:val="none" w:sz="0" w:space="0" w:color="auto"/>
                                                              </w:divBdr>
                                                            </w:div>
                                                            <w:div w:id="670179197">
                                                              <w:marLeft w:val="0"/>
                                                              <w:marRight w:val="0"/>
                                                              <w:marTop w:val="0"/>
                                                              <w:marBottom w:val="0"/>
                                                              <w:divBdr>
                                                                <w:top w:val="none" w:sz="0" w:space="0" w:color="auto"/>
                                                                <w:left w:val="none" w:sz="0" w:space="0" w:color="auto"/>
                                                                <w:bottom w:val="none" w:sz="0" w:space="0" w:color="auto"/>
                                                                <w:right w:val="none" w:sz="0" w:space="0" w:color="auto"/>
                                                              </w:divBdr>
                                                            </w:div>
                                                            <w:div w:id="926695230">
                                                              <w:marLeft w:val="0"/>
                                                              <w:marRight w:val="0"/>
                                                              <w:marTop w:val="0"/>
                                                              <w:marBottom w:val="0"/>
                                                              <w:divBdr>
                                                                <w:top w:val="none" w:sz="0" w:space="0" w:color="auto"/>
                                                                <w:left w:val="none" w:sz="0" w:space="0" w:color="auto"/>
                                                                <w:bottom w:val="none" w:sz="0" w:space="0" w:color="auto"/>
                                                                <w:right w:val="none" w:sz="0" w:space="0" w:color="auto"/>
                                                              </w:divBdr>
                                                            </w:div>
                                                            <w:div w:id="946692203">
                                                              <w:marLeft w:val="0"/>
                                                              <w:marRight w:val="0"/>
                                                              <w:marTop w:val="0"/>
                                                              <w:marBottom w:val="0"/>
                                                              <w:divBdr>
                                                                <w:top w:val="none" w:sz="0" w:space="0" w:color="auto"/>
                                                                <w:left w:val="none" w:sz="0" w:space="0" w:color="auto"/>
                                                                <w:bottom w:val="none" w:sz="0" w:space="0" w:color="auto"/>
                                                                <w:right w:val="none" w:sz="0" w:space="0" w:color="auto"/>
                                                              </w:divBdr>
                                                            </w:div>
                                                            <w:div w:id="1592621810">
                                                              <w:marLeft w:val="0"/>
                                                              <w:marRight w:val="0"/>
                                                              <w:marTop w:val="0"/>
                                                              <w:marBottom w:val="0"/>
                                                              <w:divBdr>
                                                                <w:top w:val="none" w:sz="0" w:space="0" w:color="auto"/>
                                                                <w:left w:val="none" w:sz="0" w:space="0" w:color="auto"/>
                                                                <w:bottom w:val="none" w:sz="0" w:space="0" w:color="auto"/>
                                                                <w:right w:val="none" w:sz="0" w:space="0" w:color="auto"/>
                                                              </w:divBdr>
                                                            </w:div>
                                                            <w:div w:id="1699625295">
                                                              <w:marLeft w:val="0"/>
                                                              <w:marRight w:val="0"/>
                                                              <w:marTop w:val="0"/>
                                                              <w:marBottom w:val="0"/>
                                                              <w:divBdr>
                                                                <w:top w:val="none" w:sz="0" w:space="0" w:color="auto"/>
                                                                <w:left w:val="none" w:sz="0" w:space="0" w:color="auto"/>
                                                                <w:bottom w:val="none" w:sz="0" w:space="0" w:color="auto"/>
                                                                <w:right w:val="none" w:sz="0" w:space="0" w:color="auto"/>
                                                              </w:divBdr>
                                                            </w:div>
                                                            <w:div w:id="189099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821248">
                                              <w:marLeft w:val="0"/>
                                              <w:marRight w:val="0"/>
                                              <w:marTop w:val="0"/>
                                              <w:marBottom w:val="0"/>
                                              <w:divBdr>
                                                <w:top w:val="none" w:sz="0" w:space="0" w:color="auto"/>
                                                <w:left w:val="none" w:sz="0" w:space="0" w:color="auto"/>
                                                <w:bottom w:val="none" w:sz="0" w:space="0" w:color="auto"/>
                                                <w:right w:val="none" w:sz="0" w:space="0" w:color="auto"/>
                                              </w:divBdr>
                                              <w:divsChild>
                                                <w:div w:id="1415515272">
                                                  <w:marLeft w:val="0"/>
                                                  <w:marRight w:val="0"/>
                                                  <w:marTop w:val="0"/>
                                                  <w:marBottom w:val="0"/>
                                                  <w:divBdr>
                                                    <w:top w:val="none" w:sz="0" w:space="0" w:color="auto"/>
                                                    <w:left w:val="none" w:sz="0" w:space="0" w:color="auto"/>
                                                    <w:bottom w:val="none" w:sz="0" w:space="0" w:color="auto"/>
                                                    <w:right w:val="none" w:sz="0" w:space="0" w:color="auto"/>
                                                  </w:divBdr>
                                                  <w:divsChild>
                                                    <w:div w:id="446200698">
                                                      <w:marLeft w:val="0"/>
                                                      <w:marRight w:val="0"/>
                                                      <w:marTop w:val="0"/>
                                                      <w:marBottom w:val="0"/>
                                                      <w:divBdr>
                                                        <w:top w:val="none" w:sz="0" w:space="0" w:color="auto"/>
                                                        <w:left w:val="none" w:sz="0" w:space="0" w:color="auto"/>
                                                        <w:bottom w:val="none" w:sz="0" w:space="0" w:color="auto"/>
                                                        <w:right w:val="none" w:sz="0" w:space="0" w:color="auto"/>
                                                      </w:divBdr>
                                                      <w:divsChild>
                                                        <w:div w:id="1472940665">
                                                          <w:marLeft w:val="0"/>
                                                          <w:marRight w:val="0"/>
                                                          <w:marTop w:val="0"/>
                                                          <w:marBottom w:val="0"/>
                                                          <w:divBdr>
                                                            <w:top w:val="none" w:sz="0" w:space="0" w:color="auto"/>
                                                            <w:left w:val="none" w:sz="0" w:space="0" w:color="auto"/>
                                                            <w:bottom w:val="none" w:sz="0" w:space="0" w:color="auto"/>
                                                            <w:right w:val="none" w:sz="0" w:space="0" w:color="auto"/>
                                                          </w:divBdr>
                                                          <w:divsChild>
                                                            <w:div w:id="592326933">
                                                              <w:marLeft w:val="0"/>
                                                              <w:marRight w:val="0"/>
                                                              <w:marTop w:val="0"/>
                                                              <w:marBottom w:val="0"/>
                                                              <w:divBdr>
                                                                <w:top w:val="none" w:sz="0" w:space="0" w:color="auto"/>
                                                                <w:left w:val="none" w:sz="0" w:space="0" w:color="auto"/>
                                                                <w:bottom w:val="none" w:sz="0" w:space="0" w:color="auto"/>
                                                                <w:right w:val="none" w:sz="0" w:space="0" w:color="auto"/>
                                                              </w:divBdr>
                                                            </w:div>
                                                            <w:div w:id="1221557296">
                                                              <w:marLeft w:val="0"/>
                                                              <w:marRight w:val="0"/>
                                                              <w:marTop w:val="0"/>
                                                              <w:marBottom w:val="0"/>
                                                              <w:divBdr>
                                                                <w:top w:val="none" w:sz="0" w:space="0" w:color="auto"/>
                                                                <w:left w:val="none" w:sz="0" w:space="0" w:color="auto"/>
                                                                <w:bottom w:val="none" w:sz="0" w:space="0" w:color="auto"/>
                                                                <w:right w:val="none" w:sz="0" w:space="0" w:color="auto"/>
                                                              </w:divBdr>
                                                            </w:div>
                                                            <w:div w:id="203144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84233">
                                                      <w:marLeft w:val="0"/>
                                                      <w:marRight w:val="0"/>
                                                      <w:marTop w:val="0"/>
                                                      <w:marBottom w:val="0"/>
                                                      <w:divBdr>
                                                        <w:top w:val="none" w:sz="0" w:space="0" w:color="auto"/>
                                                        <w:left w:val="none" w:sz="0" w:space="0" w:color="auto"/>
                                                        <w:bottom w:val="none" w:sz="0" w:space="0" w:color="auto"/>
                                                        <w:right w:val="none" w:sz="0" w:space="0" w:color="auto"/>
                                                      </w:divBdr>
                                                      <w:divsChild>
                                                        <w:div w:id="85427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712017">
                                              <w:marLeft w:val="0"/>
                                              <w:marRight w:val="0"/>
                                              <w:marTop w:val="0"/>
                                              <w:marBottom w:val="0"/>
                                              <w:divBdr>
                                                <w:top w:val="none" w:sz="0" w:space="0" w:color="auto"/>
                                                <w:left w:val="none" w:sz="0" w:space="0" w:color="auto"/>
                                                <w:bottom w:val="none" w:sz="0" w:space="0" w:color="auto"/>
                                                <w:right w:val="none" w:sz="0" w:space="0" w:color="auto"/>
                                              </w:divBdr>
                                              <w:divsChild>
                                                <w:div w:id="1587838580">
                                                  <w:marLeft w:val="0"/>
                                                  <w:marRight w:val="0"/>
                                                  <w:marTop w:val="0"/>
                                                  <w:marBottom w:val="0"/>
                                                  <w:divBdr>
                                                    <w:top w:val="none" w:sz="0" w:space="0" w:color="auto"/>
                                                    <w:left w:val="none" w:sz="0" w:space="0" w:color="auto"/>
                                                    <w:bottom w:val="none" w:sz="0" w:space="0" w:color="auto"/>
                                                    <w:right w:val="none" w:sz="0" w:space="0" w:color="auto"/>
                                                  </w:divBdr>
                                                  <w:divsChild>
                                                    <w:div w:id="423769544">
                                                      <w:marLeft w:val="0"/>
                                                      <w:marRight w:val="0"/>
                                                      <w:marTop w:val="0"/>
                                                      <w:marBottom w:val="0"/>
                                                      <w:divBdr>
                                                        <w:top w:val="none" w:sz="0" w:space="0" w:color="auto"/>
                                                        <w:left w:val="none" w:sz="0" w:space="0" w:color="auto"/>
                                                        <w:bottom w:val="none" w:sz="0" w:space="0" w:color="auto"/>
                                                        <w:right w:val="none" w:sz="0" w:space="0" w:color="auto"/>
                                                      </w:divBdr>
                                                      <w:divsChild>
                                                        <w:div w:id="1140001660">
                                                          <w:marLeft w:val="0"/>
                                                          <w:marRight w:val="0"/>
                                                          <w:marTop w:val="0"/>
                                                          <w:marBottom w:val="0"/>
                                                          <w:divBdr>
                                                            <w:top w:val="none" w:sz="0" w:space="0" w:color="auto"/>
                                                            <w:left w:val="none" w:sz="0" w:space="0" w:color="auto"/>
                                                            <w:bottom w:val="none" w:sz="0" w:space="0" w:color="auto"/>
                                                            <w:right w:val="none" w:sz="0" w:space="0" w:color="auto"/>
                                                          </w:divBdr>
                                                        </w:div>
                                                      </w:divsChild>
                                                    </w:div>
                                                    <w:div w:id="1058360917">
                                                      <w:marLeft w:val="0"/>
                                                      <w:marRight w:val="0"/>
                                                      <w:marTop w:val="0"/>
                                                      <w:marBottom w:val="0"/>
                                                      <w:divBdr>
                                                        <w:top w:val="none" w:sz="0" w:space="0" w:color="auto"/>
                                                        <w:left w:val="none" w:sz="0" w:space="0" w:color="auto"/>
                                                        <w:bottom w:val="none" w:sz="0" w:space="0" w:color="auto"/>
                                                        <w:right w:val="none" w:sz="0" w:space="0" w:color="auto"/>
                                                      </w:divBdr>
                                                      <w:divsChild>
                                                        <w:div w:id="960647545">
                                                          <w:marLeft w:val="0"/>
                                                          <w:marRight w:val="0"/>
                                                          <w:marTop w:val="0"/>
                                                          <w:marBottom w:val="0"/>
                                                          <w:divBdr>
                                                            <w:top w:val="none" w:sz="0" w:space="0" w:color="auto"/>
                                                            <w:left w:val="none" w:sz="0" w:space="0" w:color="auto"/>
                                                            <w:bottom w:val="none" w:sz="0" w:space="0" w:color="auto"/>
                                                            <w:right w:val="none" w:sz="0" w:space="0" w:color="auto"/>
                                                          </w:divBdr>
                                                          <w:divsChild>
                                                            <w:div w:id="96876339">
                                                              <w:marLeft w:val="0"/>
                                                              <w:marRight w:val="0"/>
                                                              <w:marTop w:val="0"/>
                                                              <w:marBottom w:val="0"/>
                                                              <w:divBdr>
                                                                <w:top w:val="none" w:sz="0" w:space="0" w:color="auto"/>
                                                                <w:left w:val="none" w:sz="0" w:space="0" w:color="auto"/>
                                                                <w:bottom w:val="none" w:sz="0" w:space="0" w:color="auto"/>
                                                                <w:right w:val="none" w:sz="0" w:space="0" w:color="auto"/>
                                                              </w:divBdr>
                                                            </w:div>
                                                            <w:div w:id="224679155">
                                                              <w:marLeft w:val="0"/>
                                                              <w:marRight w:val="0"/>
                                                              <w:marTop w:val="0"/>
                                                              <w:marBottom w:val="0"/>
                                                              <w:divBdr>
                                                                <w:top w:val="none" w:sz="0" w:space="0" w:color="auto"/>
                                                                <w:left w:val="none" w:sz="0" w:space="0" w:color="auto"/>
                                                                <w:bottom w:val="none" w:sz="0" w:space="0" w:color="auto"/>
                                                                <w:right w:val="none" w:sz="0" w:space="0" w:color="auto"/>
                                                              </w:divBdr>
                                                            </w:div>
                                                            <w:div w:id="300575828">
                                                              <w:marLeft w:val="0"/>
                                                              <w:marRight w:val="0"/>
                                                              <w:marTop w:val="0"/>
                                                              <w:marBottom w:val="0"/>
                                                              <w:divBdr>
                                                                <w:top w:val="none" w:sz="0" w:space="0" w:color="auto"/>
                                                                <w:left w:val="none" w:sz="0" w:space="0" w:color="auto"/>
                                                                <w:bottom w:val="none" w:sz="0" w:space="0" w:color="auto"/>
                                                                <w:right w:val="none" w:sz="0" w:space="0" w:color="auto"/>
                                                              </w:divBdr>
                                                            </w:div>
                                                            <w:div w:id="493691315">
                                                              <w:marLeft w:val="0"/>
                                                              <w:marRight w:val="0"/>
                                                              <w:marTop w:val="0"/>
                                                              <w:marBottom w:val="0"/>
                                                              <w:divBdr>
                                                                <w:top w:val="none" w:sz="0" w:space="0" w:color="auto"/>
                                                                <w:left w:val="none" w:sz="0" w:space="0" w:color="auto"/>
                                                                <w:bottom w:val="none" w:sz="0" w:space="0" w:color="auto"/>
                                                                <w:right w:val="none" w:sz="0" w:space="0" w:color="auto"/>
                                                              </w:divBdr>
                                                            </w:div>
                                                            <w:div w:id="1452089623">
                                                              <w:marLeft w:val="0"/>
                                                              <w:marRight w:val="0"/>
                                                              <w:marTop w:val="0"/>
                                                              <w:marBottom w:val="0"/>
                                                              <w:divBdr>
                                                                <w:top w:val="none" w:sz="0" w:space="0" w:color="auto"/>
                                                                <w:left w:val="none" w:sz="0" w:space="0" w:color="auto"/>
                                                                <w:bottom w:val="none" w:sz="0" w:space="0" w:color="auto"/>
                                                                <w:right w:val="none" w:sz="0" w:space="0" w:color="auto"/>
                                                              </w:divBdr>
                                                            </w:div>
                                                            <w:div w:id="1757826006">
                                                              <w:marLeft w:val="0"/>
                                                              <w:marRight w:val="0"/>
                                                              <w:marTop w:val="0"/>
                                                              <w:marBottom w:val="0"/>
                                                              <w:divBdr>
                                                                <w:top w:val="none" w:sz="0" w:space="0" w:color="auto"/>
                                                                <w:left w:val="none" w:sz="0" w:space="0" w:color="auto"/>
                                                                <w:bottom w:val="none" w:sz="0" w:space="0" w:color="auto"/>
                                                                <w:right w:val="none" w:sz="0" w:space="0" w:color="auto"/>
                                                              </w:divBdr>
                                                            </w:div>
                                                            <w:div w:id="1844971617">
                                                              <w:marLeft w:val="0"/>
                                                              <w:marRight w:val="0"/>
                                                              <w:marTop w:val="0"/>
                                                              <w:marBottom w:val="0"/>
                                                              <w:divBdr>
                                                                <w:top w:val="none" w:sz="0" w:space="0" w:color="auto"/>
                                                                <w:left w:val="none" w:sz="0" w:space="0" w:color="auto"/>
                                                                <w:bottom w:val="none" w:sz="0" w:space="0" w:color="auto"/>
                                                                <w:right w:val="none" w:sz="0" w:space="0" w:color="auto"/>
                                                              </w:divBdr>
                                                            </w:div>
                                                            <w:div w:id="1875265675">
                                                              <w:marLeft w:val="0"/>
                                                              <w:marRight w:val="0"/>
                                                              <w:marTop w:val="0"/>
                                                              <w:marBottom w:val="0"/>
                                                              <w:divBdr>
                                                                <w:top w:val="none" w:sz="0" w:space="0" w:color="auto"/>
                                                                <w:left w:val="none" w:sz="0" w:space="0" w:color="auto"/>
                                                                <w:bottom w:val="none" w:sz="0" w:space="0" w:color="auto"/>
                                                                <w:right w:val="none" w:sz="0" w:space="0" w:color="auto"/>
                                                              </w:divBdr>
                                                            </w:div>
                                                            <w:div w:id="1906797945">
                                                              <w:marLeft w:val="0"/>
                                                              <w:marRight w:val="0"/>
                                                              <w:marTop w:val="0"/>
                                                              <w:marBottom w:val="0"/>
                                                              <w:divBdr>
                                                                <w:top w:val="none" w:sz="0" w:space="0" w:color="auto"/>
                                                                <w:left w:val="none" w:sz="0" w:space="0" w:color="auto"/>
                                                                <w:bottom w:val="none" w:sz="0" w:space="0" w:color="auto"/>
                                                                <w:right w:val="none" w:sz="0" w:space="0" w:color="auto"/>
                                                              </w:divBdr>
                                                            </w:div>
                                                            <w:div w:id="2025394847">
                                                              <w:marLeft w:val="0"/>
                                                              <w:marRight w:val="0"/>
                                                              <w:marTop w:val="0"/>
                                                              <w:marBottom w:val="0"/>
                                                              <w:divBdr>
                                                                <w:top w:val="none" w:sz="0" w:space="0" w:color="auto"/>
                                                                <w:left w:val="none" w:sz="0" w:space="0" w:color="auto"/>
                                                                <w:bottom w:val="none" w:sz="0" w:space="0" w:color="auto"/>
                                                                <w:right w:val="none" w:sz="0" w:space="0" w:color="auto"/>
                                                              </w:divBdr>
                                                            </w:div>
                                                            <w:div w:id="20805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057940">
                                              <w:marLeft w:val="0"/>
                                              <w:marRight w:val="0"/>
                                              <w:marTop w:val="0"/>
                                              <w:marBottom w:val="0"/>
                                              <w:divBdr>
                                                <w:top w:val="none" w:sz="0" w:space="0" w:color="auto"/>
                                                <w:left w:val="none" w:sz="0" w:space="0" w:color="auto"/>
                                                <w:bottom w:val="none" w:sz="0" w:space="0" w:color="auto"/>
                                                <w:right w:val="none" w:sz="0" w:space="0" w:color="auto"/>
                                              </w:divBdr>
                                              <w:divsChild>
                                                <w:div w:id="630132759">
                                                  <w:marLeft w:val="0"/>
                                                  <w:marRight w:val="0"/>
                                                  <w:marTop w:val="0"/>
                                                  <w:marBottom w:val="0"/>
                                                  <w:divBdr>
                                                    <w:top w:val="none" w:sz="0" w:space="0" w:color="auto"/>
                                                    <w:left w:val="none" w:sz="0" w:space="0" w:color="auto"/>
                                                    <w:bottom w:val="none" w:sz="0" w:space="0" w:color="auto"/>
                                                    <w:right w:val="none" w:sz="0" w:space="0" w:color="auto"/>
                                                  </w:divBdr>
                                                  <w:divsChild>
                                                    <w:div w:id="63601174">
                                                      <w:marLeft w:val="0"/>
                                                      <w:marRight w:val="0"/>
                                                      <w:marTop w:val="0"/>
                                                      <w:marBottom w:val="0"/>
                                                      <w:divBdr>
                                                        <w:top w:val="none" w:sz="0" w:space="0" w:color="auto"/>
                                                        <w:left w:val="none" w:sz="0" w:space="0" w:color="auto"/>
                                                        <w:bottom w:val="none" w:sz="0" w:space="0" w:color="auto"/>
                                                        <w:right w:val="none" w:sz="0" w:space="0" w:color="auto"/>
                                                      </w:divBdr>
                                                      <w:divsChild>
                                                        <w:div w:id="653532405">
                                                          <w:marLeft w:val="0"/>
                                                          <w:marRight w:val="0"/>
                                                          <w:marTop w:val="0"/>
                                                          <w:marBottom w:val="0"/>
                                                          <w:divBdr>
                                                            <w:top w:val="none" w:sz="0" w:space="0" w:color="auto"/>
                                                            <w:left w:val="none" w:sz="0" w:space="0" w:color="auto"/>
                                                            <w:bottom w:val="none" w:sz="0" w:space="0" w:color="auto"/>
                                                            <w:right w:val="none" w:sz="0" w:space="0" w:color="auto"/>
                                                          </w:divBdr>
                                                          <w:divsChild>
                                                            <w:div w:id="66420583">
                                                              <w:marLeft w:val="0"/>
                                                              <w:marRight w:val="0"/>
                                                              <w:marTop w:val="0"/>
                                                              <w:marBottom w:val="0"/>
                                                              <w:divBdr>
                                                                <w:top w:val="none" w:sz="0" w:space="0" w:color="auto"/>
                                                                <w:left w:val="none" w:sz="0" w:space="0" w:color="auto"/>
                                                                <w:bottom w:val="none" w:sz="0" w:space="0" w:color="auto"/>
                                                                <w:right w:val="none" w:sz="0" w:space="0" w:color="auto"/>
                                                              </w:divBdr>
                                                            </w:div>
                                                            <w:div w:id="177814147">
                                                              <w:marLeft w:val="0"/>
                                                              <w:marRight w:val="0"/>
                                                              <w:marTop w:val="0"/>
                                                              <w:marBottom w:val="0"/>
                                                              <w:divBdr>
                                                                <w:top w:val="none" w:sz="0" w:space="0" w:color="auto"/>
                                                                <w:left w:val="none" w:sz="0" w:space="0" w:color="auto"/>
                                                                <w:bottom w:val="none" w:sz="0" w:space="0" w:color="auto"/>
                                                                <w:right w:val="none" w:sz="0" w:space="0" w:color="auto"/>
                                                              </w:divBdr>
                                                            </w:div>
                                                            <w:div w:id="498271844">
                                                              <w:marLeft w:val="0"/>
                                                              <w:marRight w:val="0"/>
                                                              <w:marTop w:val="0"/>
                                                              <w:marBottom w:val="0"/>
                                                              <w:divBdr>
                                                                <w:top w:val="none" w:sz="0" w:space="0" w:color="auto"/>
                                                                <w:left w:val="none" w:sz="0" w:space="0" w:color="auto"/>
                                                                <w:bottom w:val="none" w:sz="0" w:space="0" w:color="auto"/>
                                                                <w:right w:val="none" w:sz="0" w:space="0" w:color="auto"/>
                                                              </w:divBdr>
                                                            </w:div>
                                                            <w:div w:id="833566383">
                                                              <w:marLeft w:val="0"/>
                                                              <w:marRight w:val="0"/>
                                                              <w:marTop w:val="0"/>
                                                              <w:marBottom w:val="0"/>
                                                              <w:divBdr>
                                                                <w:top w:val="none" w:sz="0" w:space="0" w:color="auto"/>
                                                                <w:left w:val="none" w:sz="0" w:space="0" w:color="auto"/>
                                                                <w:bottom w:val="none" w:sz="0" w:space="0" w:color="auto"/>
                                                                <w:right w:val="none" w:sz="0" w:space="0" w:color="auto"/>
                                                              </w:divBdr>
                                                            </w:div>
                                                            <w:div w:id="896354474">
                                                              <w:marLeft w:val="0"/>
                                                              <w:marRight w:val="0"/>
                                                              <w:marTop w:val="0"/>
                                                              <w:marBottom w:val="0"/>
                                                              <w:divBdr>
                                                                <w:top w:val="none" w:sz="0" w:space="0" w:color="auto"/>
                                                                <w:left w:val="none" w:sz="0" w:space="0" w:color="auto"/>
                                                                <w:bottom w:val="none" w:sz="0" w:space="0" w:color="auto"/>
                                                                <w:right w:val="none" w:sz="0" w:space="0" w:color="auto"/>
                                                              </w:divBdr>
                                                            </w:div>
                                                            <w:div w:id="981889270">
                                                              <w:marLeft w:val="0"/>
                                                              <w:marRight w:val="0"/>
                                                              <w:marTop w:val="0"/>
                                                              <w:marBottom w:val="0"/>
                                                              <w:divBdr>
                                                                <w:top w:val="none" w:sz="0" w:space="0" w:color="auto"/>
                                                                <w:left w:val="none" w:sz="0" w:space="0" w:color="auto"/>
                                                                <w:bottom w:val="none" w:sz="0" w:space="0" w:color="auto"/>
                                                                <w:right w:val="none" w:sz="0" w:space="0" w:color="auto"/>
                                                              </w:divBdr>
                                                            </w:div>
                                                            <w:div w:id="1130706770">
                                                              <w:marLeft w:val="0"/>
                                                              <w:marRight w:val="0"/>
                                                              <w:marTop w:val="0"/>
                                                              <w:marBottom w:val="0"/>
                                                              <w:divBdr>
                                                                <w:top w:val="none" w:sz="0" w:space="0" w:color="auto"/>
                                                                <w:left w:val="none" w:sz="0" w:space="0" w:color="auto"/>
                                                                <w:bottom w:val="none" w:sz="0" w:space="0" w:color="auto"/>
                                                                <w:right w:val="none" w:sz="0" w:space="0" w:color="auto"/>
                                                              </w:divBdr>
                                                            </w:div>
                                                            <w:div w:id="1145319459">
                                                              <w:marLeft w:val="0"/>
                                                              <w:marRight w:val="0"/>
                                                              <w:marTop w:val="0"/>
                                                              <w:marBottom w:val="0"/>
                                                              <w:divBdr>
                                                                <w:top w:val="none" w:sz="0" w:space="0" w:color="auto"/>
                                                                <w:left w:val="none" w:sz="0" w:space="0" w:color="auto"/>
                                                                <w:bottom w:val="none" w:sz="0" w:space="0" w:color="auto"/>
                                                                <w:right w:val="none" w:sz="0" w:space="0" w:color="auto"/>
                                                              </w:divBdr>
                                                            </w:div>
                                                            <w:div w:id="1293973513">
                                                              <w:marLeft w:val="0"/>
                                                              <w:marRight w:val="0"/>
                                                              <w:marTop w:val="0"/>
                                                              <w:marBottom w:val="0"/>
                                                              <w:divBdr>
                                                                <w:top w:val="none" w:sz="0" w:space="0" w:color="auto"/>
                                                                <w:left w:val="none" w:sz="0" w:space="0" w:color="auto"/>
                                                                <w:bottom w:val="none" w:sz="0" w:space="0" w:color="auto"/>
                                                                <w:right w:val="none" w:sz="0" w:space="0" w:color="auto"/>
                                                              </w:divBdr>
                                                            </w:div>
                                                            <w:div w:id="1824614461">
                                                              <w:marLeft w:val="0"/>
                                                              <w:marRight w:val="0"/>
                                                              <w:marTop w:val="0"/>
                                                              <w:marBottom w:val="0"/>
                                                              <w:divBdr>
                                                                <w:top w:val="none" w:sz="0" w:space="0" w:color="auto"/>
                                                                <w:left w:val="none" w:sz="0" w:space="0" w:color="auto"/>
                                                                <w:bottom w:val="none" w:sz="0" w:space="0" w:color="auto"/>
                                                                <w:right w:val="none" w:sz="0" w:space="0" w:color="auto"/>
                                                              </w:divBdr>
                                                            </w:div>
                                                            <w:div w:id="1870944362">
                                                              <w:marLeft w:val="0"/>
                                                              <w:marRight w:val="0"/>
                                                              <w:marTop w:val="0"/>
                                                              <w:marBottom w:val="0"/>
                                                              <w:divBdr>
                                                                <w:top w:val="none" w:sz="0" w:space="0" w:color="auto"/>
                                                                <w:left w:val="none" w:sz="0" w:space="0" w:color="auto"/>
                                                                <w:bottom w:val="none" w:sz="0" w:space="0" w:color="auto"/>
                                                                <w:right w:val="none" w:sz="0" w:space="0" w:color="auto"/>
                                                              </w:divBdr>
                                                            </w:div>
                                                            <w:div w:id="187480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27779">
                                                      <w:marLeft w:val="0"/>
                                                      <w:marRight w:val="0"/>
                                                      <w:marTop w:val="0"/>
                                                      <w:marBottom w:val="0"/>
                                                      <w:divBdr>
                                                        <w:top w:val="none" w:sz="0" w:space="0" w:color="auto"/>
                                                        <w:left w:val="none" w:sz="0" w:space="0" w:color="auto"/>
                                                        <w:bottom w:val="none" w:sz="0" w:space="0" w:color="auto"/>
                                                        <w:right w:val="none" w:sz="0" w:space="0" w:color="auto"/>
                                                      </w:divBdr>
                                                      <w:divsChild>
                                                        <w:div w:id="118701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84405">
                                              <w:marLeft w:val="0"/>
                                              <w:marRight w:val="0"/>
                                              <w:marTop w:val="0"/>
                                              <w:marBottom w:val="0"/>
                                              <w:divBdr>
                                                <w:top w:val="none" w:sz="0" w:space="0" w:color="auto"/>
                                                <w:left w:val="none" w:sz="0" w:space="0" w:color="auto"/>
                                                <w:bottom w:val="none" w:sz="0" w:space="0" w:color="auto"/>
                                                <w:right w:val="none" w:sz="0" w:space="0" w:color="auto"/>
                                              </w:divBdr>
                                              <w:divsChild>
                                                <w:div w:id="1915581280">
                                                  <w:marLeft w:val="0"/>
                                                  <w:marRight w:val="0"/>
                                                  <w:marTop w:val="0"/>
                                                  <w:marBottom w:val="0"/>
                                                  <w:divBdr>
                                                    <w:top w:val="none" w:sz="0" w:space="0" w:color="auto"/>
                                                    <w:left w:val="none" w:sz="0" w:space="0" w:color="auto"/>
                                                    <w:bottom w:val="none" w:sz="0" w:space="0" w:color="auto"/>
                                                    <w:right w:val="none" w:sz="0" w:space="0" w:color="auto"/>
                                                  </w:divBdr>
                                                  <w:divsChild>
                                                    <w:div w:id="888414106">
                                                      <w:marLeft w:val="0"/>
                                                      <w:marRight w:val="0"/>
                                                      <w:marTop w:val="0"/>
                                                      <w:marBottom w:val="0"/>
                                                      <w:divBdr>
                                                        <w:top w:val="none" w:sz="0" w:space="0" w:color="auto"/>
                                                        <w:left w:val="none" w:sz="0" w:space="0" w:color="auto"/>
                                                        <w:bottom w:val="none" w:sz="0" w:space="0" w:color="auto"/>
                                                        <w:right w:val="none" w:sz="0" w:space="0" w:color="auto"/>
                                                      </w:divBdr>
                                                      <w:divsChild>
                                                        <w:div w:id="1867983643">
                                                          <w:marLeft w:val="0"/>
                                                          <w:marRight w:val="0"/>
                                                          <w:marTop w:val="0"/>
                                                          <w:marBottom w:val="0"/>
                                                          <w:divBdr>
                                                            <w:top w:val="none" w:sz="0" w:space="0" w:color="auto"/>
                                                            <w:left w:val="none" w:sz="0" w:space="0" w:color="auto"/>
                                                            <w:bottom w:val="none" w:sz="0" w:space="0" w:color="auto"/>
                                                            <w:right w:val="none" w:sz="0" w:space="0" w:color="auto"/>
                                                          </w:divBdr>
                                                          <w:divsChild>
                                                            <w:div w:id="1799882709">
                                                              <w:marLeft w:val="0"/>
                                                              <w:marRight w:val="0"/>
                                                              <w:marTop w:val="0"/>
                                                              <w:marBottom w:val="0"/>
                                                              <w:divBdr>
                                                                <w:top w:val="none" w:sz="0" w:space="0" w:color="auto"/>
                                                                <w:left w:val="none" w:sz="0" w:space="0" w:color="auto"/>
                                                                <w:bottom w:val="none" w:sz="0" w:space="0" w:color="auto"/>
                                                                <w:right w:val="none" w:sz="0" w:space="0" w:color="auto"/>
                                                              </w:divBdr>
                                                            </w:div>
                                                            <w:div w:id="208510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461724">
                                              <w:marLeft w:val="0"/>
                                              <w:marRight w:val="0"/>
                                              <w:marTop w:val="0"/>
                                              <w:marBottom w:val="0"/>
                                              <w:divBdr>
                                                <w:top w:val="none" w:sz="0" w:space="0" w:color="auto"/>
                                                <w:left w:val="none" w:sz="0" w:space="0" w:color="auto"/>
                                                <w:bottom w:val="none" w:sz="0" w:space="0" w:color="auto"/>
                                                <w:right w:val="none" w:sz="0" w:space="0" w:color="auto"/>
                                              </w:divBdr>
                                              <w:divsChild>
                                                <w:div w:id="1001005691">
                                                  <w:marLeft w:val="0"/>
                                                  <w:marRight w:val="0"/>
                                                  <w:marTop w:val="0"/>
                                                  <w:marBottom w:val="0"/>
                                                  <w:divBdr>
                                                    <w:top w:val="none" w:sz="0" w:space="0" w:color="auto"/>
                                                    <w:left w:val="none" w:sz="0" w:space="0" w:color="auto"/>
                                                    <w:bottom w:val="none" w:sz="0" w:space="0" w:color="auto"/>
                                                    <w:right w:val="none" w:sz="0" w:space="0" w:color="auto"/>
                                                  </w:divBdr>
                                                  <w:divsChild>
                                                    <w:div w:id="531265105">
                                                      <w:marLeft w:val="0"/>
                                                      <w:marRight w:val="0"/>
                                                      <w:marTop w:val="0"/>
                                                      <w:marBottom w:val="0"/>
                                                      <w:divBdr>
                                                        <w:top w:val="none" w:sz="0" w:space="0" w:color="auto"/>
                                                        <w:left w:val="none" w:sz="0" w:space="0" w:color="auto"/>
                                                        <w:bottom w:val="none" w:sz="0" w:space="0" w:color="auto"/>
                                                        <w:right w:val="none" w:sz="0" w:space="0" w:color="auto"/>
                                                      </w:divBdr>
                                                      <w:divsChild>
                                                        <w:div w:id="128132746">
                                                          <w:marLeft w:val="0"/>
                                                          <w:marRight w:val="0"/>
                                                          <w:marTop w:val="0"/>
                                                          <w:marBottom w:val="0"/>
                                                          <w:divBdr>
                                                            <w:top w:val="none" w:sz="0" w:space="0" w:color="auto"/>
                                                            <w:left w:val="none" w:sz="0" w:space="0" w:color="auto"/>
                                                            <w:bottom w:val="none" w:sz="0" w:space="0" w:color="auto"/>
                                                            <w:right w:val="none" w:sz="0" w:space="0" w:color="auto"/>
                                                          </w:divBdr>
                                                          <w:divsChild>
                                                            <w:div w:id="218520551">
                                                              <w:marLeft w:val="0"/>
                                                              <w:marRight w:val="0"/>
                                                              <w:marTop w:val="0"/>
                                                              <w:marBottom w:val="0"/>
                                                              <w:divBdr>
                                                                <w:top w:val="none" w:sz="0" w:space="0" w:color="auto"/>
                                                                <w:left w:val="none" w:sz="0" w:space="0" w:color="auto"/>
                                                                <w:bottom w:val="none" w:sz="0" w:space="0" w:color="auto"/>
                                                                <w:right w:val="none" w:sz="0" w:space="0" w:color="auto"/>
                                                              </w:divBdr>
                                                            </w:div>
                                                            <w:div w:id="224413039">
                                                              <w:marLeft w:val="0"/>
                                                              <w:marRight w:val="0"/>
                                                              <w:marTop w:val="0"/>
                                                              <w:marBottom w:val="0"/>
                                                              <w:divBdr>
                                                                <w:top w:val="none" w:sz="0" w:space="0" w:color="auto"/>
                                                                <w:left w:val="none" w:sz="0" w:space="0" w:color="auto"/>
                                                                <w:bottom w:val="none" w:sz="0" w:space="0" w:color="auto"/>
                                                                <w:right w:val="none" w:sz="0" w:space="0" w:color="auto"/>
                                                              </w:divBdr>
                                                            </w:div>
                                                            <w:div w:id="342172638">
                                                              <w:marLeft w:val="0"/>
                                                              <w:marRight w:val="0"/>
                                                              <w:marTop w:val="0"/>
                                                              <w:marBottom w:val="0"/>
                                                              <w:divBdr>
                                                                <w:top w:val="none" w:sz="0" w:space="0" w:color="auto"/>
                                                                <w:left w:val="none" w:sz="0" w:space="0" w:color="auto"/>
                                                                <w:bottom w:val="none" w:sz="0" w:space="0" w:color="auto"/>
                                                                <w:right w:val="none" w:sz="0" w:space="0" w:color="auto"/>
                                                              </w:divBdr>
                                                            </w:div>
                                                            <w:div w:id="1032146756">
                                                              <w:marLeft w:val="0"/>
                                                              <w:marRight w:val="0"/>
                                                              <w:marTop w:val="0"/>
                                                              <w:marBottom w:val="0"/>
                                                              <w:divBdr>
                                                                <w:top w:val="none" w:sz="0" w:space="0" w:color="auto"/>
                                                                <w:left w:val="none" w:sz="0" w:space="0" w:color="auto"/>
                                                                <w:bottom w:val="none" w:sz="0" w:space="0" w:color="auto"/>
                                                                <w:right w:val="none" w:sz="0" w:space="0" w:color="auto"/>
                                                              </w:divBdr>
                                                            </w:div>
                                                            <w:div w:id="1218783360">
                                                              <w:marLeft w:val="0"/>
                                                              <w:marRight w:val="0"/>
                                                              <w:marTop w:val="0"/>
                                                              <w:marBottom w:val="0"/>
                                                              <w:divBdr>
                                                                <w:top w:val="none" w:sz="0" w:space="0" w:color="auto"/>
                                                                <w:left w:val="none" w:sz="0" w:space="0" w:color="auto"/>
                                                                <w:bottom w:val="none" w:sz="0" w:space="0" w:color="auto"/>
                                                                <w:right w:val="none" w:sz="0" w:space="0" w:color="auto"/>
                                                              </w:divBdr>
                                                            </w:div>
                                                            <w:div w:id="1278829025">
                                                              <w:marLeft w:val="0"/>
                                                              <w:marRight w:val="0"/>
                                                              <w:marTop w:val="0"/>
                                                              <w:marBottom w:val="0"/>
                                                              <w:divBdr>
                                                                <w:top w:val="none" w:sz="0" w:space="0" w:color="auto"/>
                                                                <w:left w:val="none" w:sz="0" w:space="0" w:color="auto"/>
                                                                <w:bottom w:val="none" w:sz="0" w:space="0" w:color="auto"/>
                                                                <w:right w:val="none" w:sz="0" w:space="0" w:color="auto"/>
                                                              </w:divBdr>
                                                            </w:div>
                                                            <w:div w:id="1398477282">
                                                              <w:marLeft w:val="0"/>
                                                              <w:marRight w:val="0"/>
                                                              <w:marTop w:val="0"/>
                                                              <w:marBottom w:val="0"/>
                                                              <w:divBdr>
                                                                <w:top w:val="none" w:sz="0" w:space="0" w:color="auto"/>
                                                                <w:left w:val="none" w:sz="0" w:space="0" w:color="auto"/>
                                                                <w:bottom w:val="none" w:sz="0" w:space="0" w:color="auto"/>
                                                                <w:right w:val="none" w:sz="0" w:space="0" w:color="auto"/>
                                                              </w:divBdr>
                                                            </w:div>
                                                            <w:div w:id="1544444376">
                                                              <w:marLeft w:val="0"/>
                                                              <w:marRight w:val="0"/>
                                                              <w:marTop w:val="0"/>
                                                              <w:marBottom w:val="0"/>
                                                              <w:divBdr>
                                                                <w:top w:val="none" w:sz="0" w:space="0" w:color="auto"/>
                                                                <w:left w:val="none" w:sz="0" w:space="0" w:color="auto"/>
                                                                <w:bottom w:val="none" w:sz="0" w:space="0" w:color="auto"/>
                                                                <w:right w:val="none" w:sz="0" w:space="0" w:color="auto"/>
                                                              </w:divBdr>
                                                            </w:div>
                                                            <w:div w:id="1629702735">
                                                              <w:marLeft w:val="0"/>
                                                              <w:marRight w:val="0"/>
                                                              <w:marTop w:val="0"/>
                                                              <w:marBottom w:val="0"/>
                                                              <w:divBdr>
                                                                <w:top w:val="none" w:sz="0" w:space="0" w:color="auto"/>
                                                                <w:left w:val="none" w:sz="0" w:space="0" w:color="auto"/>
                                                                <w:bottom w:val="none" w:sz="0" w:space="0" w:color="auto"/>
                                                                <w:right w:val="none" w:sz="0" w:space="0" w:color="auto"/>
                                                              </w:divBdr>
                                                            </w:div>
                                                            <w:div w:id="1659729019">
                                                              <w:marLeft w:val="0"/>
                                                              <w:marRight w:val="0"/>
                                                              <w:marTop w:val="0"/>
                                                              <w:marBottom w:val="0"/>
                                                              <w:divBdr>
                                                                <w:top w:val="none" w:sz="0" w:space="0" w:color="auto"/>
                                                                <w:left w:val="none" w:sz="0" w:space="0" w:color="auto"/>
                                                                <w:bottom w:val="none" w:sz="0" w:space="0" w:color="auto"/>
                                                                <w:right w:val="none" w:sz="0" w:space="0" w:color="auto"/>
                                                              </w:divBdr>
                                                            </w:div>
                                                            <w:div w:id="1949659268">
                                                              <w:marLeft w:val="0"/>
                                                              <w:marRight w:val="0"/>
                                                              <w:marTop w:val="0"/>
                                                              <w:marBottom w:val="0"/>
                                                              <w:divBdr>
                                                                <w:top w:val="none" w:sz="0" w:space="0" w:color="auto"/>
                                                                <w:left w:val="none" w:sz="0" w:space="0" w:color="auto"/>
                                                                <w:bottom w:val="none" w:sz="0" w:space="0" w:color="auto"/>
                                                                <w:right w:val="none" w:sz="0" w:space="0" w:color="auto"/>
                                                              </w:divBdr>
                                                            </w:div>
                                                            <w:div w:id="212507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04433">
                                                      <w:marLeft w:val="0"/>
                                                      <w:marRight w:val="0"/>
                                                      <w:marTop w:val="0"/>
                                                      <w:marBottom w:val="0"/>
                                                      <w:divBdr>
                                                        <w:top w:val="none" w:sz="0" w:space="0" w:color="auto"/>
                                                        <w:left w:val="none" w:sz="0" w:space="0" w:color="auto"/>
                                                        <w:bottom w:val="none" w:sz="0" w:space="0" w:color="auto"/>
                                                        <w:right w:val="none" w:sz="0" w:space="0" w:color="auto"/>
                                                      </w:divBdr>
                                                      <w:divsChild>
                                                        <w:div w:id="102763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9233">
                                              <w:marLeft w:val="0"/>
                                              <w:marRight w:val="0"/>
                                              <w:marTop w:val="0"/>
                                              <w:marBottom w:val="0"/>
                                              <w:divBdr>
                                                <w:top w:val="none" w:sz="0" w:space="0" w:color="auto"/>
                                                <w:left w:val="none" w:sz="0" w:space="0" w:color="auto"/>
                                                <w:bottom w:val="none" w:sz="0" w:space="0" w:color="auto"/>
                                                <w:right w:val="none" w:sz="0" w:space="0" w:color="auto"/>
                                              </w:divBdr>
                                              <w:divsChild>
                                                <w:div w:id="226385149">
                                                  <w:marLeft w:val="0"/>
                                                  <w:marRight w:val="0"/>
                                                  <w:marTop w:val="0"/>
                                                  <w:marBottom w:val="0"/>
                                                  <w:divBdr>
                                                    <w:top w:val="none" w:sz="0" w:space="0" w:color="auto"/>
                                                    <w:left w:val="none" w:sz="0" w:space="0" w:color="auto"/>
                                                    <w:bottom w:val="none" w:sz="0" w:space="0" w:color="auto"/>
                                                    <w:right w:val="none" w:sz="0" w:space="0" w:color="auto"/>
                                                  </w:divBdr>
                                                  <w:divsChild>
                                                    <w:div w:id="1266504215">
                                                      <w:marLeft w:val="0"/>
                                                      <w:marRight w:val="0"/>
                                                      <w:marTop w:val="0"/>
                                                      <w:marBottom w:val="0"/>
                                                      <w:divBdr>
                                                        <w:top w:val="none" w:sz="0" w:space="0" w:color="auto"/>
                                                        <w:left w:val="none" w:sz="0" w:space="0" w:color="auto"/>
                                                        <w:bottom w:val="none" w:sz="0" w:space="0" w:color="auto"/>
                                                        <w:right w:val="none" w:sz="0" w:space="0" w:color="auto"/>
                                                      </w:divBdr>
                                                      <w:divsChild>
                                                        <w:div w:id="1636907618">
                                                          <w:marLeft w:val="0"/>
                                                          <w:marRight w:val="0"/>
                                                          <w:marTop w:val="0"/>
                                                          <w:marBottom w:val="0"/>
                                                          <w:divBdr>
                                                            <w:top w:val="none" w:sz="0" w:space="0" w:color="auto"/>
                                                            <w:left w:val="none" w:sz="0" w:space="0" w:color="auto"/>
                                                            <w:bottom w:val="none" w:sz="0" w:space="0" w:color="auto"/>
                                                            <w:right w:val="none" w:sz="0" w:space="0" w:color="auto"/>
                                                          </w:divBdr>
                                                          <w:divsChild>
                                                            <w:div w:id="28071443">
                                                              <w:marLeft w:val="0"/>
                                                              <w:marRight w:val="0"/>
                                                              <w:marTop w:val="0"/>
                                                              <w:marBottom w:val="0"/>
                                                              <w:divBdr>
                                                                <w:top w:val="none" w:sz="0" w:space="0" w:color="auto"/>
                                                                <w:left w:val="none" w:sz="0" w:space="0" w:color="auto"/>
                                                                <w:bottom w:val="none" w:sz="0" w:space="0" w:color="auto"/>
                                                                <w:right w:val="none" w:sz="0" w:space="0" w:color="auto"/>
                                                              </w:divBdr>
                                                            </w:div>
                                                            <w:div w:id="243152543">
                                                              <w:marLeft w:val="0"/>
                                                              <w:marRight w:val="0"/>
                                                              <w:marTop w:val="0"/>
                                                              <w:marBottom w:val="0"/>
                                                              <w:divBdr>
                                                                <w:top w:val="none" w:sz="0" w:space="0" w:color="auto"/>
                                                                <w:left w:val="none" w:sz="0" w:space="0" w:color="auto"/>
                                                                <w:bottom w:val="none" w:sz="0" w:space="0" w:color="auto"/>
                                                                <w:right w:val="none" w:sz="0" w:space="0" w:color="auto"/>
                                                              </w:divBdr>
                                                            </w:div>
                                                            <w:div w:id="346564595">
                                                              <w:marLeft w:val="0"/>
                                                              <w:marRight w:val="0"/>
                                                              <w:marTop w:val="0"/>
                                                              <w:marBottom w:val="0"/>
                                                              <w:divBdr>
                                                                <w:top w:val="none" w:sz="0" w:space="0" w:color="auto"/>
                                                                <w:left w:val="none" w:sz="0" w:space="0" w:color="auto"/>
                                                                <w:bottom w:val="none" w:sz="0" w:space="0" w:color="auto"/>
                                                                <w:right w:val="none" w:sz="0" w:space="0" w:color="auto"/>
                                                              </w:divBdr>
                                                            </w:div>
                                                            <w:div w:id="529219135">
                                                              <w:marLeft w:val="0"/>
                                                              <w:marRight w:val="0"/>
                                                              <w:marTop w:val="0"/>
                                                              <w:marBottom w:val="0"/>
                                                              <w:divBdr>
                                                                <w:top w:val="none" w:sz="0" w:space="0" w:color="auto"/>
                                                                <w:left w:val="none" w:sz="0" w:space="0" w:color="auto"/>
                                                                <w:bottom w:val="none" w:sz="0" w:space="0" w:color="auto"/>
                                                                <w:right w:val="none" w:sz="0" w:space="0" w:color="auto"/>
                                                              </w:divBdr>
                                                            </w:div>
                                                            <w:div w:id="968365396">
                                                              <w:marLeft w:val="0"/>
                                                              <w:marRight w:val="0"/>
                                                              <w:marTop w:val="0"/>
                                                              <w:marBottom w:val="0"/>
                                                              <w:divBdr>
                                                                <w:top w:val="none" w:sz="0" w:space="0" w:color="auto"/>
                                                                <w:left w:val="none" w:sz="0" w:space="0" w:color="auto"/>
                                                                <w:bottom w:val="none" w:sz="0" w:space="0" w:color="auto"/>
                                                                <w:right w:val="none" w:sz="0" w:space="0" w:color="auto"/>
                                                              </w:divBdr>
                                                            </w:div>
                                                            <w:div w:id="1062211531">
                                                              <w:marLeft w:val="0"/>
                                                              <w:marRight w:val="0"/>
                                                              <w:marTop w:val="0"/>
                                                              <w:marBottom w:val="0"/>
                                                              <w:divBdr>
                                                                <w:top w:val="none" w:sz="0" w:space="0" w:color="auto"/>
                                                                <w:left w:val="none" w:sz="0" w:space="0" w:color="auto"/>
                                                                <w:bottom w:val="none" w:sz="0" w:space="0" w:color="auto"/>
                                                                <w:right w:val="none" w:sz="0" w:space="0" w:color="auto"/>
                                                              </w:divBdr>
                                                            </w:div>
                                                            <w:div w:id="1096291727">
                                                              <w:marLeft w:val="0"/>
                                                              <w:marRight w:val="0"/>
                                                              <w:marTop w:val="0"/>
                                                              <w:marBottom w:val="0"/>
                                                              <w:divBdr>
                                                                <w:top w:val="none" w:sz="0" w:space="0" w:color="auto"/>
                                                                <w:left w:val="none" w:sz="0" w:space="0" w:color="auto"/>
                                                                <w:bottom w:val="none" w:sz="0" w:space="0" w:color="auto"/>
                                                                <w:right w:val="none" w:sz="0" w:space="0" w:color="auto"/>
                                                              </w:divBdr>
                                                            </w:div>
                                                            <w:div w:id="1750300887">
                                                              <w:marLeft w:val="0"/>
                                                              <w:marRight w:val="0"/>
                                                              <w:marTop w:val="0"/>
                                                              <w:marBottom w:val="0"/>
                                                              <w:divBdr>
                                                                <w:top w:val="none" w:sz="0" w:space="0" w:color="auto"/>
                                                                <w:left w:val="none" w:sz="0" w:space="0" w:color="auto"/>
                                                                <w:bottom w:val="none" w:sz="0" w:space="0" w:color="auto"/>
                                                                <w:right w:val="none" w:sz="0" w:space="0" w:color="auto"/>
                                                              </w:divBdr>
                                                            </w:div>
                                                            <w:div w:id="213648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73385">
                                                      <w:marLeft w:val="0"/>
                                                      <w:marRight w:val="0"/>
                                                      <w:marTop w:val="0"/>
                                                      <w:marBottom w:val="0"/>
                                                      <w:divBdr>
                                                        <w:top w:val="none" w:sz="0" w:space="0" w:color="auto"/>
                                                        <w:left w:val="none" w:sz="0" w:space="0" w:color="auto"/>
                                                        <w:bottom w:val="none" w:sz="0" w:space="0" w:color="auto"/>
                                                        <w:right w:val="none" w:sz="0" w:space="0" w:color="auto"/>
                                                      </w:divBdr>
                                                      <w:divsChild>
                                                        <w:div w:id="148794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435076">
                                              <w:marLeft w:val="0"/>
                                              <w:marRight w:val="0"/>
                                              <w:marTop w:val="0"/>
                                              <w:marBottom w:val="0"/>
                                              <w:divBdr>
                                                <w:top w:val="none" w:sz="0" w:space="0" w:color="auto"/>
                                                <w:left w:val="none" w:sz="0" w:space="0" w:color="auto"/>
                                                <w:bottom w:val="none" w:sz="0" w:space="0" w:color="auto"/>
                                                <w:right w:val="none" w:sz="0" w:space="0" w:color="auto"/>
                                              </w:divBdr>
                                              <w:divsChild>
                                                <w:div w:id="1132333206">
                                                  <w:marLeft w:val="0"/>
                                                  <w:marRight w:val="0"/>
                                                  <w:marTop w:val="0"/>
                                                  <w:marBottom w:val="0"/>
                                                  <w:divBdr>
                                                    <w:top w:val="none" w:sz="0" w:space="0" w:color="auto"/>
                                                    <w:left w:val="none" w:sz="0" w:space="0" w:color="auto"/>
                                                    <w:bottom w:val="none" w:sz="0" w:space="0" w:color="auto"/>
                                                    <w:right w:val="none" w:sz="0" w:space="0" w:color="auto"/>
                                                  </w:divBdr>
                                                  <w:divsChild>
                                                    <w:div w:id="84033971">
                                                      <w:marLeft w:val="0"/>
                                                      <w:marRight w:val="0"/>
                                                      <w:marTop w:val="0"/>
                                                      <w:marBottom w:val="0"/>
                                                      <w:divBdr>
                                                        <w:top w:val="none" w:sz="0" w:space="0" w:color="auto"/>
                                                        <w:left w:val="none" w:sz="0" w:space="0" w:color="auto"/>
                                                        <w:bottom w:val="none" w:sz="0" w:space="0" w:color="auto"/>
                                                        <w:right w:val="none" w:sz="0" w:space="0" w:color="auto"/>
                                                      </w:divBdr>
                                                      <w:divsChild>
                                                        <w:div w:id="1635718739">
                                                          <w:marLeft w:val="0"/>
                                                          <w:marRight w:val="0"/>
                                                          <w:marTop w:val="0"/>
                                                          <w:marBottom w:val="0"/>
                                                          <w:divBdr>
                                                            <w:top w:val="none" w:sz="0" w:space="0" w:color="auto"/>
                                                            <w:left w:val="none" w:sz="0" w:space="0" w:color="auto"/>
                                                            <w:bottom w:val="none" w:sz="0" w:space="0" w:color="auto"/>
                                                            <w:right w:val="none" w:sz="0" w:space="0" w:color="auto"/>
                                                          </w:divBdr>
                                                          <w:divsChild>
                                                            <w:div w:id="34425665">
                                                              <w:marLeft w:val="0"/>
                                                              <w:marRight w:val="0"/>
                                                              <w:marTop w:val="0"/>
                                                              <w:marBottom w:val="0"/>
                                                              <w:divBdr>
                                                                <w:top w:val="none" w:sz="0" w:space="0" w:color="auto"/>
                                                                <w:left w:val="none" w:sz="0" w:space="0" w:color="auto"/>
                                                                <w:bottom w:val="none" w:sz="0" w:space="0" w:color="auto"/>
                                                                <w:right w:val="none" w:sz="0" w:space="0" w:color="auto"/>
                                                              </w:divBdr>
                                                            </w:div>
                                                            <w:div w:id="50622115">
                                                              <w:marLeft w:val="0"/>
                                                              <w:marRight w:val="0"/>
                                                              <w:marTop w:val="0"/>
                                                              <w:marBottom w:val="0"/>
                                                              <w:divBdr>
                                                                <w:top w:val="none" w:sz="0" w:space="0" w:color="auto"/>
                                                                <w:left w:val="none" w:sz="0" w:space="0" w:color="auto"/>
                                                                <w:bottom w:val="none" w:sz="0" w:space="0" w:color="auto"/>
                                                                <w:right w:val="none" w:sz="0" w:space="0" w:color="auto"/>
                                                              </w:divBdr>
                                                            </w:div>
                                                            <w:div w:id="350376529">
                                                              <w:marLeft w:val="0"/>
                                                              <w:marRight w:val="0"/>
                                                              <w:marTop w:val="0"/>
                                                              <w:marBottom w:val="0"/>
                                                              <w:divBdr>
                                                                <w:top w:val="none" w:sz="0" w:space="0" w:color="auto"/>
                                                                <w:left w:val="none" w:sz="0" w:space="0" w:color="auto"/>
                                                                <w:bottom w:val="none" w:sz="0" w:space="0" w:color="auto"/>
                                                                <w:right w:val="none" w:sz="0" w:space="0" w:color="auto"/>
                                                              </w:divBdr>
                                                            </w:div>
                                                            <w:div w:id="353264453">
                                                              <w:marLeft w:val="0"/>
                                                              <w:marRight w:val="0"/>
                                                              <w:marTop w:val="0"/>
                                                              <w:marBottom w:val="0"/>
                                                              <w:divBdr>
                                                                <w:top w:val="none" w:sz="0" w:space="0" w:color="auto"/>
                                                                <w:left w:val="none" w:sz="0" w:space="0" w:color="auto"/>
                                                                <w:bottom w:val="none" w:sz="0" w:space="0" w:color="auto"/>
                                                                <w:right w:val="none" w:sz="0" w:space="0" w:color="auto"/>
                                                              </w:divBdr>
                                                            </w:div>
                                                            <w:div w:id="1458798303">
                                                              <w:marLeft w:val="0"/>
                                                              <w:marRight w:val="0"/>
                                                              <w:marTop w:val="0"/>
                                                              <w:marBottom w:val="0"/>
                                                              <w:divBdr>
                                                                <w:top w:val="none" w:sz="0" w:space="0" w:color="auto"/>
                                                                <w:left w:val="none" w:sz="0" w:space="0" w:color="auto"/>
                                                                <w:bottom w:val="none" w:sz="0" w:space="0" w:color="auto"/>
                                                                <w:right w:val="none" w:sz="0" w:space="0" w:color="auto"/>
                                                              </w:divBdr>
                                                            </w:div>
                                                            <w:div w:id="1632398833">
                                                              <w:marLeft w:val="0"/>
                                                              <w:marRight w:val="0"/>
                                                              <w:marTop w:val="0"/>
                                                              <w:marBottom w:val="0"/>
                                                              <w:divBdr>
                                                                <w:top w:val="none" w:sz="0" w:space="0" w:color="auto"/>
                                                                <w:left w:val="none" w:sz="0" w:space="0" w:color="auto"/>
                                                                <w:bottom w:val="none" w:sz="0" w:space="0" w:color="auto"/>
                                                                <w:right w:val="none" w:sz="0" w:space="0" w:color="auto"/>
                                                              </w:divBdr>
                                                            </w:div>
                                                            <w:div w:id="1668706993">
                                                              <w:marLeft w:val="0"/>
                                                              <w:marRight w:val="0"/>
                                                              <w:marTop w:val="0"/>
                                                              <w:marBottom w:val="0"/>
                                                              <w:divBdr>
                                                                <w:top w:val="none" w:sz="0" w:space="0" w:color="auto"/>
                                                                <w:left w:val="none" w:sz="0" w:space="0" w:color="auto"/>
                                                                <w:bottom w:val="none" w:sz="0" w:space="0" w:color="auto"/>
                                                                <w:right w:val="none" w:sz="0" w:space="0" w:color="auto"/>
                                                              </w:divBdr>
                                                            </w:div>
                                                            <w:div w:id="186439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76057">
                                                      <w:marLeft w:val="0"/>
                                                      <w:marRight w:val="0"/>
                                                      <w:marTop w:val="0"/>
                                                      <w:marBottom w:val="0"/>
                                                      <w:divBdr>
                                                        <w:top w:val="none" w:sz="0" w:space="0" w:color="auto"/>
                                                        <w:left w:val="none" w:sz="0" w:space="0" w:color="auto"/>
                                                        <w:bottom w:val="none" w:sz="0" w:space="0" w:color="auto"/>
                                                        <w:right w:val="none" w:sz="0" w:space="0" w:color="auto"/>
                                                      </w:divBdr>
                                                      <w:divsChild>
                                                        <w:div w:id="204724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24091">
                                              <w:marLeft w:val="0"/>
                                              <w:marRight w:val="0"/>
                                              <w:marTop w:val="0"/>
                                              <w:marBottom w:val="0"/>
                                              <w:divBdr>
                                                <w:top w:val="none" w:sz="0" w:space="0" w:color="auto"/>
                                                <w:left w:val="none" w:sz="0" w:space="0" w:color="auto"/>
                                                <w:bottom w:val="none" w:sz="0" w:space="0" w:color="auto"/>
                                                <w:right w:val="none" w:sz="0" w:space="0" w:color="auto"/>
                                              </w:divBdr>
                                              <w:divsChild>
                                                <w:div w:id="49691535">
                                                  <w:marLeft w:val="0"/>
                                                  <w:marRight w:val="0"/>
                                                  <w:marTop w:val="0"/>
                                                  <w:marBottom w:val="0"/>
                                                  <w:divBdr>
                                                    <w:top w:val="none" w:sz="0" w:space="0" w:color="auto"/>
                                                    <w:left w:val="none" w:sz="0" w:space="0" w:color="auto"/>
                                                    <w:bottom w:val="none" w:sz="0" w:space="0" w:color="auto"/>
                                                    <w:right w:val="none" w:sz="0" w:space="0" w:color="auto"/>
                                                  </w:divBdr>
                                                  <w:divsChild>
                                                    <w:div w:id="787234767">
                                                      <w:marLeft w:val="0"/>
                                                      <w:marRight w:val="0"/>
                                                      <w:marTop w:val="0"/>
                                                      <w:marBottom w:val="0"/>
                                                      <w:divBdr>
                                                        <w:top w:val="none" w:sz="0" w:space="0" w:color="auto"/>
                                                        <w:left w:val="none" w:sz="0" w:space="0" w:color="auto"/>
                                                        <w:bottom w:val="none" w:sz="0" w:space="0" w:color="auto"/>
                                                        <w:right w:val="none" w:sz="0" w:space="0" w:color="auto"/>
                                                      </w:divBdr>
                                                      <w:divsChild>
                                                        <w:div w:id="1768696436">
                                                          <w:marLeft w:val="0"/>
                                                          <w:marRight w:val="0"/>
                                                          <w:marTop w:val="0"/>
                                                          <w:marBottom w:val="0"/>
                                                          <w:divBdr>
                                                            <w:top w:val="none" w:sz="0" w:space="0" w:color="auto"/>
                                                            <w:left w:val="none" w:sz="0" w:space="0" w:color="auto"/>
                                                            <w:bottom w:val="none" w:sz="0" w:space="0" w:color="auto"/>
                                                            <w:right w:val="none" w:sz="0" w:space="0" w:color="auto"/>
                                                          </w:divBdr>
                                                        </w:div>
                                                      </w:divsChild>
                                                    </w:div>
                                                    <w:div w:id="993872964">
                                                      <w:marLeft w:val="0"/>
                                                      <w:marRight w:val="0"/>
                                                      <w:marTop w:val="0"/>
                                                      <w:marBottom w:val="0"/>
                                                      <w:divBdr>
                                                        <w:top w:val="none" w:sz="0" w:space="0" w:color="auto"/>
                                                        <w:left w:val="none" w:sz="0" w:space="0" w:color="auto"/>
                                                        <w:bottom w:val="none" w:sz="0" w:space="0" w:color="auto"/>
                                                        <w:right w:val="none" w:sz="0" w:space="0" w:color="auto"/>
                                                      </w:divBdr>
                                                      <w:divsChild>
                                                        <w:div w:id="20978745">
                                                          <w:marLeft w:val="0"/>
                                                          <w:marRight w:val="0"/>
                                                          <w:marTop w:val="0"/>
                                                          <w:marBottom w:val="0"/>
                                                          <w:divBdr>
                                                            <w:top w:val="none" w:sz="0" w:space="0" w:color="auto"/>
                                                            <w:left w:val="none" w:sz="0" w:space="0" w:color="auto"/>
                                                            <w:bottom w:val="none" w:sz="0" w:space="0" w:color="auto"/>
                                                            <w:right w:val="none" w:sz="0" w:space="0" w:color="auto"/>
                                                          </w:divBdr>
                                                          <w:divsChild>
                                                            <w:div w:id="82073395">
                                                              <w:marLeft w:val="0"/>
                                                              <w:marRight w:val="0"/>
                                                              <w:marTop w:val="0"/>
                                                              <w:marBottom w:val="0"/>
                                                              <w:divBdr>
                                                                <w:top w:val="none" w:sz="0" w:space="0" w:color="auto"/>
                                                                <w:left w:val="none" w:sz="0" w:space="0" w:color="auto"/>
                                                                <w:bottom w:val="none" w:sz="0" w:space="0" w:color="auto"/>
                                                                <w:right w:val="none" w:sz="0" w:space="0" w:color="auto"/>
                                                              </w:divBdr>
                                                            </w:div>
                                                            <w:div w:id="320550005">
                                                              <w:marLeft w:val="0"/>
                                                              <w:marRight w:val="0"/>
                                                              <w:marTop w:val="0"/>
                                                              <w:marBottom w:val="0"/>
                                                              <w:divBdr>
                                                                <w:top w:val="none" w:sz="0" w:space="0" w:color="auto"/>
                                                                <w:left w:val="none" w:sz="0" w:space="0" w:color="auto"/>
                                                                <w:bottom w:val="none" w:sz="0" w:space="0" w:color="auto"/>
                                                                <w:right w:val="none" w:sz="0" w:space="0" w:color="auto"/>
                                                              </w:divBdr>
                                                            </w:div>
                                                            <w:div w:id="571349280">
                                                              <w:marLeft w:val="0"/>
                                                              <w:marRight w:val="0"/>
                                                              <w:marTop w:val="0"/>
                                                              <w:marBottom w:val="0"/>
                                                              <w:divBdr>
                                                                <w:top w:val="none" w:sz="0" w:space="0" w:color="auto"/>
                                                                <w:left w:val="none" w:sz="0" w:space="0" w:color="auto"/>
                                                                <w:bottom w:val="none" w:sz="0" w:space="0" w:color="auto"/>
                                                                <w:right w:val="none" w:sz="0" w:space="0" w:color="auto"/>
                                                              </w:divBdr>
                                                            </w:div>
                                                            <w:div w:id="679814867">
                                                              <w:marLeft w:val="0"/>
                                                              <w:marRight w:val="0"/>
                                                              <w:marTop w:val="0"/>
                                                              <w:marBottom w:val="0"/>
                                                              <w:divBdr>
                                                                <w:top w:val="none" w:sz="0" w:space="0" w:color="auto"/>
                                                                <w:left w:val="none" w:sz="0" w:space="0" w:color="auto"/>
                                                                <w:bottom w:val="none" w:sz="0" w:space="0" w:color="auto"/>
                                                                <w:right w:val="none" w:sz="0" w:space="0" w:color="auto"/>
                                                              </w:divBdr>
                                                            </w:div>
                                                            <w:div w:id="825823178">
                                                              <w:marLeft w:val="0"/>
                                                              <w:marRight w:val="0"/>
                                                              <w:marTop w:val="0"/>
                                                              <w:marBottom w:val="0"/>
                                                              <w:divBdr>
                                                                <w:top w:val="none" w:sz="0" w:space="0" w:color="auto"/>
                                                                <w:left w:val="none" w:sz="0" w:space="0" w:color="auto"/>
                                                                <w:bottom w:val="none" w:sz="0" w:space="0" w:color="auto"/>
                                                                <w:right w:val="none" w:sz="0" w:space="0" w:color="auto"/>
                                                              </w:divBdr>
                                                            </w:div>
                                                            <w:div w:id="838496069">
                                                              <w:marLeft w:val="0"/>
                                                              <w:marRight w:val="0"/>
                                                              <w:marTop w:val="0"/>
                                                              <w:marBottom w:val="0"/>
                                                              <w:divBdr>
                                                                <w:top w:val="none" w:sz="0" w:space="0" w:color="auto"/>
                                                                <w:left w:val="none" w:sz="0" w:space="0" w:color="auto"/>
                                                                <w:bottom w:val="none" w:sz="0" w:space="0" w:color="auto"/>
                                                                <w:right w:val="none" w:sz="0" w:space="0" w:color="auto"/>
                                                              </w:divBdr>
                                                            </w:div>
                                                            <w:div w:id="874075604">
                                                              <w:marLeft w:val="0"/>
                                                              <w:marRight w:val="0"/>
                                                              <w:marTop w:val="0"/>
                                                              <w:marBottom w:val="0"/>
                                                              <w:divBdr>
                                                                <w:top w:val="none" w:sz="0" w:space="0" w:color="auto"/>
                                                                <w:left w:val="none" w:sz="0" w:space="0" w:color="auto"/>
                                                                <w:bottom w:val="none" w:sz="0" w:space="0" w:color="auto"/>
                                                                <w:right w:val="none" w:sz="0" w:space="0" w:color="auto"/>
                                                              </w:divBdr>
                                                            </w:div>
                                                            <w:div w:id="877081459">
                                                              <w:marLeft w:val="0"/>
                                                              <w:marRight w:val="0"/>
                                                              <w:marTop w:val="0"/>
                                                              <w:marBottom w:val="0"/>
                                                              <w:divBdr>
                                                                <w:top w:val="none" w:sz="0" w:space="0" w:color="auto"/>
                                                                <w:left w:val="none" w:sz="0" w:space="0" w:color="auto"/>
                                                                <w:bottom w:val="none" w:sz="0" w:space="0" w:color="auto"/>
                                                                <w:right w:val="none" w:sz="0" w:space="0" w:color="auto"/>
                                                              </w:divBdr>
                                                            </w:div>
                                                            <w:div w:id="926883894">
                                                              <w:marLeft w:val="0"/>
                                                              <w:marRight w:val="0"/>
                                                              <w:marTop w:val="0"/>
                                                              <w:marBottom w:val="0"/>
                                                              <w:divBdr>
                                                                <w:top w:val="none" w:sz="0" w:space="0" w:color="auto"/>
                                                                <w:left w:val="none" w:sz="0" w:space="0" w:color="auto"/>
                                                                <w:bottom w:val="none" w:sz="0" w:space="0" w:color="auto"/>
                                                                <w:right w:val="none" w:sz="0" w:space="0" w:color="auto"/>
                                                              </w:divBdr>
                                                            </w:div>
                                                            <w:div w:id="974718232">
                                                              <w:marLeft w:val="0"/>
                                                              <w:marRight w:val="0"/>
                                                              <w:marTop w:val="0"/>
                                                              <w:marBottom w:val="0"/>
                                                              <w:divBdr>
                                                                <w:top w:val="none" w:sz="0" w:space="0" w:color="auto"/>
                                                                <w:left w:val="none" w:sz="0" w:space="0" w:color="auto"/>
                                                                <w:bottom w:val="none" w:sz="0" w:space="0" w:color="auto"/>
                                                                <w:right w:val="none" w:sz="0" w:space="0" w:color="auto"/>
                                                              </w:divBdr>
                                                            </w:div>
                                                            <w:div w:id="997608252">
                                                              <w:marLeft w:val="0"/>
                                                              <w:marRight w:val="0"/>
                                                              <w:marTop w:val="0"/>
                                                              <w:marBottom w:val="0"/>
                                                              <w:divBdr>
                                                                <w:top w:val="none" w:sz="0" w:space="0" w:color="auto"/>
                                                                <w:left w:val="none" w:sz="0" w:space="0" w:color="auto"/>
                                                                <w:bottom w:val="none" w:sz="0" w:space="0" w:color="auto"/>
                                                                <w:right w:val="none" w:sz="0" w:space="0" w:color="auto"/>
                                                              </w:divBdr>
                                                            </w:div>
                                                            <w:div w:id="1086684108">
                                                              <w:marLeft w:val="0"/>
                                                              <w:marRight w:val="0"/>
                                                              <w:marTop w:val="0"/>
                                                              <w:marBottom w:val="0"/>
                                                              <w:divBdr>
                                                                <w:top w:val="none" w:sz="0" w:space="0" w:color="auto"/>
                                                                <w:left w:val="none" w:sz="0" w:space="0" w:color="auto"/>
                                                                <w:bottom w:val="none" w:sz="0" w:space="0" w:color="auto"/>
                                                                <w:right w:val="none" w:sz="0" w:space="0" w:color="auto"/>
                                                              </w:divBdr>
                                                            </w:div>
                                                            <w:div w:id="1184787875">
                                                              <w:marLeft w:val="0"/>
                                                              <w:marRight w:val="0"/>
                                                              <w:marTop w:val="0"/>
                                                              <w:marBottom w:val="0"/>
                                                              <w:divBdr>
                                                                <w:top w:val="none" w:sz="0" w:space="0" w:color="auto"/>
                                                                <w:left w:val="none" w:sz="0" w:space="0" w:color="auto"/>
                                                                <w:bottom w:val="none" w:sz="0" w:space="0" w:color="auto"/>
                                                                <w:right w:val="none" w:sz="0" w:space="0" w:color="auto"/>
                                                              </w:divBdr>
                                                            </w:div>
                                                            <w:div w:id="1231189171">
                                                              <w:marLeft w:val="0"/>
                                                              <w:marRight w:val="0"/>
                                                              <w:marTop w:val="0"/>
                                                              <w:marBottom w:val="0"/>
                                                              <w:divBdr>
                                                                <w:top w:val="none" w:sz="0" w:space="0" w:color="auto"/>
                                                                <w:left w:val="none" w:sz="0" w:space="0" w:color="auto"/>
                                                                <w:bottom w:val="none" w:sz="0" w:space="0" w:color="auto"/>
                                                                <w:right w:val="none" w:sz="0" w:space="0" w:color="auto"/>
                                                              </w:divBdr>
                                                            </w:div>
                                                            <w:div w:id="1291744202">
                                                              <w:marLeft w:val="0"/>
                                                              <w:marRight w:val="0"/>
                                                              <w:marTop w:val="0"/>
                                                              <w:marBottom w:val="0"/>
                                                              <w:divBdr>
                                                                <w:top w:val="none" w:sz="0" w:space="0" w:color="auto"/>
                                                                <w:left w:val="none" w:sz="0" w:space="0" w:color="auto"/>
                                                                <w:bottom w:val="none" w:sz="0" w:space="0" w:color="auto"/>
                                                                <w:right w:val="none" w:sz="0" w:space="0" w:color="auto"/>
                                                              </w:divBdr>
                                                            </w:div>
                                                            <w:div w:id="1302156503">
                                                              <w:marLeft w:val="0"/>
                                                              <w:marRight w:val="0"/>
                                                              <w:marTop w:val="0"/>
                                                              <w:marBottom w:val="0"/>
                                                              <w:divBdr>
                                                                <w:top w:val="none" w:sz="0" w:space="0" w:color="auto"/>
                                                                <w:left w:val="none" w:sz="0" w:space="0" w:color="auto"/>
                                                                <w:bottom w:val="none" w:sz="0" w:space="0" w:color="auto"/>
                                                                <w:right w:val="none" w:sz="0" w:space="0" w:color="auto"/>
                                                              </w:divBdr>
                                                            </w:div>
                                                            <w:div w:id="1471632444">
                                                              <w:marLeft w:val="0"/>
                                                              <w:marRight w:val="0"/>
                                                              <w:marTop w:val="0"/>
                                                              <w:marBottom w:val="0"/>
                                                              <w:divBdr>
                                                                <w:top w:val="none" w:sz="0" w:space="0" w:color="auto"/>
                                                                <w:left w:val="none" w:sz="0" w:space="0" w:color="auto"/>
                                                                <w:bottom w:val="none" w:sz="0" w:space="0" w:color="auto"/>
                                                                <w:right w:val="none" w:sz="0" w:space="0" w:color="auto"/>
                                                              </w:divBdr>
                                                            </w:div>
                                                            <w:div w:id="1630743648">
                                                              <w:marLeft w:val="0"/>
                                                              <w:marRight w:val="0"/>
                                                              <w:marTop w:val="0"/>
                                                              <w:marBottom w:val="0"/>
                                                              <w:divBdr>
                                                                <w:top w:val="none" w:sz="0" w:space="0" w:color="auto"/>
                                                                <w:left w:val="none" w:sz="0" w:space="0" w:color="auto"/>
                                                                <w:bottom w:val="none" w:sz="0" w:space="0" w:color="auto"/>
                                                                <w:right w:val="none" w:sz="0" w:space="0" w:color="auto"/>
                                                              </w:divBdr>
                                                            </w:div>
                                                            <w:div w:id="1678384825">
                                                              <w:marLeft w:val="0"/>
                                                              <w:marRight w:val="0"/>
                                                              <w:marTop w:val="0"/>
                                                              <w:marBottom w:val="0"/>
                                                              <w:divBdr>
                                                                <w:top w:val="none" w:sz="0" w:space="0" w:color="auto"/>
                                                                <w:left w:val="none" w:sz="0" w:space="0" w:color="auto"/>
                                                                <w:bottom w:val="none" w:sz="0" w:space="0" w:color="auto"/>
                                                                <w:right w:val="none" w:sz="0" w:space="0" w:color="auto"/>
                                                              </w:divBdr>
                                                            </w:div>
                                                            <w:div w:id="1679457709">
                                                              <w:marLeft w:val="0"/>
                                                              <w:marRight w:val="0"/>
                                                              <w:marTop w:val="0"/>
                                                              <w:marBottom w:val="0"/>
                                                              <w:divBdr>
                                                                <w:top w:val="none" w:sz="0" w:space="0" w:color="auto"/>
                                                                <w:left w:val="none" w:sz="0" w:space="0" w:color="auto"/>
                                                                <w:bottom w:val="none" w:sz="0" w:space="0" w:color="auto"/>
                                                                <w:right w:val="none" w:sz="0" w:space="0" w:color="auto"/>
                                                              </w:divBdr>
                                                            </w:div>
                                                            <w:div w:id="1784960034">
                                                              <w:marLeft w:val="0"/>
                                                              <w:marRight w:val="0"/>
                                                              <w:marTop w:val="0"/>
                                                              <w:marBottom w:val="0"/>
                                                              <w:divBdr>
                                                                <w:top w:val="none" w:sz="0" w:space="0" w:color="auto"/>
                                                                <w:left w:val="none" w:sz="0" w:space="0" w:color="auto"/>
                                                                <w:bottom w:val="none" w:sz="0" w:space="0" w:color="auto"/>
                                                                <w:right w:val="none" w:sz="0" w:space="0" w:color="auto"/>
                                                              </w:divBdr>
                                                            </w:div>
                                                            <w:div w:id="1920403301">
                                                              <w:marLeft w:val="0"/>
                                                              <w:marRight w:val="0"/>
                                                              <w:marTop w:val="0"/>
                                                              <w:marBottom w:val="0"/>
                                                              <w:divBdr>
                                                                <w:top w:val="none" w:sz="0" w:space="0" w:color="auto"/>
                                                                <w:left w:val="none" w:sz="0" w:space="0" w:color="auto"/>
                                                                <w:bottom w:val="none" w:sz="0" w:space="0" w:color="auto"/>
                                                                <w:right w:val="none" w:sz="0" w:space="0" w:color="auto"/>
                                                              </w:divBdr>
                                                            </w:div>
                                                            <w:div w:id="1924026255">
                                                              <w:marLeft w:val="0"/>
                                                              <w:marRight w:val="0"/>
                                                              <w:marTop w:val="0"/>
                                                              <w:marBottom w:val="0"/>
                                                              <w:divBdr>
                                                                <w:top w:val="none" w:sz="0" w:space="0" w:color="auto"/>
                                                                <w:left w:val="none" w:sz="0" w:space="0" w:color="auto"/>
                                                                <w:bottom w:val="none" w:sz="0" w:space="0" w:color="auto"/>
                                                                <w:right w:val="none" w:sz="0" w:space="0" w:color="auto"/>
                                                              </w:divBdr>
                                                            </w:div>
                                                            <w:div w:id="2021085127">
                                                              <w:marLeft w:val="0"/>
                                                              <w:marRight w:val="0"/>
                                                              <w:marTop w:val="0"/>
                                                              <w:marBottom w:val="0"/>
                                                              <w:divBdr>
                                                                <w:top w:val="none" w:sz="0" w:space="0" w:color="auto"/>
                                                                <w:left w:val="none" w:sz="0" w:space="0" w:color="auto"/>
                                                                <w:bottom w:val="none" w:sz="0" w:space="0" w:color="auto"/>
                                                                <w:right w:val="none" w:sz="0" w:space="0" w:color="auto"/>
                                                              </w:divBdr>
                                                            </w:div>
                                                            <w:div w:id="20663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9480422">
      <w:bodyDiv w:val="1"/>
      <w:marLeft w:val="0"/>
      <w:marRight w:val="0"/>
      <w:marTop w:val="0"/>
      <w:marBottom w:val="0"/>
      <w:divBdr>
        <w:top w:val="none" w:sz="0" w:space="0" w:color="auto"/>
        <w:left w:val="none" w:sz="0" w:space="0" w:color="auto"/>
        <w:bottom w:val="none" w:sz="0" w:space="0" w:color="auto"/>
        <w:right w:val="none" w:sz="0" w:space="0" w:color="auto"/>
      </w:divBdr>
    </w:div>
    <w:div w:id="979533605">
      <w:bodyDiv w:val="1"/>
      <w:marLeft w:val="0"/>
      <w:marRight w:val="0"/>
      <w:marTop w:val="0"/>
      <w:marBottom w:val="0"/>
      <w:divBdr>
        <w:top w:val="none" w:sz="0" w:space="0" w:color="auto"/>
        <w:left w:val="none" w:sz="0" w:space="0" w:color="auto"/>
        <w:bottom w:val="none" w:sz="0" w:space="0" w:color="auto"/>
        <w:right w:val="none" w:sz="0" w:space="0" w:color="auto"/>
      </w:divBdr>
    </w:div>
    <w:div w:id="1054695497">
      <w:bodyDiv w:val="1"/>
      <w:marLeft w:val="0"/>
      <w:marRight w:val="0"/>
      <w:marTop w:val="0"/>
      <w:marBottom w:val="0"/>
      <w:divBdr>
        <w:top w:val="none" w:sz="0" w:space="0" w:color="auto"/>
        <w:left w:val="none" w:sz="0" w:space="0" w:color="auto"/>
        <w:bottom w:val="none" w:sz="0" w:space="0" w:color="auto"/>
        <w:right w:val="none" w:sz="0" w:space="0" w:color="auto"/>
      </w:divBdr>
    </w:div>
    <w:div w:id="1070620057">
      <w:bodyDiv w:val="1"/>
      <w:marLeft w:val="0"/>
      <w:marRight w:val="0"/>
      <w:marTop w:val="0"/>
      <w:marBottom w:val="0"/>
      <w:divBdr>
        <w:top w:val="none" w:sz="0" w:space="0" w:color="auto"/>
        <w:left w:val="none" w:sz="0" w:space="0" w:color="auto"/>
        <w:bottom w:val="none" w:sz="0" w:space="0" w:color="auto"/>
        <w:right w:val="none" w:sz="0" w:space="0" w:color="auto"/>
      </w:divBdr>
    </w:div>
    <w:div w:id="1139683825">
      <w:bodyDiv w:val="1"/>
      <w:marLeft w:val="0"/>
      <w:marRight w:val="0"/>
      <w:marTop w:val="0"/>
      <w:marBottom w:val="0"/>
      <w:divBdr>
        <w:top w:val="none" w:sz="0" w:space="0" w:color="auto"/>
        <w:left w:val="none" w:sz="0" w:space="0" w:color="auto"/>
        <w:bottom w:val="none" w:sz="0" w:space="0" w:color="auto"/>
        <w:right w:val="none" w:sz="0" w:space="0" w:color="auto"/>
      </w:divBdr>
    </w:div>
    <w:div w:id="1179736491">
      <w:bodyDiv w:val="1"/>
      <w:marLeft w:val="0"/>
      <w:marRight w:val="0"/>
      <w:marTop w:val="0"/>
      <w:marBottom w:val="0"/>
      <w:divBdr>
        <w:top w:val="none" w:sz="0" w:space="0" w:color="auto"/>
        <w:left w:val="none" w:sz="0" w:space="0" w:color="auto"/>
        <w:bottom w:val="none" w:sz="0" w:space="0" w:color="auto"/>
        <w:right w:val="none" w:sz="0" w:space="0" w:color="auto"/>
      </w:divBdr>
    </w:div>
    <w:div w:id="1189370125">
      <w:bodyDiv w:val="1"/>
      <w:marLeft w:val="0"/>
      <w:marRight w:val="0"/>
      <w:marTop w:val="0"/>
      <w:marBottom w:val="0"/>
      <w:divBdr>
        <w:top w:val="none" w:sz="0" w:space="0" w:color="auto"/>
        <w:left w:val="none" w:sz="0" w:space="0" w:color="auto"/>
        <w:bottom w:val="none" w:sz="0" w:space="0" w:color="auto"/>
        <w:right w:val="none" w:sz="0" w:space="0" w:color="auto"/>
      </w:divBdr>
    </w:div>
    <w:div w:id="1204900302">
      <w:bodyDiv w:val="1"/>
      <w:marLeft w:val="0"/>
      <w:marRight w:val="0"/>
      <w:marTop w:val="0"/>
      <w:marBottom w:val="0"/>
      <w:divBdr>
        <w:top w:val="none" w:sz="0" w:space="0" w:color="auto"/>
        <w:left w:val="none" w:sz="0" w:space="0" w:color="auto"/>
        <w:bottom w:val="none" w:sz="0" w:space="0" w:color="auto"/>
        <w:right w:val="none" w:sz="0" w:space="0" w:color="auto"/>
      </w:divBdr>
    </w:div>
    <w:div w:id="1244023865">
      <w:bodyDiv w:val="1"/>
      <w:marLeft w:val="0"/>
      <w:marRight w:val="0"/>
      <w:marTop w:val="0"/>
      <w:marBottom w:val="0"/>
      <w:divBdr>
        <w:top w:val="none" w:sz="0" w:space="0" w:color="auto"/>
        <w:left w:val="none" w:sz="0" w:space="0" w:color="auto"/>
        <w:bottom w:val="none" w:sz="0" w:space="0" w:color="auto"/>
        <w:right w:val="none" w:sz="0" w:space="0" w:color="auto"/>
      </w:divBdr>
    </w:div>
    <w:div w:id="1312177894">
      <w:bodyDiv w:val="1"/>
      <w:marLeft w:val="0"/>
      <w:marRight w:val="0"/>
      <w:marTop w:val="0"/>
      <w:marBottom w:val="0"/>
      <w:divBdr>
        <w:top w:val="none" w:sz="0" w:space="0" w:color="auto"/>
        <w:left w:val="none" w:sz="0" w:space="0" w:color="auto"/>
        <w:bottom w:val="none" w:sz="0" w:space="0" w:color="auto"/>
        <w:right w:val="none" w:sz="0" w:space="0" w:color="auto"/>
      </w:divBdr>
    </w:div>
    <w:div w:id="1324119557">
      <w:bodyDiv w:val="1"/>
      <w:marLeft w:val="0"/>
      <w:marRight w:val="0"/>
      <w:marTop w:val="0"/>
      <w:marBottom w:val="0"/>
      <w:divBdr>
        <w:top w:val="none" w:sz="0" w:space="0" w:color="auto"/>
        <w:left w:val="none" w:sz="0" w:space="0" w:color="auto"/>
        <w:bottom w:val="none" w:sz="0" w:space="0" w:color="auto"/>
        <w:right w:val="none" w:sz="0" w:space="0" w:color="auto"/>
      </w:divBdr>
    </w:div>
    <w:div w:id="1327972515">
      <w:bodyDiv w:val="1"/>
      <w:marLeft w:val="0"/>
      <w:marRight w:val="0"/>
      <w:marTop w:val="0"/>
      <w:marBottom w:val="0"/>
      <w:divBdr>
        <w:top w:val="none" w:sz="0" w:space="0" w:color="auto"/>
        <w:left w:val="none" w:sz="0" w:space="0" w:color="auto"/>
        <w:bottom w:val="none" w:sz="0" w:space="0" w:color="auto"/>
        <w:right w:val="none" w:sz="0" w:space="0" w:color="auto"/>
      </w:divBdr>
    </w:div>
    <w:div w:id="1334190287">
      <w:bodyDiv w:val="1"/>
      <w:marLeft w:val="0"/>
      <w:marRight w:val="0"/>
      <w:marTop w:val="0"/>
      <w:marBottom w:val="0"/>
      <w:divBdr>
        <w:top w:val="none" w:sz="0" w:space="0" w:color="auto"/>
        <w:left w:val="none" w:sz="0" w:space="0" w:color="auto"/>
        <w:bottom w:val="none" w:sz="0" w:space="0" w:color="auto"/>
        <w:right w:val="none" w:sz="0" w:space="0" w:color="auto"/>
      </w:divBdr>
    </w:div>
    <w:div w:id="1344743429">
      <w:bodyDiv w:val="1"/>
      <w:marLeft w:val="0"/>
      <w:marRight w:val="0"/>
      <w:marTop w:val="0"/>
      <w:marBottom w:val="0"/>
      <w:divBdr>
        <w:top w:val="none" w:sz="0" w:space="0" w:color="auto"/>
        <w:left w:val="none" w:sz="0" w:space="0" w:color="auto"/>
        <w:bottom w:val="none" w:sz="0" w:space="0" w:color="auto"/>
        <w:right w:val="none" w:sz="0" w:space="0" w:color="auto"/>
      </w:divBdr>
    </w:div>
    <w:div w:id="1391491258">
      <w:bodyDiv w:val="1"/>
      <w:marLeft w:val="0"/>
      <w:marRight w:val="0"/>
      <w:marTop w:val="0"/>
      <w:marBottom w:val="0"/>
      <w:divBdr>
        <w:top w:val="none" w:sz="0" w:space="0" w:color="auto"/>
        <w:left w:val="none" w:sz="0" w:space="0" w:color="auto"/>
        <w:bottom w:val="none" w:sz="0" w:space="0" w:color="auto"/>
        <w:right w:val="none" w:sz="0" w:space="0" w:color="auto"/>
      </w:divBdr>
    </w:div>
    <w:div w:id="1409689470">
      <w:bodyDiv w:val="1"/>
      <w:marLeft w:val="0"/>
      <w:marRight w:val="0"/>
      <w:marTop w:val="0"/>
      <w:marBottom w:val="0"/>
      <w:divBdr>
        <w:top w:val="none" w:sz="0" w:space="0" w:color="auto"/>
        <w:left w:val="none" w:sz="0" w:space="0" w:color="auto"/>
        <w:bottom w:val="none" w:sz="0" w:space="0" w:color="auto"/>
        <w:right w:val="none" w:sz="0" w:space="0" w:color="auto"/>
      </w:divBdr>
    </w:div>
    <w:div w:id="1477187789">
      <w:bodyDiv w:val="1"/>
      <w:marLeft w:val="0"/>
      <w:marRight w:val="0"/>
      <w:marTop w:val="0"/>
      <w:marBottom w:val="0"/>
      <w:divBdr>
        <w:top w:val="none" w:sz="0" w:space="0" w:color="auto"/>
        <w:left w:val="none" w:sz="0" w:space="0" w:color="auto"/>
        <w:bottom w:val="none" w:sz="0" w:space="0" w:color="auto"/>
        <w:right w:val="none" w:sz="0" w:space="0" w:color="auto"/>
      </w:divBdr>
    </w:div>
    <w:div w:id="1504781873">
      <w:bodyDiv w:val="1"/>
      <w:marLeft w:val="0"/>
      <w:marRight w:val="0"/>
      <w:marTop w:val="0"/>
      <w:marBottom w:val="0"/>
      <w:divBdr>
        <w:top w:val="none" w:sz="0" w:space="0" w:color="auto"/>
        <w:left w:val="none" w:sz="0" w:space="0" w:color="auto"/>
        <w:bottom w:val="none" w:sz="0" w:space="0" w:color="auto"/>
        <w:right w:val="none" w:sz="0" w:space="0" w:color="auto"/>
      </w:divBdr>
    </w:div>
    <w:div w:id="1508136558">
      <w:bodyDiv w:val="1"/>
      <w:marLeft w:val="0"/>
      <w:marRight w:val="0"/>
      <w:marTop w:val="0"/>
      <w:marBottom w:val="0"/>
      <w:divBdr>
        <w:top w:val="none" w:sz="0" w:space="0" w:color="auto"/>
        <w:left w:val="none" w:sz="0" w:space="0" w:color="auto"/>
        <w:bottom w:val="none" w:sz="0" w:space="0" w:color="auto"/>
        <w:right w:val="none" w:sz="0" w:space="0" w:color="auto"/>
      </w:divBdr>
    </w:div>
    <w:div w:id="1603537118">
      <w:bodyDiv w:val="1"/>
      <w:marLeft w:val="0"/>
      <w:marRight w:val="0"/>
      <w:marTop w:val="0"/>
      <w:marBottom w:val="0"/>
      <w:divBdr>
        <w:top w:val="none" w:sz="0" w:space="0" w:color="auto"/>
        <w:left w:val="none" w:sz="0" w:space="0" w:color="auto"/>
        <w:bottom w:val="none" w:sz="0" w:space="0" w:color="auto"/>
        <w:right w:val="none" w:sz="0" w:space="0" w:color="auto"/>
      </w:divBdr>
    </w:div>
    <w:div w:id="1688214339">
      <w:bodyDiv w:val="1"/>
      <w:marLeft w:val="0"/>
      <w:marRight w:val="0"/>
      <w:marTop w:val="0"/>
      <w:marBottom w:val="0"/>
      <w:divBdr>
        <w:top w:val="none" w:sz="0" w:space="0" w:color="auto"/>
        <w:left w:val="none" w:sz="0" w:space="0" w:color="auto"/>
        <w:bottom w:val="none" w:sz="0" w:space="0" w:color="auto"/>
        <w:right w:val="none" w:sz="0" w:space="0" w:color="auto"/>
      </w:divBdr>
    </w:div>
    <w:div w:id="1714770540">
      <w:bodyDiv w:val="1"/>
      <w:marLeft w:val="0"/>
      <w:marRight w:val="0"/>
      <w:marTop w:val="0"/>
      <w:marBottom w:val="0"/>
      <w:divBdr>
        <w:top w:val="none" w:sz="0" w:space="0" w:color="auto"/>
        <w:left w:val="none" w:sz="0" w:space="0" w:color="auto"/>
        <w:bottom w:val="none" w:sz="0" w:space="0" w:color="auto"/>
        <w:right w:val="none" w:sz="0" w:space="0" w:color="auto"/>
      </w:divBdr>
    </w:div>
    <w:div w:id="1736707650">
      <w:bodyDiv w:val="1"/>
      <w:marLeft w:val="0"/>
      <w:marRight w:val="0"/>
      <w:marTop w:val="0"/>
      <w:marBottom w:val="0"/>
      <w:divBdr>
        <w:top w:val="none" w:sz="0" w:space="0" w:color="auto"/>
        <w:left w:val="none" w:sz="0" w:space="0" w:color="auto"/>
        <w:bottom w:val="none" w:sz="0" w:space="0" w:color="auto"/>
        <w:right w:val="none" w:sz="0" w:space="0" w:color="auto"/>
      </w:divBdr>
    </w:div>
    <w:div w:id="1818187646">
      <w:bodyDiv w:val="1"/>
      <w:marLeft w:val="0"/>
      <w:marRight w:val="0"/>
      <w:marTop w:val="0"/>
      <w:marBottom w:val="0"/>
      <w:divBdr>
        <w:top w:val="none" w:sz="0" w:space="0" w:color="auto"/>
        <w:left w:val="none" w:sz="0" w:space="0" w:color="auto"/>
        <w:bottom w:val="none" w:sz="0" w:space="0" w:color="auto"/>
        <w:right w:val="none" w:sz="0" w:space="0" w:color="auto"/>
      </w:divBdr>
    </w:div>
    <w:div w:id="1847553674">
      <w:bodyDiv w:val="1"/>
      <w:marLeft w:val="0"/>
      <w:marRight w:val="0"/>
      <w:marTop w:val="0"/>
      <w:marBottom w:val="0"/>
      <w:divBdr>
        <w:top w:val="none" w:sz="0" w:space="0" w:color="auto"/>
        <w:left w:val="none" w:sz="0" w:space="0" w:color="auto"/>
        <w:bottom w:val="none" w:sz="0" w:space="0" w:color="auto"/>
        <w:right w:val="none" w:sz="0" w:space="0" w:color="auto"/>
      </w:divBdr>
    </w:div>
    <w:div w:id="1856462491">
      <w:bodyDiv w:val="1"/>
      <w:marLeft w:val="0"/>
      <w:marRight w:val="0"/>
      <w:marTop w:val="0"/>
      <w:marBottom w:val="0"/>
      <w:divBdr>
        <w:top w:val="none" w:sz="0" w:space="0" w:color="auto"/>
        <w:left w:val="none" w:sz="0" w:space="0" w:color="auto"/>
        <w:bottom w:val="none" w:sz="0" w:space="0" w:color="auto"/>
        <w:right w:val="none" w:sz="0" w:space="0" w:color="auto"/>
      </w:divBdr>
    </w:div>
    <w:div w:id="1892157506">
      <w:bodyDiv w:val="1"/>
      <w:marLeft w:val="0"/>
      <w:marRight w:val="0"/>
      <w:marTop w:val="0"/>
      <w:marBottom w:val="0"/>
      <w:divBdr>
        <w:top w:val="none" w:sz="0" w:space="0" w:color="auto"/>
        <w:left w:val="none" w:sz="0" w:space="0" w:color="auto"/>
        <w:bottom w:val="none" w:sz="0" w:space="0" w:color="auto"/>
        <w:right w:val="none" w:sz="0" w:space="0" w:color="auto"/>
      </w:divBdr>
    </w:div>
    <w:div w:id="1892691794">
      <w:bodyDiv w:val="1"/>
      <w:marLeft w:val="0"/>
      <w:marRight w:val="0"/>
      <w:marTop w:val="0"/>
      <w:marBottom w:val="0"/>
      <w:divBdr>
        <w:top w:val="none" w:sz="0" w:space="0" w:color="auto"/>
        <w:left w:val="none" w:sz="0" w:space="0" w:color="auto"/>
        <w:bottom w:val="none" w:sz="0" w:space="0" w:color="auto"/>
        <w:right w:val="none" w:sz="0" w:space="0" w:color="auto"/>
      </w:divBdr>
    </w:div>
    <w:div w:id="1919896277">
      <w:bodyDiv w:val="1"/>
      <w:marLeft w:val="0"/>
      <w:marRight w:val="0"/>
      <w:marTop w:val="0"/>
      <w:marBottom w:val="0"/>
      <w:divBdr>
        <w:top w:val="none" w:sz="0" w:space="0" w:color="auto"/>
        <w:left w:val="none" w:sz="0" w:space="0" w:color="auto"/>
        <w:bottom w:val="none" w:sz="0" w:space="0" w:color="auto"/>
        <w:right w:val="none" w:sz="0" w:space="0" w:color="auto"/>
      </w:divBdr>
    </w:div>
    <w:div w:id="1925340758">
      <w:bodyDiv w:val="1"/>
      <w:marLeft w:val="0"/>
      <w:marRight w:val="0"/>
      <w:marTop w:val="0"/>
      <w:marBottom w:val="0"/>
      <w:divBdr>
        <w:top w:val="none" w:sz="0" w:space="0" w:color="auto"/>
        <w:left w:val="none" w:sz="0" w:space="0" w:color="auto"/>
        <w:bottom w:val="none" w:sz="0" w:space="0" w:color="auto"/>
        <w:right w:val="none" w:sz="0" w:space="0" w:color="auto"/>
      </w:divBdr>
    </w:div>
    <w:div w:id="1925916349">
      <w:bodyDiv w:val="1"/>
      <w:marLeft w:val="0"/>
      <w:marRight w:val="0"/>
      <w:marTop w:val="0"/>
      <w:marBottom w:val="0"/>
      <w:divBdr>
        <w:top w:val="none" w:sz="0" w:space="0" w:color="auto"/>
        <w:left w:val="none" w:sz="0" w:space="0" w:color="auto"/>
        <w:bottom w:val="none" w:sz="0" w:space="0" w:color="auto"/>
        <w:right w:val="none" w:sz="0" w:space="0" w:color="auto"/>
      </w:divBdr>
    </w:div>
    <w:div w:id="1932472158">
      <w:bodyDiv w:val="1"/>
      <w:marLeft w:val="0"/>
      <w:marRight w:val="0"/>
      <w:marTop w:val="0"/>
      <w:marBottom w:val="0"/>
      <w:divBdr>
        <w:top w:val="none" w:sz="0" w:space="0" w:color="auto"/>
        <w:left w:val="none" w:sz="0" w:space="0" w:color="auto"/>
        <w:bottom w:val="none" w:sz="0" w:space="0" w:color="auto"/>
        <w:right w:val="none" w:sz="0" w:space="0" w:color="auto"/>
      </w:divBdr>
    </w:div>
    <w:div w:id="1996034889">
      <w:bodyDiv w:val="1"/>
      <w:marLeft w:val="0"/>
      <w:marRight w:val="0"/>
      <w:marTop w:val="0"/>
      <w:marBottom w:val="0"/>
      <w:divBdr>
        <w:top w:val="none" w:sz="0" w:space="0" w:color="auto"/>
        <w:left w:val="none" w:sz="0" w:space="0" w:color="auto"/>
        <w:bottom w:val="none" w:sz="0" w:space="0" w:color="auto"/>
        <w:right w:val="none" w:sz="0" w:space="0" w:color="auto"/>
      </w:divBdr>
    </w:div>
    <w:div w:id="1997569460">
      <w:bodyDiv w:val="1"/>
      <w:marLeft w:val="0"/>
      <w:marRight w:val="0"/>
      <w:marTop w:val="0"/>
      <w:marBottom w:val="0"/>
      <w:divBdr>
        <w:top w:val="none" w:sz="0" w:space="0" w:color="auto"/>
        <w:left w:val="none" w:sz="0" w:space="0" w:color="auto"/>
        <w:bottom w:val="none" w:sz="0" w:space="0" w:color="auto"/>
        <w:right w:val="none" w:sz="0" w:space="0" w:color="auto"/>
      </w:divBdr>
    </w:div>
    <w:div w:id="2006737584">
      <w:bodyDiv w:val="1"/>
      <w:marLeft w:val="0"/>
      <w:marRight w:val="0"/>
      <w:marTop w:val="0"/>
      <w:marBottom w:val="0"/>
      <w:divBdr>
        <w:top w:val="none" w:sz="0" w:space="0" w:color="auto"/>
        <w:left w:val="none" w:sz="0" w:space="0" w:color="auto"/>
        <w:bottom w:val="none" w:sz="0" w:space="0" w:color="auto"/>
        <w:right w:val="none" w:sz="0" w:space="0" w:color="auto"/>
      </w:divBdr>
    </w:div>
    <w:div w:id="207608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emf"/><Relationship Id="rId42" Type="http://schemas.openxmlformats.org/officeDocument/2006/relationships/image" Target="media/image30.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Arial"/>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A9B8C-8EB7-4AF6-8FB6-21AC5E906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25733</Words>
  <Characters>146680</Characters>
  <Application>Microsoft Office Word</Application>
  <DocSecurity>0</DocSecurity>
  <Lines>1222</Lines>
  <Paragraphs>344</Paragraphs>
  <ScaleCrop>false</ScaleCrop>
  <HeadingPairs>
    <vt:vector size="2" baseType="variant">
      <vt:variant>
        <vt:lpstr>Título</vt:lpstr>
      </vt:variant>
      <vt:variant>
        <vt:i4>1</vt:i4>
      </vt:variant>
    </vt:vector>
  </HeadingPairs>
  <TitlesOfParts>
    <vt:vector size="1" baseType="lpstr">
      <vt:lpstr/>
    </vt:vector>
  </TitlesOfParts>
  <Company>Familia</Company>
  <LinksUpToDate>false</LinksUpToDate>
  <CharactersWithSpaces>172069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hmamanil</dc:creator>
  <cp:keywords/>
  <dc:description/>
  <cp:lastModifiedBy>cdgu@outlook.es</cp:lastModifiedBy>
  <cp:revision>3</cp:revision>
  <cp:lastPrinted>2022-04-21T03:18:00Z</cp:lastPrinted>
  <dcterms:created xsi:type="dcterms:W3CDTF">2022-04-21T02:22:00Z</dcterms:created>
  <dcterms:modified xsi:type="dcterms:W3CDTF">2022-04-21T03:18:00Z</dcterms:modified>
</cp:coreProperties>
</file>